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24DAD" w14:textId="4FAB87DF" w:rsidR="00123AE8" w:rsidRPr="00123AE8" w:rsidRDefault="003E397E" w:rsidP="0004118B">
      <w:pPr>
        <w:spacing w:line="240" w:lineRule="auto"/>
      </w:pPr>
      <w:r>
        <w:t>1</w:t>
      </w:r>
      <w:r w:rsidR="00852BAE">
        <w:t>7</w:t>
      </w:r>
      <w:r w:rsidR="00410D02">
        <w:t>.</w:t>
      </w:r>
      <w:r w:rsidR="00996427">
        <w:t>09</w:t>
      </w:r>
      <w:r w:rsidR="00667280">
        <w:t>.2016</w:t>
      </w:r>
    </w:p>
    <w:p w14:paraId="46865153" w14:textId="16DD8987" w:rsidR="0004118B" w:rsidRPr="00667280" w:rsidRDefault="00667280" w:rsidP="0004118B">
      <w:pPr>
        <w:spacing w:line="240" w:lineRule="auto"/>
        <w:rPr>
          <w:b/>
        </w:rPr>
      </w:pPr>
      <w:r w:rsidRPr="00667280">
        <w:rPr>
          <w:b/>
        </w:rPr>
        <w:t>Frontiers</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ORIGINAL RESEARCH</w:t>
      </w:r>
    </w:p>
    <w:p w14:paraId="62FD94DB" w14:textId="03C864E2" w:rsidR="0004118B" w:rsidRDefault="00667280" w:rsidP="00667280">
      <w:pPr>
        <w:spacing w:line="240" w:lineRule="auto"/>
      </w:pPr>
      <w:r>
        <w:t xml:space="preserve"> </w:t>
      </w:r>
      <w:proofErr w:type="gramStart"/>
      <w:r>
        <w:t>in</w:t>
      </w:r>
      <w:proofErr w:type="gramEnd"/>
      <w:r>
        <w:t xml:space="preserve"> Cellular and Infection Microbiology</w:t>
      </w:r>
      <w:r w:rsidR="00852BAE">
        <w:tab/>
      </w:r>
      <w:r w:rsidR="00852BAE">
        <w:tab/>
      </w:r>
      <w:r w:rsidR="00852BAE">
        <w:tab/>
      </w:r>
      <w:r w:rsidR="00852BAE">
        <w:tab/>
      </w:r>
      <w:r w:rsidR="00852BAE">
        <w:tab/>
      </w:r>
      <w:r w:rsidR="00852BAE">
        <w:tab/>
      </w:r>
      <w:r w:rsidR="00852BAE">
        <w:tab/>
      </w:r>
      <w:r w:rsidR="00852BAE">
        <w:tab/>
        <w:t xml:space="preserve">  Inauguration paper</w:t>
      </w:r>
    </w:p>
    <w:p w14:paraId="5E898279" w14:textId="5E0014EA" w:rsidR="00667280" w:rsidRPr="004C4D08" w:rsidRDefault="00667280" w:rsidP="00667280">
      <w:pPr>
        <w:spacing w:line="240" w:lineRule="auto"/>
      </w:pPr>
      <w:r>
        <w:t>______________________________________________________________________________</w:t>
      </w:r>
    </w:p>
    <w:p w14:paraId="36B5C65A" w14:textId="77777777" w:rsidR="0004118B" w:rsidRDefault="0004118B" w:rsidP="00811FE6">
      <w:pPr>
        <w:rPr>
          <w:b/>
        </w:rPr>
      </w:pPr>
    </w:p>
    <w:p w14:paraId="369C4614" w14:textId="088A321B" w:rsidR="0004118B" w:rsidRPr="00667280" w:rsidRDefault="00667280" w:rsidP="008F4BAD">
      <w:pPr>
        <w:rPr>
          <w:b/>
          <w:sz w:val="32"/>
          <w:szCs w:val="32"/>
        </w:rPr>
      </w:pPr>
      <w:r w:rsidRPr="00667280">
        <w:rPr>
          <w:b/>
          <w:sz w:val="32"/>
          <w:szCs w:val="32"/>
        </w:rPr>
        <w:t xml:space="preserve">Comparative </w:t>
      </w:r>
      <w:r>
        <w:rPr>
          <w:b/>
          <w:sz w:val="32"/>
          <w:szCs w:val="32"/>
        </w:rPr>
        <w:t>G</w:t>
      </w:r>
      <w:r w:rsidRPr="00667280">
        <w:rPr>
          <w:b/>
          <w:sz w:val="32"/>
          <w:szCs w:val="32"/>
        </w:rPr>
        <w:t xml:space="preserve">enomics of 19 </w:t>
      </w:r>
      <w:proofErr w:type="spellStart"/>
      <w:r w:rsidRPr="00667280">
        <w:rPr>
          <w:b/>
          <w:i/>
          <w:sz w:val="32"/>
          <w:szCs w:val="32"/>
        </w:rPr>
        <w:t>Porphyromonas</w:t>
      </w:r>
      <w:proofErr w:type="spellEnd"/>
      <w:r w:rsidRPr="00667280">
        <w:rPr>
          <w:b/>
          <w:i/>
          <w:sz w:val="32"/>
          <w:szCs w:val="32"/>
        </w:rPr>
        <w:t xml:space="preserve"> </w:t>
      </w:r>
      <w:proofErr w:type="spellStart"/>
      <w:r w:rsidRPr="00667280">
        <w:rPr>
          <w:b/>
          <w:i/>
          <w:sz w:val="32"/>
          <w:szCs w:val="32"/>
        </w:rPr>
        <w:t>gingivalis</w:t>
      </w:r>
      <w:proofErr w:type="spellEnd"/>
      <w:r w:rsidRPr="00667280">
        <w:rPr>
          <w:b/>
          <w:i/>
          <w:sz w:val="32"/>
          <w:szCs w:val="32"/>
        </w:rPr>
        <w:t xml:space="preserve"> </w:t>
      </w:r>
      <w:r>
        <w:rPr>
          <w:b/>
          <w:sz w:val="32"/>
          <w:szCs w:val="32"/>
        </w:rPr>
        <w:t>S</w:t>
      </w:r>
      <w:r w:rsidRPr="00667280">
        <w:rPr>
          <w:b/>
          <w:sz w:val="32"/>
          <w:szCs w:val="32"/>
        </w:rPr>
        <w:t>trains</w:t>
      </w:r>
    </w:p>
    <w:p w14:paraId="2E8EC805" w14:textId="77777777" w:rsidR="0004118B" w:rsidRDefault="0004118B" w:rsidP="00811FE6">
      <w:pPr>
        <w:rPr>
          <w:b/>
        </w:rPr>
      </w:pPr>
    </w:p>
    <w:p w14:paraId="7F55F553" w14:textId="04D1D630" w:rsidR="00B3250D" w:rsidRPr="00D568AB" w:rsidRDefault="00B3250D" w:rsidP="00811FE6">
      <w:pPr>
        <w:rPr>
          <w:b/>
          <w:i/>
          <w:sz w:val="28"/>
          <w:szCs w:val="28"/>
        </w:rPr>
      </w:pPr>
      <w:r w:rsidRPr="00D568AB">
        <w:rPr>
          <w:b/>
          <w:i/>
          <w:sz w:val="28"/>
          <w:szCs w:val="28"/>
        </w:rPr>
        <w:t>Tsute Chen</w:t>
      </w:r>
      <w:r w:rsidRPr="00D568AB">
        <w:rPr>
          <w:b/>
          <w:i/>
          <w:sz w:val="28"/>
          <w:szCs w:val="28"/>
          <w:vertAlign w:val="superscript"/>
        </w:rPr>
        <w:t>1</w:t>
      </w:r>
      <w:r w:rsidR="0004118B" w:rsidRPr="00D568AB">
        <w:rPr>
          <w:b/>
          <w:i/>
          <w:sz w:val="28"/>
          <w:szCs w:val="28"/>
          <w:vertAlign w:val="superscript"/>
        </w:rPr>
        <w:t>*</w:t>
      </w:r>
      <w:r w:rsidRPr="00D568AB">
        <w:rPr>
          <w:b/>
          <w:i/>
          <w:sz w:val="28"/>
          <w:szCs w:val="28"/>
        </w:rPr>
        <w:t>, Huma Siddiqui</w:t>
      </w:r>
      <w:r w:rsidRPr="00D568AB">
        <w:rPr>
          <w:b/>
          <w:i/>
          <w:sz w:val="28"/>
          <w:szCs w:val="28"/>
          <w:vertAlign w:val="superscript"/>
        </w:rPr>
        <w:t>2</w:t>
      </w:r>
      <w:r w:rsidRPr="00D568AB">
        <w:rPr>
          <w:b/>
          <w:i/>
          <w:sz w:val="28"/>
          <w:szCs w:val="28"/>
        </w:rPr>
        <w:t xml:space="preserve"> and Ingar Olsen</w:t>
      </w:r>
      <w:r w:rsidRPr="00D568AB">
        <w:rPr>
          <w:b/>
          <w:i/>
          <w:sz w:val="28"/>
          <w:szCs w:val="28"/>
          <w:vertAlign w:val="superscript"/>
        </w:rPr>
        <w:t>2</w:t>
      </w:r>
    </w:p>
    <w:p w14:paraId="1FB17B3F" w14:textId="0622B542" w:rsidR="00B3250D" w:rsidRPr="00667280" w:rsidRDefault="00B3250D" w:rsidP="00E4485A">
      <w:pPr>
        <w:spacing w:line="240" w:lineRule="auto"/>
        <w:rPr>
          <w:i/>
        </w:rPr>
      </w:pPr>
      <w:r w:rsidRPr="00667280">
        <w:rPr>
          <w:b/>
          <w:i/>
          <w:vertAlign w:val="superscript"/>
        </w:rPr>
        <w:t>1</w:t>
      </w:r>
      <w:r w:rsidRPr="00667280">
        <w:rPr>
          <w:i/>
        </w:rPr>
        <w:t xml:space="preserve"> Department of Microbiology, </w:t>
      </w:r>
      <w:proofErr w:type="gramStart"/>
      <w:r w:rsidR="00831925">
        <w:rPr>
          <w:i/>
        </w:rPr>
        <w:t>The</w:t>
      </w:r>
      <w:proofErr w:type="gramEnd"/>
      <w:r w:rsidR="00831925">
        <w:rPr>
          <w:i/>
        </w:rPr>
        <w:t xml:space="preserve"> </w:t>
      </w:r>
      <w:r w:rsidRPr="00667280">
        <w:rPr>
          <w:i/>
        </w:rPr>
        <w:t>Forsyth Institute, Cambridge, MA, USA</w:t>
      </w:r>
    </w:p>
    <w:p w14:paraId="76D1F0BB" w14:textId="77777777" w:rsidR="00B3250D" w:rsidRPr="00667280" w:rsidRDefault="00B3250D" w:rsidP="00E4485A">
      <w:pPr>
        <w:spacing w:line="240" w:lineRule="auto"/>
        <w:rPr>
          <w:i/>
        </w:rPr>
      </w:pPr>
      <w:r w:rsidRPr="00667280">
        <w:rPr>
          <w:b/>
          <w:i/>
          <w:vertAlign w:val="superscript"/>
        </w:rPr>
        <w:t xml:space="preserve">2 </w:t>
      </w:r>
      <w:r w:rsidRPr="00667280">
        <w:rPr>
          <w:i/>
        </w:rPr>
        <w:t>Department of Oral Biology, University of Oslo, Oslo, Norway</w:t>
      </w:r>
    </w:p>
    <w:p w14:paraId="6F0D35C2" w14:textId="77777777" w:rsidR="00B3250D" w:rsidRDefault="00B3250D" w:rsidP="00B3250D">
      <w:pPr>
        <w:spacing w:before="0" w:after="160" w:line="259" w:lineRule="auto"/>
      </w:pPr>
    </w:p>
    <w:p w14:paraId="68D44F2E" w14:textId="488EB4CF" w:rsidR="00B3250D" w:rsidRPr="00205381" w:rsidRDefault="00BF16DD" w:rsidP="00B3250D">
      <w:pPr>
        <w:spacing w:before="0" w:after="160" w:line="259" w:lineRule="auto"/>
      </w:pPr>
      <w:r>
        <w:t xml:space="preserve">Running head: </w:t>
      </w:r>
      <w:r w:rsidR="00205381">
        <w:t>G</w:t>
      </w:r>
      <w:r>
        <w:t xml:space="preserve">enomics in </w:t>
      </w:r>
      <w:r>
        <w:rPr>
          <w:i/>
        </w:rPr>
        <w:t xml:space="preserve">P. </w:t>
      </w:r>
      <w:proofErr w:type="spellStart"/>
      <w:r>
        <w:rPr>
          <w:i/>
        </w:rPr>
        <w:t>gingivalis</w:t>
      </w:r>
      <w:proofErr w:type="spellEnd"/>
      <w:r w:rsidR="00205381">
        <w:t xml:space="preserve"> strains</w:t>
      </w:r>
    </w:p>
    <w:p w14:paraId="33EE93B8" w14:textId="77777777" w:rsidR="00B3250D" w:rsidRDefault="00B3250D" w:rsidP="00B3250D">
      <w:pPr>
        <w:spacing w:before="0" w:after="160" w:line="259" w:lineRule="auto"/>
      </w:pPr>
    </w:p>
    <w:p w14:paraId="091DC05A" w14:textId="77777777" w:rsidR="00DD7147" w:rsidRDefault="0004118B" w:rsidP="00DD7147">
      <w:pPr>
        <w:spacing w:before="0" w:after="160" w:line="259" w:lineRule="auto"/>
      </w:pPr>
      <w:r w:rsidRPr="00D568AB">
        <w:rPr>
          <w:b/>
          <w:i/>
        </w:rPr>
        <w:t>*Correspondence:</w:t>
      </w:r>
      <w:r w:rsidR="00B3250D">
        <w:t xml:space="preserve"> </w:t>
      </w:r>
    </w:p>
    <w:p w14:paraId="372FBAE6" w14:textId="711FF9EF" w:rsidR="00DD7147" w:rsidRPr="00205381" w:rsidRDefault="007F46C7" w:rsidP="00DD7147">
      <w:pPr>
        <w:spacing w:before="0" w:after="160" w:line="259" w:lineRule="auto"/>
        <w:rPr>
          <w:u w:val="single"/>
        </w:rPr>
      </w:pPr>
      <w:r>
        <w:t>Ingar Olsen</w:t>
      </w:r>
    </w:p>
    <w:p w14:paraId="2C7C3651" w14:textId="6B1ED5FC" w:rsidR="00DC592A" w:rsidRDefault="007F46C7" w:rsidP="00B3250D">
      <w:pPr>
        <w:spacing w:before="0" w:after="160" w:line="259" w:lineRule="auto"/>
      </w:pPr>
      <w:r w:rsidRPr="007F46C7">
        <w:t>ingar.olsen@odont.uio.no</w:t>
      </w:r>
    </w:p>
    <w:p w14:paraId="109DCCC9" w14:textId="21AFB94D" w:rsidR="00B75476" w:rsidRPr="00205381" w:rsidRDefault="00B75476" w:rsidP="00B3250D">
      <w:pPr>
        <w:spacing w:before="0" w:after="160" w:line="259" w:lineRule="auto"/>
      </w:pPr>
      <w:r>
        <w:t xml:space="preserve">Abstract contains </w:t>
      </w:r>
      <w:r w:rsidR="002805EE">
        <w:t xml:space="preserve">233 </w:t>
      </w:r>
      <w:r>
        <w:t>words</w:t>
      </w:r>
    </w:p>
    <w:p w14:paraId="0097AE30" w14:textId="2682A009" w:rsidR="00DC592A" w:rsidRDefault="00DC592A" w:rsidP="00B3250D">
      <w:pPr>
        <w:spacing w:before="0" w:after="160" w:line="259" w:lineRule="auto"/>
      </w:pPr>
      <w:r>
        <w:t xml:space="preserve">Article contains </w:t>
      </w:r>
      <w:r w:rsidR="002805EE">
        <w:t>1</w:t>
      </w:r>
      <w:r w:rsidR="00995DC0">
        <w:t>,</w:t>
      </w:r>
      <w:r w:rsidR="002805EE">
        <w:t xml:space="preserve">088 </w:t>
      </w:r>
      <w:r>
        <w:t>words and 6 Figures</w:t>
      </w:r>
      <w:r w:rsidR="00B3250D">
        <w:br w:type="page"/>
      </w:r>
    </w:p>
    <w:p w14:paraId="7D7BCDE0" w14:textId="2DFD5725" w:rsidR="00B3250D" w:rsidRPr="00434512" w:rsidRDefault="00123AE8" w:rsidP="00093B0E">
      <w:pPr>
        <w:spacing w:line="240" w:lineRule="auto"/>
        <w:ind w:firstLine="360"/>
      </w:pPr>
      <w:r>
        <w:lastRenderedPageBreak/>
        <w:t>Currently</w:t>
      </w:r>
      <w:r w:rsidR="00B3250D" w:rsidRPr="00960B60">
        <w:t>, genome sequences of a total of 1</w:t>
      </w:r>
      <w:r w:rsidR="00B3250D">
        <w:t>9</w:t>
      </w:r>
      <w:r w:rsidR="00B3250D" w:rsidRPr="00960B60">
        <w:t xml:space="preserve"> </w:t>
      </w:r>
      <w:proofErr w:type="spellStart"/>
      <w:r w:rsidR="00B3250D" w:rsidRPr="00960B60">
        <w:rPr>
          <w:i/>
        </w:rPr>
        <w:t>Porphyromonas</w:t>
      </w:r>
      <w:proofErr w:type="spellEnd"/>
      <w:r w:rsidR="00B3250D" w:rsidRPr="00960B60">
        <w:rPr>
          <w:i/>
        </w:rPr>
        <w:t xml:space="preserve"> </w:t>
      </w:r>
      <w:proofErr w:type="spellStart"/>
      <w:r w:rsidR="00B3250D" w:rsidRPr="00960B60">
        <w:rPr>
          <w:i/>
        </w:rPr>
        <w:t>gingivalis</w:t>
      </w:r>
      <w:proofErr w:type="spellEnd"/>
      <w:r w:rsidR="00B3250D" w:rsidRPr="00960B60">
        <w:t xml:space="preserve"> strains are available, including </w:t>
      </w:r>
      <w:r w:rsidR="00DA0B30">
        <w:t>eight</w:t>
      </w:r>
      <w:r w:rsidR="00B3250D" w:rsidRPr="00960B60">
        <w:t xml:space="preserve"> completed genomes (strains </w:t>
      </w:r>
      <w:r w:rsidR="00B3250D">
        <w:t xml:space="preserve">W83, </w:t>
      </w:r>
      <w:r w:rsidR="00B3250D" w:rsidRPr="00960B60">
        <w:t>ATCC 33277</w:t>
      </w:r>
      <w:r w:rsidR="00C61120">
        <w:rPr>
          <w:vertAlign w:val="superscript"/>
        </w:rPr>
        <w:t>T</w:t>
      </w:r>
      <w:r w:rsidR="00B3250D" w:rsidRPr="00960B60">
        <w:t>, TDC60</w:t>
      </w:r>
      <w:r w:rsidR="00B3250D">
        <w:t>, HG66, A7436,</w:t>
      </w:r>
      <w:r w:rsidR="00B3250D" w:rsidRPr="00960B60">
        <w:t xml:space="preserve"> </w:t>
      </w:r>
      <w:r w:rsidR="00B2020D">
        <w:t xml:space="preserve">AJW4, </w:t>
      </w:r>
      <w:r w:rsidR="00B3250D">
        <w:t>381, and A7A1-28</w:t>
      </w:r>
      <w:r w:rsidR="00B3250D" w:rsidRPr="00960B60">
        <w:t xml:space="preserve">) and </w:t>
      </w:r>
      <w:r w:rsidR="00B3250D">
        <w:t>11</w:t>
      </w:r>
      <w:r w:rsidR="00B3250D" w:rsidRPr="00960B60">
        <w:t xml:space="preserve"> high-coverage draft sequences (</w:t>
      </w:r>
      <w:r w:rsidR="008514B8">
        <w:t xml:space="preserve">JCVI </w:t>
      </w:r>
      <w:r w:rsidR="00B3250D" w:rsidRPr="004556A7">
        <w:t>SC001</w:t>
      </w:r>
      <w:r w:rsidR="00B3250D">
        <w:t xml:space="preserve">, </w:t>
      </w:r>
      <w:r w:rsidR="00B3250D" w:rsidRPr="00960B60">
        <w:t>F0185, F0566, F0568, F0569</w:t>
      </w:r>
      <w:r w:rsidR="00B3250D">
        <w:t xml:space="preserve">, F0570, SJD2, W4087, </w:t>
      </w:r>
      <w:r w:rsidR="00B3250D" w:rsidRPr="00960B60">
        <w:t>W50</w:t>
      </w:r>
      <w:r w:rsidR="00B3250D">
        <w:t xml:space="preserve">, Ando, and </w:t>
      </w:r>
      <w:r w:rsidR="00B3250D" w:rsidRPr="004556A7">
        <w:t>MP4-504</w:t>
      </w:r>
      <w:r w:rsidR="00B3250D" w:rsidRPr="00960B60">
        <w:t xml:space="preserve">) that are assembled into fewer than 300 </w:t>
      </w:r>
      <w:proofErr w:type="spellStart"/>
      <w:r w:rsidR="00B3250D" w:rsidRPr="00960B60">
        <w:t>contigs</w:t>
      </w:r>
      <w:proofErr w:type="spellEnd"/>
      <w:r w:rsidR="00B3250D" w:rsidRPr="00960B60">
        <w:t xml:space="preserve">. </w:t>
      </w:r>
      <w:r w:rsidR="00996A32">
        <w:t xml:space="preserve">The objective was to compare </w:t>
      </w:r>
      <w:r w:rsidR="00B3250D" w:rsidRPr="00960B60">
        <w:t>these genomes at both nucleotide and protein sequence levels in order to understand their phylogenet</w:t>
      </w:r>
      <w:r w:rsidR="00434512">
        <w:t xml:space="preserve">ic and functional relatedness. </w:t>
      </w:r>
      <w:r>
        <w:t>Four</w:t>
      </w:r>
      <w:r w:rsidR="00B3250D" w:rsidRPr="00960B60">
        <w:t xml:space="preserve"> copies of </w:t>
      </w:r>
      <w:r w:rsidR="00B3250D" w:rsidRPr="00E72A29">
        <w:rPr>
          <w:i/>
        </w:rPr>
        <w:t xml:space="preserve">16S </w:t>
      </w:r>
      <w:proofErr w:type="spellStart"/>
      <w:r w:rsidR="00B3250D" w:rsidRPr="00E72A29">
        <w:rPr>
          <w:i/>
        </w:rPr>
        <w:t>rRNA</w:t>
      </w:r>
      <w:proofErr w:type="spellEnd"/>
      <w:r w:rsidR="00B3250D" w:rsidRPr="00960B60">
        <w:t xml:space="preserve"> gene sequences</w:t>
      </w:r>
      <w:r w:rsidR="00B3250D">
        <w:t xml:space="preserve"> </w:t>
      </w:r>
      <w:r>
        <w:t xml:space="preserve">were </w:t>
      </w:r>
      <w:r w:rsidR="00B3250D">
        <w:t>identified</w:t>
      </w:r>
      <w:r w:rsidR="00B3250D" w:rsidRPr="00960B60">
        <w:t xml:space="preserve"> in each of the </w:t>
      </w:r>
      <w:r>
        <w:t>eight</w:t>
      </w:r>
      <w:r w:rsidR="00B3250D">
        <w:t xml:space="preserve"> complete genomes and </w:t>
      </w:r>
      <w:r>
        <w:t>one</w:t>
      </w:r>
      <w:r w:rsidR="00B3250D" w:rsidRPr="00960B60">
        <w:t xml:space="preserve"> in the other </w:t>
      </w:r>
      <w:r w:rsidR="00B3250D">
        <w:t>11</w:t>
      </w:r>
      <w:r w:rsidR="00B3250D" w:rsidRPr="00960B60">
        <w:t xml:space="preserve"> </w:t>
      </w:r>
      <w:r w:rsidR="00B3250D">
        <w:t xml:space="preserve">unfinished </w:t>
      </w:r>
      <w:r w:rsidR="00B3250D" w:rsidRPr="00960B60">
        <w:t xml:space="preserve">genomes. These </w:t>
      </w:r>
      <w:r w:rsidR="00B3250D">
        <w:t>43</w:t>
      </w:r>
      <w:r w:rsidR="00B3250D" w:rsidRPr="00960B60">
        <w:t xml:space="preserve"> </w:t>
      </w:r>
      <w:r w:rsidR="00B3250D" w:rsidRPr="00E72A29">
        <w:rPr>
          <w:i/>
        </w:rPr>
        <w:t xml:space="preserve">16S </w:t>
      </w:r>
      <w:proofErr w:type="spellStart"/>
      <w:r w:rsidR="00B3250D" w:rsidRPr="00E72A29">
        <w:rPr>
          <w:i/>
        </w:rPr>
        <w:t>rRNA</w:t>
      </w:r>
      <w:proofErr w:type="spellEnd"/>
      <w:r w:rsidR="00B3250D" w:rsidRPr="00960B60">
        <w:t xml:space="preserve"> sequences represent only </w:t>
      </w:r>
      <w:r w:rsidR="00B3250D">
        <w:t>24</w:t>
      </w:r>
      <w:r w:rsidR="00B3250D" w:rsidRPr="00960B60">
        <w:t xml:space="preserve"> unique sequences</w:t>
      </w:r>
      <w:r w:rsidR="00B3250D">
        <w:t xml:space="preserve"> and the derived phylogenetic tree suggests </w:t>
      </w:r>
      <w:r w:rsidR="000D4E22">
        <w:t xml:space="preserve">a possible </w:t>
      </w:r>
      <w:r w:rsidR="00B3250D">
        <w:t xml:space="preserve">evolutionary history </w:t>
      </w:r>
      <w:r w:rsidR="000D4E22">
        <w:t xml:space="preserve">for </w:t>
      </w:r>
      <w:r w:rsidR="00B3250D">
        <w:t>these strains</w:t>
      </w:r>
      <w:r w:rsidR="004E56F5">
        <w:t xml:space="preserve">. </w:t>
      </w:r>
      <w:r w:rsidR="00B3250D">
        <w:t xml:space="preserve"> </w:t>
      </w:r>
      <w:proofErr w:type="spellStart"/>
      <w:r w:rsidR="00B3250D">
        <w:t>Phylogenomic</w:t>
      </w:r>
      <w:proofErr w:type="spellEnd"/>
      <w:r w:rsidR="00B3250D">
        <w:t xml:space="preserve"> comparison</w:t>
      </w:r>
      <w:r>
        <w:t xml:space="preserve"> based on shared proteins and </w:t>
      </w:r>
      <w:r w:rsidR="00B3250D">
        <w:t>whole genome nucleotide sequences consistently showed two close</w:t>
      </w:r>
      <w:r>
        <w:t xml:space="preserve"> relations group</w:t>
      </w:r>
      <w:r w:rsidR="00E72A29">
        <w:t xml:space="preserve">s: </w:t>
      </w:r>
      <w:r>
        <w:t>one consisted</w:t>
      </w:r>
      <w:r w:rsidR="00F147AF">
        <w:t xml:space="preserve"> of ATCC 33277, 381 and </w:t>
      </w:r>
      <w:r w:rsidR="00B3250D">
        <w:t xml:space="preserve">HG66, another </w:t>
      </w:r>
      <w:r>
        <w:t xml:space="preserve">of </w:t>
      </w:r>
      <w:r w:rsidR="00B3250D">
        <w:t xml:space="preserve">W83, W50 and A7436. </w:t>
      </w:r>
      <w:r w:rsidR="000D4E22">
        <w:t xml:space="preserve">At least 1,037 core/shared proteins were identified in the 19 </w:t>
      </w:r>
      <w:r w:rsidR="000D4E22" w:rsidRPr="00093B0E">
        <w:rPr>
          <w:i/>
        </w:rPr>
        <w:t xml:space="preserve">P. </w:t>
      </w:r>
      <w:proofErr w:type="spellStart"/>
      <w:r w:rsidR="000D4E22" w:rsidRPr="00093B0E">
        <w:rPr>
          <w:i/>
        </w:rPr>
        <w:t>gingivalis</w:t>
      </w:r>
      <w:proofErr w:type="spellEnd"/>
      <w:r w:rsidR="000D4E22">
        <w:t xml:space="preserve"> genomes based on the most stringent detecting parameters. </w:t>
      </w:r>
      <w:r w:rsidR="00B3250D">
        <w:t xml:space="preserve">Comparative functional genomics based on </w:t>
      </w:r>
      <w:r w:rsidR="00A37DA3">
        <w:t>g</w:t>
      </w:r>
      <w:r w:rsidR="00B3250D" w:rsidRPr="00960B60">
        <w:t>enome-wide comparison</w:t>
      </w:r>
      <w:r w:rsidR="008172FE">
        <w:t>s</w:t>
      </w:r>
      <w:r w:rsidR="00B3250D" w:rsidRPr="00960B60">
        <w:t xml:space="preserve"> </w:t>
      </w:r>
      <w:r w:rsidR="00E674EA">
        <w:t>between NCBI and</w:t>
      </w:r>
      <w:r w:rsidR="00B3250D" w:rsidRPr="00960B60">
        <w:t xml:space="preserve"> </w:t>
      </w:r>
      <w:r w:rsidR="00B3250D">
        <w:t>RAST</w:t>
      </w:r>
      <w:r w:rsidR="00B3250D" w:rsidRPr="00960B60">
        <w:t xml:space="preserve"> </w:t>
      </w:r>
      <w:r w:rsidR="00E674EA">
        <w:t xml:space="preserve">annotations, as well as additional approaches, </w:t>
      </w:r>
      <w:r w:rsidR="00B3250D">
        <w:t>revealed functions that are unique or missing</w:t>
      </w:r>
      <w:r>
        <w:t xml:space="preserve"> in</w:t>
      </w:r>
      <w:r w:rsidR="00B3250D">
        <w:t xml:space="preserve"> individual </w:t>
      </w:r>
      <w:r w:rsidR="002C3103">
        <w:rPr>
          <w:i/>
        </w:rPr>
        <w:t xml:space="preserve">P. </w:t>
      </w:r>
      <w:proofErr w:type="spellStart"/>
      <w:r w:rsidR="002C3103">
        <w:rPr>
          <w:i/>
        </w:rPr>
        <w:t>gingivalis</w:t>
      </w:r>
      <w:proofErr w:type="spellEnd"/>
      <w:r w:rsidR="002C3103">
        <w:rPr>
          <w:i/>
        </w:rPr>
        <w:t xml:space="preserve"> </w:t>
      </w:r>
      <w:r w:rsidR="00B3250D">
        <w:t xml:space="preserve">strains, or </w:t>
      </w:r>
      <w:r w:rsidR="00AD108D">
        <w:t xml:space="preserve">species-specific </w:t>
      </w:r>
      <w:r>
        <w:t>in</w:t>
      </w:r>
      <w:r w:rsidR="00B3250D">
        <w:t xml:space="preserve"> all </w:t>
      </w:r>
      <w:r w:rsidR="00B3250D" w:rsidRPr="00C43F0F">
        <w:rPr>
          <w:i/>
        </w:rPr>
        <w:t xml:space="preserve">P. </w:t>
      </w:r>
      <w:proofErr w:type="spellStart"/>
      <w:r w:rsidR="00B3250D" w:rsidRPr="00C43F0F">
        <w:rPr>
          <w:i/>
        </w:rPr>
        <w:t>gingivalis</w:t>
      </w:r>
      <w:proofErr w:type="spellEnd"/>
      <w:r w:rsidR="00B3250D">
        <w:t xml:space="preserve"> </w:t>
      </w:r>
      <w:r>
        <w:t>strains</w:t>
      </w:r>
      <w:r w:rsidR="00AD108D">
        <w:t>, when compared to</w:t>
      </w:r>
      <w:r w:rsidR="00E674EA">
        <w:t xml:space="preserve"> a neighboring species</w:t>
      </w:r>
      <w:r w:rsidR="00AD108D">
        <w:t xml:space="preserve"> </w:t>
      </w:r>
      <w:r w:rsidR="00AD108D" w:rsidRPr="002B4EA8">
        <w:rPr>
          <w:i/>
        </w:rPr>
        <w:t xml:space="preserve">P. </w:t>
      </w:r>
      <w:proofErr w:type="spellStart"/>
      <w:r w:rsidR="00AD108D" w:rsidRPr="002B4EA8">
        <w:rPr>
          <w:i/>
        </w:rPr>
        <w:t>asaccharolytica</w:t>
      </w:r>
      <w:proofErr w:type="spellEnd"/>
      <w:r w:rsidR="00B3250D">
        <w:t xml:space="preserve">. All the comparative </w:t>
      </w:r>
      <w:r w:rsidR="00B3250D" w:rsidRPr="00960B60">
        <w:t xml:space="preserve">results of this study </w:t>
      </w:r>
      <w:r w:rsidR="00B3250D">
        <w:t xml:space="preserve">are </w:t>
      </w:r>
      <w:r w:rsidR="00B3250D" w:rsidRPr="00960B60">
        <w:t>available online for download</w:t>
      </w:r>
      <w:r w:rsidR="00B3250D">
        <w:t xml:space="preserve"> at </w:t>
      </w:r>
      <w:r w:rsidR="00AD108D" w:rsidRPr="00AD108D">
        <w:t>ftp://www.homd.org/publication_data/20160425/</w:t>
      </w:r>
      <w:r w:rsidR="00533736">
        <w:t xml:space="preserve"> </w:t>
      </w:r>
      <w:r w:rsidR="00C64997">
        <w:t xml:space="preserve"> </w:t>
      </w:r>
    </w:p>
    <w:p w14:paraId="7BCDEC40" w14:textId="2FEFA1E8" w:rsidR="00533736" w:rsidRDefault="00533736" w:rsidP="004354E5"/>
    <w:p w14:paraId="50EC8110" w14:textId="16C3C430" w:rsidR="00434512" w:rsidRPr="00E4485A" w:rsidRDefault="00996A32" w:rsidP="00C13A13">
      <w:pPr>
        <w:rPr>
          <w:b/>
          <w:i/>
        </w:rPr>
      </w:pPr>
      <w:r w:rsidRPr="00434512">
        <w:rPr>
          <w:b/>
        </w:rPr>
        <w:t>Keywords:</w:t>
      </w:r>
      <w:r w:rsidR="004E56F5" w:rsidRPr="00434512">
        <w:rPr>
          <w:b/>
        </w:rPr>
        <w:t xml:space="preserve"> </w:t>
      </w:r>
      <w:r w:rsidR="00AD108D" w:rsidRPr="00E76220">
        <w:rPr>
          <w:b/>
          <w:i/>
        </w:rPr>
        <w:t>Comparative</w:t>
      </w:r>
      <w:r w:rsidR="00AD108D">
        <w:rPr>
          <w:b/>
        </w:rPr>
        <w:t xml:space="preserve"> </w:t>
      </w:r>
      <w:r w:rsidR="00AD108D">
        <w:rPr>
          <w:b/>
          <w:i/>
        </w:rPr>
        <w:t>g</w:t>
      </w:r>
      <w:r w:rsidR="000C030F">
        <w:rPr>
          <w:b/>
          <w:i/>
        </w:rPr>
        <w:t xml:space="preserve">enomics, </w:t>
      </w:r>
      <w:proofErr w:type="spellStart"/>
      <w:r w:rsidR="00AD108D">
        <w:rPr>
          <w:b/>
          <w:i/>
        </w:rPr>
        <w:t>phylogenetics</w:t>
      </w:r>
      <w:proofErr w:type="spellEnd"/>
      <w:r w:rsidR="00AD108D">
        <w:rPr>
          <w:b/>
          <w:i/>
        </w:rPr>
        <w:t xml:space="preserve">, </w:t>
      </w:r>
      <w:proofErr w:type="spellStart"/>
      <w:r w:rsidR="00AD108D">
        <w:rPr>
          <w:b/>
          <w:i/>
        </w:rPr>
        <w:t>phylogenomics</w:t>
      </w:r>
      <w:proofErr w:type="spellEnd"/>
      <w:r w:rsidR="00434512">
        <w:rPr>
          <w:b/>
          <w:i/>
        </w:rPr>
        <w:t>,</w:t>
      </w:r>
      <w:r w:rsidR="00661031" w:rsidRPr="00434512">
        <w:rPr>
          <w:b/>
          <w:i/>
        </w:rPr>
        <w:t xml:space="preserve"> </w:t>
      </w:r>
      <w:proofErr w:type="spellStart"/>
      <w:r w:rsidR="00661031" w:rsidRPr="00434512">
        <w:rPr>
          <w:b/>
          <w:i/>
        </w:rPr>
        <w:t>Porphyromonas</w:t>
      </w:r>
      <w:proofErr w:type="spellEnd"/>
      <w:r w:rsidR="00661031" w:rsidRPr="00434512">
        <w:rPr>
          <w:b/>
          <w:i/>
        </w:rPr>
        <w:t xml:space="preserve"> </w:t>
      </w:r>
      <w:proofErr w:type="spellStart"/>
      <w:r w:rsidR="00661031" w:rsidRPr="00434512">
        <w:rPr>
          <w:b/>
          <w:i/>
        </w:rPr>
        <w:t>gingivalis</w:t>
      </w:r>
      <w:proofErr w:type="spellEnd"/>
    </w:p>
    <w:p w14:paraId="7BD63D20" w14:textId="146D318F" w:rsidR="00434512" w:rsidRPr="00434512" w:rsidRDefault="00434512" w:rsidP="00E4485A">
      <w:pPr>
        <w:spacing w:line="240" w:lineRule="auto"/>
        <w:rPr>
          <w:b/>
        </w:rPr>
      </w:pPr>
      <w:r w:rsidRPr="00434512">
        <w:rPr>
          <w:b/>
        </w:rPr>
        <w:t>INTRODUCTION</w:t>
      </w:r>
    </w:p>
    <w:p w14:paraId="0B3B3151" w14:textId="7E4B7403" w:rsidR="001F74D8" w:rsidRDefault="00C13A13" w:rsidP="00093B0E">
      <w:pPr>
        <w:spacing w:line="240" w:lineRule="auto"/>
        <w:ind w:firstLine="360"/>
      </w:pPr>
      <w:r w:rsidRPr="0014626C">
        <w:t>The Gram-negative anaerobic rod</w:t>
      </w:r>
      <w:r w:rsidR="00D71AB6">
        <w:t>-shaped bacterium</w:t>
      </w:r>
      <w:r w:rsidRPr="0014626C">
        <w:t xml:space="preserve"> </w:t>
      </w:r>
      <w:proofErr w:type="spellStart"/>
      <w:r w:rsidRPr="0014626C">
        <w:rPr>
          <w:i/>
        </w:rPr>
        <w:t>Porphyromonas</w:t>
      </w:r>
      <w:proofErr w:type="spellEnd"/>
      <w:r w:rsidRPr="0014626C">
        <w:rPr>
          <w:i/>
        </w:rPr>
        <w:t xml:space="preserve"> </w:t>
      </w:r>
      <w:proofErr w:type="spellStart"/>
      <w:r w:rsidRPr="0014626C">
        <w:rPr>
          <w:i/>
        </w:rPr>
        <w:t>gingivalis</w:t>
      </w:r>
      <w:proofErr w:type="spellEnd"/>
      <w:r w:rsidRPr="0014626C">
        <w:t xml:space="preserve"> is one of the most important pathogens in chronic adult periodontitis (</w:t>
      </w:r>
      <w:proofErr w:type="spellStart"/>
      <w:r w:rsidR="009850A5" w:rsidRPr="00010F57">
        <w:t>Socransky</w:t>
      </w:r>
      <w:proofErr w:type="spellEnd"/>
      <w:r w:rsidR="009850A5" w:rsidRPr="00010F57">
        <w:t xml:space="preserve"> et al.</w:t>
      </w:r>
      <w:r w:rsidR="00434512" w:rsidRPr="00010F57">
        <w:t>,</w:t>
      </w:r>
      <w:r w:rsidR="009850A5" w:rsidRPr="00010F57">
        <w:t xml:space="preserve"> 1998</w:t>
      </w:r>
      <w:r w:rsidRPr="00010F57">
        <w:t xml:space="preserve">) </w:t>
      </w:r>
      <w:r w:rsidR="00D71AB6">
        <w:t xml:space="preserve">and </w:t>
      </w:r>
      <w:r>
        <w:t>has been called a keystone pathogen (</w:t>
      </w:r>
      <w:proofErr w:type="spellStart"/>
      <w:r w:rsidR="009850A5" w:rsidRPr="00010F57">
        <w:t>Darveau</w:t>
      </w:r>
      <w:proofErr w:type="spellEnd"/>
      <w:r w:rsidR="009850A5" w:rsidRPr="00010F57">
        <w:t xml:space="preserve"> et al.</w:t>
      </w:r>
      <w:r w:rsidR="00434512" w:rsidRPr="00010F57">
        <w:t>,</w:t>
      </w:r>
      <w:r w:rsidR="009850A5" w:rsidRPr="00010F57">
        <w:t xml:space="preserve"> 2012</w:t>
      </w:r>
      <w:r w:rsidR="00434512" w:rsidRPr="00010F57">
        <w:t>;</w:t>
      </w:r>
      <w:r w:rsidRPr="00010F57">
        <w:t xml:space="preserve"> </w:t>
      </w:r>
      <w:proofErr w:type="spellStart"/>
      <w:r w:rsidR="009850A5" w:rsidRPr="00010F57">
        <w:t>Hajishengallis</w:t>
      </w:r>
      <w:proofErr w:type="spellEnd"/>
      <w:r w:rsidR="009850A5" w:rsidRPr="00010F57">
        <w:t xml:space="preserve"> et al.</w:t>
      </w:r>
      <w:r w:rsidR="00434512" w:rsidRPr="00010F57">
        <w:t>,</w:t>
      </w:r>
      <w:r w:rsidR="009850A5" w:rsidRPr="00010F57">
        <w:t xml:space="preserve"> 2012</w:t>
      </w:r>
      <w:r>
        <w:t>)</w:t>
      </w:r>
      <w:r w:rsidRPr="0014626C">
        <w:t xml:space="preserve">. </w:t>
      </w:r>
      <w:r>
        <w:t>This</w:t>
      </w:r>
      <w:r w:rsidRPr="002022AF">
        <w:t xml:space="preserve"> description implies that it can cause </w:t>
      </w:r>
      <w:proofErr w:type="spellStart"/>
      <w:r w:rsidRPr="002022AF">
        <w:t>dysbiosis</w:t>
      </w:r>
      <w:proofErr w:type="spellEnd"/>
      <w:r w:rsidRPr="002022AF">
        <w:t xml:space="preserve"> (imbalance in the relative abundance or influence of species within a microbial community) even when present at a low colonization level.</w:t>
      </w:r>
      <w:r>
        <w:t xml:space="preserve"> </w:t>
      </w:r>
      <w:r w:rsidRPr="007110DE">
        <w:rPr>
          <w:i/>
        </w:rPr>
        <w:t xml:space="preserve">P. </w:t>
      </w:r>
      <w:proofErr w:type="spellStart"/>
      <w:r w:rsidRPr="007110DE">
        <w:rPr>
          <w:i/>
        </w:rPr>
        <w:t>gingivalis</w:t>
      </w:r>
      <w:proofErr w:type="spellEnd"/>
      <w:r w:rsidRPr="0014626C">
        <w:t xml:space="preserve"> </w:t>
      </w:r>
      <w:r>
        <w:t>has</w:t>
      </w:r>
      <w:r w:rsidRPr="0014626C">
        <w:t xml:space="preserve"> also </w:t>
      </w:r>
      <w:r>
        <w:t xml:space="preserve">been found to be related to systemic diseases, e.g., </w:t>
      </w:r>
      <w:r w:rsidRPr="0014626C">
        <w:t>cardiovascular diseases</w:t>
      </w:r>
      <w:r w:rsidR="002E2C60">
        <w:t>,</w:t>
      </w:r>
      <w:r w:rsidR="003E397E">
        <w:t xml:space="preserve"> </w:t>
      </w:r>
      <w:r w:rsidRPr="0014626C">
        <w:t>rheumatoid arthritis</w:t>
      </w:r>
      <w:r w:rsidR="00C92E2F">
        <w:t xml:space="preserve"> and Alzheimer’s disease</w:t>
      </w:r>
      <w:r w:rsidRPr="0014626C">
        <w:t xml:space="preserve"> (</w:t>
      </w:r>
      <w:proofErr w:type="spellStart"/>
      <w:r w:rsidR="009850A5" w:rsidRPr="00010F57">
        <w:t>Demmer</w:t>
      </w:r>
      <w:proofErr w:type="spellEnd"/>
      <w:r w:rsidR="009850A5" w:rsidRPr="00010F57">
        <w:t xml:space="preserve"> </w:t>
      </w:r>
      <w:r w:rsidR="00823D07" w:rsidRPr="00010F57">
        <w:t>and</w:t>
      </w:r>
      <w:r w:rsidR="009850A5" w:rsidRPr="00010F57">
        <w:t xml:space="preserve"> </w:t>
      </w:r>
      <w:proofErr w:type="spellStart"/>
      <w:r w:rsidR="009850A5" w:rsidRPr="00010F57">
        <w:t>Desvarieux</w:t>
      </w:r>
      <w:proofErr w:type="spellEnd"/>
      <w:r w:rsidR="00434512" w:rsidRPr="00010F57">
        <w:t>, 200</w:t>
      </w:r>
      <w:r w:rsidR="00BF22F7">
        <w:t>6</w:t>
      </w:r>
      <w:r w:rsidR="00434512" w:rsidRPr="00010F57">
        <w:t>;</w:t>
      </w:r>
      <w:r w:rsidR="009850A5" w:rsidRPr="00010F57">
        <w:t xml:space="preserve"> Lundberg et al.</w:t>
      </w:r>
      <w:r w:rsidR="00434512" w:rsidRPr="00010F57">
        <w:t>,</w:t>
      </w:r>
      <w:r w:rsidR="009850A5" w:rsidRPr="00010F57">
        <w:t xml:space="preserve"> 2010</w:t>
      </w:r>
      <w:r w:rsidR="00946539">
        <w:t>;</w:t>
      </w:r>
      <w:r w:rsidR="00C92E2F">
        <w:t xml:space="preserve"> Olsen and </w:t>
      </w:r>
      <w:proofErr w:type="spellStart"/>
      <w:r w:rsidR="00C92E2F">
        <w:t>Singhrao</w:t>
      </w:r>
      <w:proofErr w:type="spellEnd"/>
      <w:r w:rsidR="00C92E2F">
        <w:t>, 2015</w:t>
      </w:r>
      <w:r w:rsidRPr="0014626C">
        <w:t xml:space="preserve">). It has become increasingly clear that strains of </w:t>
      </w:r>
      <w:r w:rsidRPr="0014626C">
        <w:rPr>
          <w:i/>
        </w:rPr>
        <w:t xml:space="preserve">P. </w:t>
      </w:r>
      <w:proofErr w:type="spellStart"/>
      <w:r w:rsidRPr="0014626C">
        <w:rPr>
          <w:i/>
        </w:rPr>
        <w:t>gingivalis</w:t>
      </w:r>
      <w:proofErr w:type="spellEnd"/>
      <w:r w:rsidRPr="0014626C">
        <w:t xml:space="preserve"> differ in </w:t>
      </w:r>
      <w:r>
        <w:t>their pathogenicity, e.g., in their ability to invade tissues and cells varying as much as three orders of magnitude (</w:t>
      </w:r>
      <w:r w:rsidR="00D42BA7" w:rsidRPr="00D42BA7">
        <w:t>Dorn et al., 2000</w:t>
      </w:r>
      <w:r w:rsidR="00D42BA7">
        <w:t xml:space="preserve">; </w:t>
      </w:r>
      <w:r w:rsidR="009850A5" w:rsidRPr="00010F57">
        <w:t>Lundberg et al.</w:t>
      </w:r>
      <w:r w:rsidR="00434512" w:rsidRPr="00010F57">
        <w:t>, 2010;</w:t>
      </w:r>
      <w:r w:rsidR="009850A5" w:rsidRPr="00010F57">
        <w:t xml:space="preserve"> </w:t>
      </w:r>
      <w:proofErr w:type="spellStart"/>
      <w:r w:rsidR="00F147AF" w:rsidRPr="00010F57">
        <w:t>Dolgilevich</w:t>
      </w:r>
      <w:proofErr w:type="spellEnd"/>
      <w:r w:rsidR="00F147AF" w:rsidRPr="00010F57">
        <w:t xml:space="preserve"> et al.</w:t>
      </w:r>
      <w:r w:rsidR="00434512" w:rsidRPr="00010F57">
        <w:t>,</w:t>
      </w:r>
      <w:r w:rsidR="00D42BA7">
        <w:t xml:space="preserve"> 2011; Olsen and </w:t>
      </w:r>
      <w:proofErr w:type="spellStart"/>
      <w:r w:rsidR="00D42BA7">
        <w:t>Progulske</w:t>
      </w:r>
      <w:proofErr w:type="spellEnd"/>
      <w:r w:rsidR="00D42BA7">
        <w:t>-Fox, 2015</w:t>
      </w:r>
      <w:r>
        <w:t xml:space="preserve">). Thus W83 is considered a virulent strain while ATCC 33277 is </w:t>
      </w:r>
      <w:r w:rsidR="00946539">
        <w:t xml:space="preserve">considered </w:t>
      </w:r>
      <w:r>
        <w:t>less virulent.</w:t>
      </w:r>
      <w:r w:rsidRPr="0014626C">
        <w:t xml:space="preserve"> </w:t>
      </w:r>
      <w:r>
        <w:t xml:space="preserve"> The AJW4 strain had the lowest invasion ability of 27 strains tested (</w:t>
      </w:r>
      <w:proofErr w:type="spellStart"/>
      <w:r w:rsidR="009850A5" w:rsidRPr="00010F57">
        <w:t>Dolgilevich</w:t>
      </w:r>
      <w:proofErr w:type="spellEnd"/>
      <w:r w:rsidR="009850A5" w:rsidRPr="00010F57">
        <w:t xml:space="preserve"> et al.</w:t>
      </w:r>
      <w:r w:rsidR="00434512" w:rsidRPr="00010F57">
        <w:t>,</w:t>
      </w:r>
      <w:r w:rsidR="009850A5" w:rsidRPr="00010F57">
        <w:t xml:space="preserve"> 2011</w:t>
      </w:r>
      <w:r>
        <w:t>).</w:t>
      </w:r>
      <w:r w:rsidR="006F0ABB">
        <w:t xml:space="preserve"> </w:t>
      </w:r>
      <w:r>
        <w:t xml:space="preserve">A comparative genomics study focusing on differences that affect </w:t>
      </w:r>
      <w:r w:rsidRPr="00852BAE">
        <w:t>virulence in a mouse model identified over 150 divergent genes (</w:t>
      </w:r>
      <w:r w:rsidR="009850A5" w:rsidRPr="00852BAE">
        <w:t>Chen et al.</w:t>
      </w:r>
      <w:r w:rsidR="00434512" w:rsidRPr="00852BAE">
        <w:t>,</w:t>
      </w:r>
      <w:r w:rsidR="009850A5" w:rsidRPr="00852BAE">
        <w:t xml:space="preserve"> 2004</w:t>
      </w:r>
      <w:r w:rsidRPr="00852BAE">
        <w:t>).</w:t>
      </w:r>
      <w:r w:rsidR="006F0ABB" w:rsidRPr="00852BAE">
        <w:t xml:space="preserve"> </w:t>
      </w:r>
      <w:proofErr w:type="spellStart"/>
      <w:r w:rsidR="006F0ABB" w:rsidRPr="00852BAE">
        <w:t>Dolgilevich</w:t>
      </w:r>
      <w:proofErr w:type="spellEnd"/>
      <w:r w:rsidR="006F0ABB" w:rsidRPr="00852BAE">
        <w:t xml:space="preserve"> et al</w:t>
      </w:r>
      <w:r w:rsidR="00710156" w:rsidRPr="00852BAE">
        <w:t>.</w:t>
      </w:r>
      <w:r w:rsidR="006F0ABB" w:rsidRPr="00852BAE">
        <w:t xml:space="preserve">, (2011) suggested deficiency in multiple genes as a basis for the </w:t>
      </w:r>
      <w:r w:rsidR="006F0ABB" w:rsidRPr="00852BAE">
        <w:rPr>
          <w:i/>
        </w:rPr>
        <w:t xml:space="preserve">P. </w:t>
      </w:r>
      <w:proofErr w:type="spellStart"/>
      <w:r w:rsidR="006F0ABB" w:rsidRPr="00852BAE">
        <w:rPr>
          <w:i/>
        </w:rPr>
        <w:t>gingivalis</w:t>
      </w:r>
      <w:proofErr w:type="spellEnd"/>
      <w:r w:rsidR="006F0ABB" w:rsidRPr="00852BAE">
        <w:rPr>
          <w:i/>
        </w:rPr>
        <w:t xml:space="preserve"> </w:t>
      </w:r>
      <w:r w:rsidR="006F0ABB" w:rsidRPr="00852BAE">
        <w:t xml:space="preserve">non-invasive phenotype. Actually, more than 100 genes were missing from the genome of </w:t>
      </w:r>
      <w:r w:rsidR="00204F0B" w:rsidRPr="00852BAE">
        <w:t xml:space="preserve">a </w:t>
      </w:r>
      <w:r w:rsidR="006F0ABB" w:rsidRPr="00852BAE">
        <w:t>non-invading</w:t>
      </w:r>
      <w:r w:rsidR="00C64997" w:rsidRPr="00852BAE">
        <w:t xml:space="preserve"> </w:t>
      </w:r>
      <w:r w:rsidR="006F0ABB" w:rsidRPr="00852BAE">
        <w:t>strain</w:t>
      </w:r>
      <w:r w:rsidR="003E397E" w:rsidRPr="00852BAE">
        <w:t xml:space="preserve">. </w:t>
      </w:r>
      <w:r w:rsidR="00A563EA" w:rsidRPr="00852BAE">
        <w:t xml:space="preserve">The </w:t>
      </w:r>
      <w:proofErr w:type="spellStart"/>
      <w:r w:rsidR="00A563EA" w:rsidRPr="00852BAE">
        <w:t>interstrain</w:t>
      </w:r>
      <w:proofErr w:type="spellEnd"/>
      <w:r w:rsidR="00A563EA" w:rsidRPr="00852BAE">
        <w:t xml:space="preserve"> genomic polymorphisms and the individual host response have been</w:t>
      </w:r>
      <w:r w:rsidR="00A563EA">
        <w:t xml:space="preserve"> </w:t>
      </w:r>
      <w:r w:rsidR="00A563EA">
        <w:lastRenderedPageBreak/>
        <w:t>suggested to be the key to disease initiation and progression (</w:t>
      </w:r>
      <w:proofErr w:type="spellStart"/>
      <w:r w:rsidR="00A563EA" w:rsidRPr="00010F57">
        <w:t>Dolgilevich</w:t>
      </w:r>
      <w:proofErr w:type="spellEnd"/>
      <w:r w:rsidR="00A563EA" w:rsidRPr="00010F57">
        <w:t xml:space="preserve"> et al., 2011</w:t>
      </w:r>
      <w:r w:rsidR="00A563EA">
        <w:t xml:space="preserve">). Genomic arrangement may also play a key role in the difference in virulence. For example, </w:t>
      </w:r>
      <w:r w:rsidR="00A563EA" w:rsidRPr="00010F57">
        <w:t xml:space="preserve">Naito et al., </w:t>
      </w:r>
      <w:r w:rsidR="00A563EA" w:rsidRPr="00852BAE">
        <w:t>(2008) found that although the genome size and GC content were almost the same in strain</w:t>
      </w:r>
      <w:r w:rsidR="00A563EA">
        <w:t xml:space="preserve"> ATCC 33277 and W83 there were extensive rearrangements between the two strains. </w:t>
      </w:r>
      <w:r w:rsidR="00A563EA" w:rsidRPr="00093B0E">
        <w:rPr>
          <w:i/>
        </w:rPr>
        <w:t xml:space="preserve">P. </w:t>
      </w:r>
      <w:proofErr w:type="spellStart"/>
      <w:r w:rsidR="00A563EA" w:rsidRPr="00093B0E">
        <w:rPr>
          <w:i/>
        </w:rPr>
        <w:t>gingivalis</w:t>
      </w:r>
      <w:proofErr w:type="spellEnd"/>
      <w:r w:rsidR="00A563EA">
        <w:t xml:space="preserve"> has been </w:t>
      </w:r>
      <w:r w:rsidR="00204F0B">
        <w:t xml:space="preserve">suggested </w:t>
      </w:r>
      <w:r w:rsidR="00A563EA">
        <w:t xml:space="preserve">to harbor many genetic mobile elements such as </w:t>
      </w:r>
      <w:r w:rsidR="00A563EA" w:rsidRPr="00471315">
        <w:t>insertion sequence</w:t>
      </w:r>
      <w:r w:rsidR="00A563EA">
        <w:t xml:space="preserve"> (</w:t>
      </w:r>
      <w:r w:rsidR="00A563EA" w:rsidRPr="007177CF">
        <w:t>IS</w:t>
      </w:r>
      <w:r w:rsidR="00A563EA">
        <w:t>)</w:t>
      </w:r>
      <w:r w:rsidR="00A563EA" w:rsidRPr="007177CF">
        <w:t xml:space="preserve">, </w:t>
      </w:r>
      <w:r w:rsidR="00A563EA">
        <w:t>miniature inverted-repeat transposable element (</w:t>
      </w:r>
      <w:r w:rsidR="00A563EA" w:rsidRPr="007177CF">
        <w:t>MITE</w:t>
      </w:r>
      <w:r w:rsidR="00A563EA">
        <w:t>)</w:t>
      </w:r>
      <w:r w:rsidR="003E397E">
        <w:t xml:space="preserve"> and </w:t>
      </w:r>
      <w:r w:rsidR="00A563EA" w:rsidRPr="00E0120A">
        <w:t xml:space="preserve">conjugative </w:t>
      </w:r>
      <w:r w:rsidR="00A563EA" w:rsidRPr="00852BAE">
        <w:t xml:space="preserve">transposons </w:t>
      </w:r>
      <w:proofErr w:type="spellStart"/>
      <w:r w:rsidR="00A563EA" w:rsidRPr="00852BAE">
        <w:t>CTn</w:t>
      </w:r>
      <w:r w:rsidR="00571B01">
        <w:t>s</w:t>
      </w:r>
      <w:proofErr w:type="spellEnd"/>
      <w:r w:rsidR="00A563EA" w:rsidRPr="00852BAE">
        <w:t xml:space="preserve"> (</w:t>
      </w:r>
      <w:r w:rsidR="00793D3B" w:rsidRPr="00852BAE">
        <w:t xml:space="preserve">Duncan, 2003, </w:t>
      </w:r>
      <w:r w:rsidR="00CE7180" w:rsidRPr="00852BAE">
        <w:t>Naito et al., 2008</w:t>
      </w:r>
      <w:r w:rsidR="00793D3B" w:rsidRPr="00852BAE">
        <w:t>, Tribble et al., 2013, Klein et al., 2015</w:t>
      </w:r>
      <w:r w:rsidR="00A563EA" w:rsidRPr="00852BAE">
        <w:t>).</w:t>
      </w:r>
      <w:r w:rsidR="00A563EA">
        <w:t xml:space="preserve"> </w:t>
      </w:r>
    </w:p>
    <w:p w14:paraId="71B185DF" w14:textId="264D91E3" w:rsidR="00A563EA" w:rsidRDefault="00A563EA" w:rsidP="00093B0E">
      <w:pPr>
        <w:spacing w:line="240" w:lineRule="auto"/>
        <w:ind w:firstLine="360"/>
      </w:pPr>
      <w:r>
        <w:t xml:space="preserve">Together they are responsible for the fluidic genomic structure </w:t>
      </w:r>
      <w:r w:rsidR="00926E2B">
        <w:t xml:space="preserve">of </w:t>
      </w:r>
      <w:r>
        <w:t>this species</w:t>
      </w:r>
      <w:r w:rsidR="00714DF5">
        <w:t xml:space="preserve"> (</w:t>
      </w:r>
      <w:r w:rsidR="00861EC2">
        <w:t>Naito et al. 2008</w:t>
      </w:r>
      <w:r w:rsidR="00793D3B">
        <w:t>, Tribble et al., 2013</w:t>
      </w:r>
      <w:r w:rsidR="00714DF5">
        <w:t xml:space="preserve">). The structural changes of the </w:t>
      </w:r>
      <w:r w:rsidR="00714DF5">
        <w:rPr>
          <w:i/>
        </w:rPr>
        <w:t xml:space="preserve">P. </w:t>
      </w:r>
      <w:proofErr w:type="spellStart"/>
      <w:r w:rsidR="00714DF5">
        <w:rPr>
          <w:i/>
        </w:rPr>
        <w:t>gingivalis</w:t>
      </w:r>
      <w:proofErr w:type="spellEnd"/>
      <w:r w:rsidR="00714DF5">
        <w:rPr>
          <w:i/>
        </w:rPr>
        <w:t xml:space="preserve"> </w:t>
      </w:r>
      <w:r w:rsidR="00714DF5">
        <w:t xml:space="preserve">genomes caused by these elements might have generated many strain-specific protein-coding sequences (CDs) and may </w:t>
      </w:r>
      <w:r w:rsidR="003E397E" w:rsidRPr="00852BAE">
        <w:t xml:space="preserve">have </w:t>
      </w:r>
      <w:r w:rsidR="00714DF5" w:rsidRPr="00852BAE">
        <w:t>result</w:t>
      </w:r>
      <w:r w:rsidR="003E397E" w:rsidRPr="00852BAE">
        <w:t>ed</w:t>
      </w:r>
      <w:r w:rsidR="00714DF5" w:rsidRPr="00852BAE">
        <w:t xml:space="preserve"> in</w:t>
      </w:r>
      <w:r w:rsidR="00C8636D" w:rsidRPr="00852BAE">
        <w:t xml:space="preserve"> </w:t>
      </w:r>
      <w:r w:rsidR="00714DF5" w:rsidRPr="00852BAE">
        <w:t>difference in various phenotype including important virulence factors (</w:t>
      </w:r>
      <w:r w:rsidR="00861EC2" w:rsidRPr="00852BAE">
        <w:t>Naito et al. 2008</w:t>
      </w:r>
      <w:r w:rsidR="00714DF5" w:rsidRPr="00852BAE">
        <w:t>).</w:t>
      </w:r>
    </w:p>
    <w:p w14:paraId="32622961" w14:textId="0F1E9623" w:rsidR="00C13A13" w:rsidRDefault="00A52227" w:rsidP="00DD7147">
      <w:pPr>
        <w:spacing w:line="240" w:lineRule="auto"/>
        <w:ind w:firstLine="360"/>
      </w:pPr>
      <w:r>
        <w:t xml:space="preserve">To date, a total of 19  </w:t>
      </w:r>
      <w:r w:rsidRPr="00093B0E">
        <w:rPr>
          <w:i/>
        </w:rPr>
        <w:t xml:space="preserve">P. </w:t>
      </w:r>
      <w:proofErr w:type="spellStart"/>
      <w:r w:rsidRPr="00093B0E">
        <w:rPr>
          <w:i/>
        </w:rPr>
        <w:t>gingivalis</w:t>
      </w:r>
      <w:proofErr w:type="spellEnd"/>
      <w:r>
        <w:t xml:space="preserve"> g</w:t>
      </w:r>
      <w:r w:rsidR="00C13A13">
        <w:t xml:space="preserve">enome sequences have been published </w:t>
      </w:r>
      <w:r w:rsidR="00C8636D">
        <w:t xml:space="preserve">including </w:t>
      </w:r>
      <w:r w:rsidR="00123AE8">
        <w:t>eight</w:t>
      </w:r>
      <w:r w:rsidR="00C13A13" w:rsidRPr="00C13A13">
        <w:t xml:space="preserve"> completed (strains W83, ATCC 33277</w:t>
      </w:r>
      <w:r w:rsidR="0069340A">
        <w:rPr>
          <w:vertAlign w:val="superscript"/>
        </w:rPr>
        <w:t>T</w:t>
      </w:r>
      <w:r w:rsidR="00C13A13" w:rsidRPr="00C13A13">
        <w:t>, TDC60, HG66, A7436, AJW4, 381, and A7A1-28)</w:t>
      </w:r>
      <w:r>
        <w:t xml:space="preserve">; </w:t>
      </w:r>
      <w:r w:rsidR="00C13A13" w:rsidRPr="00C13A13">
        <w:t xml:space="preserve"> and 11 high</w:t>
      </w:r>
      <w:r w:rsidR="00203474">
        <w:t xml:space="preserve">-coverage draft sequences (JCVI </w:t>
      </w:r>
      <w:r w:rsidR="00C13A13" w:rsidRPr="00C13A13">
        <w:t xml:space="preserve">SC001, F0185, F0566, F0568, F0569, F0570, SJD2, W4087, W50, Ando, and MP4-504) that are assembled into fewer than 300 </w:t>
      </w:r>
      <w:proofErr w:type="spellStart"/>
      <w:r w:rsidR="00C13A13" w:rsidRPr="00C13A13">
        <w:t>contigs</w:t>
      </w:r>
      <w:proofErr w:type="spellEnd"/>
      <w:r w:rsidR="00C13A13" w:rsidRPr="00C13A13">
        <w:t xml:space="preserve">. </w:t>
      </w:r>
      <w:r>
        <w:t>The</w:t>
      </w:r>
      <w:r w:rsidR="005C0C9E">
        <w:t>se strains were isolated from various sources including the wel</w:t>
      </w:r>
      <w:r w:rsidR="00C8636D">
        <w:t>l</w:t>
      </w:r>
      <w:r w:rsidR="005C0C9E">
        <w:t>-studied laboratory cultures with different degree of virulence, clinical samples from patients with different disease states, as well as a</w:t>
      </w:r>
      <w:r w:rsidR="00CC0048">
        <w:t xml:space="preserve">n </w:t>
      </w:r>
      <w:r w:rsidR="005C0C9E">
        <w:t xml:space="preserve">environmental </w:t>
      </w:r>
      <w:r w:rsidR="00CC0048">
        <w:t xml:space="preserve">strain isolated from a hospital bathroom sink drain. </w:t>
      </w:r>
      <w:r w:rsidR="00C8636D">
        <w:t xml:space="preserve">Together </w:t>
      </w:r>
      <w:r>
        <w:t xml:space="preserve">these sequences provide a great opportunity for </w:t>
      </w:r>
      <w:r w:rsidR="003E397E">
        <w:t xml:space="preserve">a </w:t>
      </w:r>
      <w:r w:rsidR="001621DD">
        <w:t>comparative genomics</w:t>
      </w:r>
      <w:r w:rsidR="00C8636D">
        <w:t xml:space="preserve"> study</w:t>
      </w:r>
      <w:r w:rsidR="00CC0048">
        <w:t xml:space="preserve"> and the results </w:t>
      </w:r>
      <w:r w:rsidR="00C8636D">
        <w:t>will</w:t>
      </w:r>
      <w:r w:rsidR="005C0C9E">
        <w:t xml:space="preserve"> provide </w:t>
      </w:r>
      <w:r w:rsidR="00CC0048">
        <w:t>valuable information to better understand the</w:t>
      </w:r>
      <w:r w:rsidR="00C8636D">
        <w:t xml:space="preserve"> disease mechanism of </w:t>
      </w:r>
      <w:r w:rsidR="005C0C9E">
        <w:t>this important periodontal pathogen</w:t>
      </w:r>
      <w:r w:rsidR="00E13114">
        <w:t xml:space="preserve">. </w:t>
      </w:r>
      <w:r w:rsidR="00C13A13" w:rsidRPr="0014626C">
        <w:t xml:space="preserve">The aim of this study was to </w:t>
      </w:r>
      <w:r w:rsidR="00E13114">
        <w:t xml:space="preserve">conduct in-silico genomics </w:t>
      </w:r>
      <w:r w:rsidR="00C13A13">
        <w:t>compar</w:t>
      </w:r>
      <w:r w:rsidR="00E13114">
        <w:t>ison for</w:t>
      </w:r>
      <w:r w:rsidR="00C13A13">
        <w:t xml:space="preserve"> the</w:t>
      </w:r>
      <w:r w:rsidR="001621DD">
        <w:t>ses</w:t>
      </w:r>
      <w:r w:rsidR="00C13A13">
        <w:t xml:space="preserve"> genomes </w:t>
      </w:r>
      <w:r w:rsidR="00CC0048">
        <w:t>using</w:t>
      </w:r>
      <w:r w:rsidR="00E13114">
        <w:t xml:space="preserve"> various approaches in the areas of </w:t>
      </w:r>
      <w:proofErr w:type="spellStart"/>
      <w:r w:rsidR="00E13114">
        <w:t>phylogenetics</w:t>
      </w:r>
      <w:proofErr w:type="spellEnd"/>
      <w:r w:rsidR="00E13114">
        <w:t xml:space="preserve">, </w:t>
      </w:r>
      <w:proofErr w:type="spellStart"/>
      <w:r w:rsidR="00E13114">
        <w:t>phylogenomics</w:t>
      </w:r>
      <w:proofErr w:type="spellEnd"/>
      <w:r w:rsidR="00E13114">
        <w:t xml:space="preserve">, and </w:t>
      </w:r>
      <w:r w:rsidR="00CC0048">
        <w:t>functional genomics</w:t>
      </w:r>
      <w:r w:rsidR="002D5F84">
        <w:t xml:space="preserve">. Results that we found most important and interesting are presented </w:t>
      </w:r>
      <w:r w:rsidR="00CC0048">
        <w:t xml:space="preserve">in this paper whereas </w:t>
      </w:r>
      <w:r w:rsidR="00445540">
        <w:t>complete</w:t>
      </w:r>
      <w:r w:rsidR="002D5F84">
        <w:t xml:space="preserve"> results derived from this study are also made available for download online for further investigation.</w:t>
      </w:r>
    </w:p>
    <w:p w14:paraId="735BE2F3" w14:textId="1300FECB" w:rsidR="00790215" w:rsidRDefault="00790215">
      <w:pPr>
        <w:spacing w:before="0" w:after="160" w:line="259" w:lineRule="auto"/>
      </w:pPr>
    </w:p>
    <w:p w14:paraId="78940601" w14:textId="19864AE4" w:rsidR="00996A32" w:rsidRDefault="000A4665" w:rsidP="00E4485A">
      <w:pPr>
        <w:pStyle w:val="Heading1"/>
        <w:spacing w:line="240" w:lineRule="auto"/>
      </w:pPr>
      <w:r>
        <w:t xml:space="preserve">MATERIAL AND </w:t>
      </w:r>
      <w:r w:rsidR="00996A32">
        <w:t>METHODS</w:t>
      </w:r>
    </w:p>
    <w:p w14:paraId="066B535D" w14:textId="2FA4B27F" w:rsidR="00790215" w:rsidRDefault="00790215" w:rsidP="00E4485A">
      <w:pPr>
        <w:pStyle w:val="Heading1"/>
        <w:spacing w:line="240" w:lineRule="auto"/>
      </w:pPr>
      <w:r>
        <w:t>Sequence Source</w:t>
      </w:r>
      <w:r w:rsidR="0015463C">
        <w:t>s</w:t>
      </w:r>
    </w:p>
    <w:p w14:paraId="4E03B452" w14:textId="23727331" w:rsidR="00921DBD" w:rsidRDefault="003A60C3" w:rsidP="00093B0E">
      <w:pPr>
        <w:spacing w:line="240" w:lineRule="auto"/>
        <w:ind w:firstLine="360"/>
      </w:pPr>
      <w:r>
        <w:t>Genomic sequences used in this study were downl</w:t>
      </w:r>
      <w:r w:rsidR="00EC6B22">
        <w:t>oaded from the NCBI FTP site (</w:t>
      </w:r>
      <w:hyperlink r:id="rId8" w:history="1">
        <w:r w:rsidR="00EC6B22" w:rsidRPr="002C6E4A">
          <w:rPr>
            <w:rStyle w:val="Hyperlink"/>
          </w:rPr>
          <w:t>ftp.ncbi.nlm.nih.gov/genomes/all</w:t>
        </w:r>
      </w:hyperlink>
      <w:r w:rsidR="00EC6B22">
        <w:t>)</w:t>
      </w:r>
      <w:r w:rsidR="00710156">
        <w:t>.</w:t>
      </w:r>
      <w:r w:rsidR="00EC6B22">
        <w:t xml:space="preserve"> </w:t>
      </w:r>
      <w:r w:rsidR="00710156">
        <w:t>T</w:t>
      </w:r>
      <w:r w:rsidR="00EC6B22">
        <w:t xml:space="preserve">he versions that were downloaded are also available online at </w:t>
      </w:r>
      <w:hyperlink r:id="rId9" w:history="1">
        <w:r w:rsidR="00171B46" w:rsidRPr="002C6E4A">
          <w:rPr>
            <w:rStyle w:val="Hyperlink"/>
          </w:rPr>
          <w:t>ftp://www.homd.org/publication_data/20160425</w:t>
        </w:r>
      </w:hyperlink>
      <w:r w:rsidR="00171B46">
        <w:t xml:space="preserve">. A summary of all the </w:t>
      </w:r>
      <w:proofErr w:type="gramStart"/>
      <w:r w:rsidR="00171B46">
        <w:t>meta</w:t>
      </w:r>
      <w:proofErr w:type="gramEnd"/>
      <w:r w:rsidR="00171B46">
        <w:t xml:space="preserve"> information for each genome is available in the Excel file </w:t>
      </w:r>
      <w:r w:rsidR="00171B46" w:rsidRPr="00171B46">
        <w:t>PG_Genome_Summary.xlsx</w:t>
      </w:r>
      <w:r w:rsidR="00171B46">
        <w:t xml:space="preserve"> in the above FTP folder. This file lists all the detail information that are provided by NCBI, such as</w:t>
      </w:r>
      <w:r w:rsidR="00ED54C2">
        <w:t xml:space="preserve"> methods for sequencing, assembling and annotation, as well as various IDs for</w:t>
      </w:r>
      <w:r w:rsidR="00171B46">
        <w:t xml:space="preserve"> </w:t>
      </w:r>
      <w:r w:rsidR="00ED54C2">
        <w:t xml:space="preserve">the same genome including </w:t>
      </w:r>
      <w:proofErr w:type="spellStart"/>
      <w:r w:rsidR="00171B46" w:rsidRPr="00171B46">
        <w:t>GenBank</w:t>
      </w:r>
      <w:proofErr w:type="spellEnd"/>
      <w:r w:rsidR="00171B46" w:rsidRPr="00171B46">
        <w:t xml:space="preserve"> Accession</w:t>
      </w:r>
      <w:r w:rsidR="00171B46">
        <w:t xml:space="preserve">,  </w:t>
      </w:r>
      <w:proofErr w:type="spellStart"/>
      <w:r w:rsidR="00171B46" w:rsidRPr="00171B46">
        <w:t>GenBank</w:t>
      </w:r>
      <w:proofErr w:type="spellEnd"/>
      <w:r w:rsidR="00171B46" w:rsidRPr="00171B46">
        <w:t xml:space="preserve"> Assembly Accession</w:t>
      </w:r>
      <w:r w:rsidR="00171B46">
        <w:t xml:space="preserve">, </w:t>
      </w:r>
      <w:proofErr w:type="spellStart"/>
      <w:r w:rsidR="00171B46" w:rsidRPr="00171B46">
        <w:t>Refseq</w:t>
      </w:r>
      <w:proofErr w:type="spellEnd"/>
      <w:r w:rsidR="00171B46" w:rsidRPr="00171B46">
        <w:t xml:space="preserve"> Accession</w:t>
      </w:r>
      <w:r w:rsidR="00171B46">
        <w:t xml:space="preserve">, </w:t>
      </w:r>
      <w:proofErr w:type="spellStart"/>
      <w:r w:rsidR="00171B46" w:rsidRPr="00171B46">
        <w:t>Refseq</w:t>
      </w:r>
      <w:proofErr w:type="spellEnd"/>
      <w:r w:rsidR="00171B46" w:rsidRPr="00171B46">
        <w:t xml:space="preserve"> Assembly Accession</w:t>
      </w:r>
      <w:r w:rsidR="00ED54C2">
        <w:t xml:space="preserve">. </w:t>
      </w:r>
      <w:r w:rsidR="00921DBD">
        <w:t xml:space="preserve"> </w:t>
      </w:r>
      <w:r w:rsidR="00790215" w:rsidRPr="006229A4">
        <w:rPr>
          <w:b/>
        </w:rPr>
        <w:t>Table 1</w:t>
      </w:r>
      <w:r w:rsidR="00790215" w:rsidRPr="00963279">
        <w:t xml:space="preserve"> </w:t>
      </w:r>
      <w:r w:rsidR="00790215">
        <w:t>lists the basic information and source</w:t>
      </w:r>
      <w:r w:rsidR="008E0574">
        <w:t>s</w:t>
      </w:r>
      <w:r w:rsidR="00790215">
        <w:t xml:space="preserve"> of the sequence data of the 19 </w:t>
      </w:r>
      <w:r w:rsidR="00790215" w:rsidRPr="00790215">
        <w:rPr>
          <w:i/>
        </w:rPr>
        <w:t xml:space="preserve">P. </w:t>
      </w:r>
      <w:proofErr w:type="spellStart"/>
      <w:r w:rsidR="00790215" w:rsidRPr="00790215">
        <w:rPr>
          <w:i/>
        </w:rPr>
        <w:t>gingivalis</w:t>
      </w:r>
      <w:proofErr w:type="spellEnd"/>
      <w:r w:rsidR="00790215">
        <w:t xml:space="preserve"> genomes </w:t>
      </w:r>
      <w:r w:rsidR="00D87209">
        <w:t>analyzed</w:t>
      </w:r>
      <w:r w:rsidR="00790215">
        <w:t xml:space="preserve"> in this report. </w:t>
      </w:r>
    </w:p>
    <w:p w14:paraId="6171303F" w14:textId="77777777" w:rsidR="002671C3" w:rsidRDefault="002671C3">
      <w:pPr>
        <w:spacing w:line="240" w:lineRule="auto"/>
      </w:pPr>
    </w:p>
    <w:p w14:paraId="0D8278AA" w14:textId="59DFAC59" w:rsidR="00B92A08" w:rsidRDefault="00FB2DBA" w:rsidP="00E4485A">
      <w:pPr>
        <w:pStyle w:val="Heading1"/>
        <w:spacing w:line="240" w:lineRule="auto"/>
      </w:pPr>
      <w:r>
        <w:t>S</w:t>
      </w:r>
      <w:r w:rsidR="00B2020D">
        <w:t xml:space="preserve">train </w:t>
      </w:r>
      <w:r w:rsidR="001E1D95">
        <w:t>I</w:t>
      </w:r>
      <w:r w:rsidR="00B2020D">
        <w:t>nformation</w:t>
      </w:r>
    </w:p>
    <w:p w14:paraId="0487CCEC" w14:textId="354C7682" w:rsidR="00D424D7" w:rsidRDefault="00BE108A" w:rsidP="00093B0E">
      <w:pPr>
        <w:spacing w:line="240" w:lineRule="auto"/>
        <w:ind w:firstLine="360"/>
      </w:pPr>
      <w:r w:rsidRPr="00BE108A">
        <w:rPr>
          <w:b/>
        </w:rPr>
        <w:t>W83, ATCC</w:t>
      </w:r>
      <w:r w:rsidR="00D93A7B">
        <w:rPr>
          <w:b/>
        </w:rPr>
        <w:t xml:space="preserve"> </w:t>
      </w:r>
      <w:r w:rsidRPr="00BE108A">
        <w:rPr>
          <w:b/>
        </w:rPr>
        <w:t>33277</w:t>
      </w:r>
      <w:r w:rsidR="00C2114A">
        <w:rPr>
          <w:b/>
          <w:vertAlign w:val="superscript"/>
        </w:rPr>
        <w:t>T</w:t>
      </w:r>
      <w:r w:rsidRPr="00BE108A">
        <w:rPr>
          <w:b/>
        </w:rPr>
        <w:t xml:space="preserve"> and W50.</w:t>
      </w:r>
      <w:r>
        <w:t xml:space="preserve"> These most-studied laboratory cultures were among the first </w:t>
      </w:r>
      <w:r w:rsidRPr="00E124D9">
        <w:rPr>
          <w:i/>
        </w:rPr>
        <w:t>P.</w:t>
      </w:r>
      <w:r w:rsidRPr="00BE108A">
        <w:rPr>
          <w:i/>
        </w:rPr>
        <w:t xml:space="preserve"> </w:t>
      </w:r>
      <w:proofErr w:type="spellStart"/>
      <w:r w:rsidRPr="00BE108A">
        <w:rPr>
          <w:i/>
        </w:rPr>
        <w:t>gingivalis</w:t>
      </w:r>
      <w:proofErr w:type="spellEnd"/>
      <w:r>
        <w:t xml:space="preserve"> strains sequenced.  </w:t>
      </w:r>
      <w:r w:rsidRPr="00BE108A">
        <w:t>Strain W83 was isolated in the 1950s by H. Werner (Bonn, Germany) from an undocumente</w:t>
      </w:r>
      <w:r>
        <w:t xml:space="preserve">d human oral infection </w:t>
      </w:r>
      <w:r w:rsidRPr="00BE108A">
        <w:t xml:space="preserve">and was brought to The Pasteur Institute by Madeleine </w:t>
      </w:r>
      <w:proofErr w:type="spellStart"/>
      <w:r w:rsidRPr="00BE108A">
        <w:t>Sebald</w:t>
      </w:r>
      <w:proofErr w:type="spellEnd"/>
      <w:r w:rsidRPr="00BE108A">
        <w:t xml:space="preserve"> during the 1960s. </w:t>
      </w:r>
      <w:r>
        <w:t>It</w:t>
      </w:r>
      <w:r w:rsidRPr="00BE108A">
        <w:t xml:space="preserve"> was subsequently obtained by Christian Mouton (Quebec, Canada) during the late 1970s</w:t>
      </w:r>
      <w:r w:rsidR="00E41A1C" w:rsidRPr="00E41A1C">
        <w:t>.</w:t>
      </w:r>
      <w:r w:rsidR="00E41A1C">
        <w:rPr>
          <w:color w:val="FF0000"/>
        </w:rPr>
        <w:t xml:space="preserve"> </w:t>
      </w:r>
      <w:r>
        <w:t xml:space="preserve">W83 was reported to be also known as strain HG66 </w:t>
      </w:r>
      <w:r>
        <w:fldChar w:fldCharType="begin">
          <w:fldData xml:space="preserve">PEVuZE5vdGU+PENpdGU+PEF1dGhvcj5OZWxzb248L0F1dGhvcj48WWVhcj4yMDAzPC9ZZWFyPjxS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</w:fldData>
        </w:fldChar>
      </w:r>
      <w:r w:rsidR="0074638A">
        <w:instrText xml:space="preserve"> ADDIN EN.CITE </w:instrText>
      </w:r>
      <w:r w:rsidR="0074638A">
        <w:fldChar w:fldCharType="begin">
          <w:fldData xml:space="preserve">PEVuZE5vdGU+PENpdGU+PEF1dGhvcj5OZWxzb248L0F1dGhvcj48WWVhcj4yMDAzPC9ZZWFyPjxS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</w:fldData>
        </w:fldChar>
      </w:r>
      <w:r w:rsidR="0074638A">
        <w:instrText xml:space="preserve"> ADDIN EN.CITE.DATA </w:instrText>
      </w:r>
      <w:r w:rsidR="0074638A">
        <w:fldChar w:fldCharType="end"/>
      </w:r>
      <w:r>
        <w:fldChar w:fldCharType="separate"/>
      </w:r>
      <w:r w:rsidR="0074638A">
        <w:rPr>
          <w:noProof/>
        </w:rPr>
        <w:t>(</w:t>
      </w:r>
      <w:hyperlink w:anchor="_ENREF_17" w:tooltip="Nelson, 2003 #8" w:history="1">
        <w:r w:rsidR="0074638A">
          <w:rPr>
            <w:noProof/>
          </w:rPr>
          <w:t>Nelson, Fleischmann et al. 2003</w:t>
        </w:r>
      </w:hyperlink>
      <w:r w:rsidR="0074638A">
        <w:rPr>
          <w:noProof/>
        </w:rPr>
        <w:t>)</w:t>
      </w:r>
      <w:r>
        <w:fldChar w:fldCharType="end"/>
      </w:r>
      <w:r w:rsidR="00E124D9">
        <w:t>,</w:t>
      </w:r>
      <w:r>
        <w:t xml:space="preserve"> however it has been shown that the two are very different strains based on </w:t>
      </w:r>
      <w:r w:rsidR="00CD3733">
        <w:t xml:space="preserve">data shown in this report. </w:t>
      </w:r>
      <w:r w:rsidR="00101657">
        <w:t xml:space="preserve">Strain W50 was originally isolated from a clinical specimen by H. Werner and first studied for known virulence </w:t>
      </w:r>
      <w:r w:rsidR="00101657">
        <w:fldChar w:fldCharType="begin"/>
      </w:r>
      <w:r w:rsidR="0074638A">
        <w:instrText xml:space="preserve"> ADDIN EN.CITE &lt;EndNote&gt;&lt;Cite&gt;&lt;Author&gt;Marsh&lt;/Author&gt;&lt;Year&gt;1994&lt;/Year&gt;&lt;RecNum&gt;9&lt;/RecNum&gt;&lt;DisplayText&gt;(Marsh, McDermid et al. 1994)&lt;/DisplayText&gt;&lt;record&gt;&lt;rec-number&gt;9&lt;/rec-number&gt;&lt;foreign-keys&gt;&lt;key app="EN" db-id="sv2aa9e9v0vza4efr23vaf0mpa5w252er22p"&gt;9&lt;/key&gt;&lt;/foreign-keys&gt;&lt;ref-type name="Journal Article"&gt;17&lt;/ref-type&gt;&lt;contributors&gt;&lt;authors&gt;&lt;author&gt;Marsh, P. D.&lt;/author&gt;&lt;author&gt;McDermid, A. S.&lt;/author&gt;&lt;author&gt;McKee, A. S.&lt;/author&gt;&lt;author&gt;Baskerville, A.&lt;/author&gt;&lt;/authors&gt;&lt;/contributors&gt;&lt;auth-address&gt;Pathology Division, PHLS Centre for Applied Microbiology and Research, Porton Down, Salisbury, UK.&lt;/auth-address&gt;&lt;titles&gt;&lt;title&gt;The effect of growth rate and haemin on the virulence and proteolytic activity of Porphyromonas gingivalis W50&lt;/title&gt;&lt;secondary-title&gt;Microbiology&lt;/secondary-title&gt;&lt;alt-title&gt;Microbiology&lt;/alt-title&gt;&lt;/titles&gt;&lt;periodical&gt;&lt;full-title&gt;Microbiology&lt;/full-title&gt;&lt;abbr-1&gt;Microbiology&lt;/abbr-1&gt;&lt;/periodical&gt;&lt;alt-periodical&gt;&lt;full-title&gt;Microbiology&lt;/full-title&gt;&lt;abbr-1&gt;Microbiology&lt;/abbr-1&gt;&lt;/alt-periodical&gt;&lt;pages&gt;861-5&lt;/pages&gt;&lt;volume&gt;140 ( Pt 4)&lt;/volume&gt;&lt;keywords&gt;&lt;keyword&gt;Animals&lt;/keyword&gt;&lt;keyword&gt;Bacterial Proteins/*metabolism&lt;/keyword&gt;&lt;keyword&gt;Endopeptidases/*metabolism&lt;/keyword&gt;&lt;keyword&gt;Female&lt;/keyword&gt;&lt;keyword&gt;Hemin/*pharmacology&lt;/keyword&gt;&lt;keyword&gt;Mice&lt;/keyword&gt;&lt;keyword&gt;Porphyromonas gingivalis/drug effects/enzymology/growth &amp;amp;&lt;/keyword&gt;&lt;keyword&gt;development/pathogenicity/*physiology&lt;/keyword&gt;&lt;keyword&gt;Virulence/drug effects&lt;/keyword&gt;&lt;/keywords&gt;&lt;dates&gt;&lt;year&gt;1994&lt;/year&gt;&lt;pub-dates&gt;&lt;date&gt;Apr&lt;/date&gt;&lt;/pub-dates&gt;&lt;/dates&gt;&lt;isbn&gt;1350-0872 (Print)&amp;#xD;1350-0872 (Linking)&lt;/isbn&gt;&lt;accession-num&gt;8012602&lt;/accession-num&gt;&lt;urls&gt;&lt;related-urls&gt;&lt;url&gt;http://www.ncbi.nlm.nih.gov/pubmed/8012602&lt;/url&gt;&lt;/related-urls&gt;&lt;/urls&gt;&lt;electronic-resource-num&gt;10.1099/00221287-140-4-861&lt;/electronic-resource-num&gt;&lt;/record&gt;&lt;/Cite&gt;&lt;/EndNote&gt;</w:instrText>
      </w:r>
      <w:r w:rsidR="00101657">
        <w:fldChar w:fldCharType="separate"/>
      </w:r>
      <w:r w:rsidR="0074638A">
        <w:rPr>
          <w:noProof/>
        </w:rPr>
        <w:t>(</w:t>
      </w:r>
      <w:hyperlink w:anchor="_ENREF_14" w:tooltip="Marsh, 1994 #9" w:history="1">
        <w:r w:rsidR="0074638A">
          <w:rPr>
            <w:noProof/>
          </w:rPr>
          <w:t>Marsh et al.</w:t>
        </w:r>
        <w:r w:rsidR="00F77A36">
          <w:rPr>
            <w:noProof/>
          </w:rPr>
          <w:t>,</w:t>
        </w:r>
        <w:r w:rsidR="0074638A">
          <w:rPr>
            <w:noProof/>
          </w:rPr>
          <w:t xml:space="preserve"> 1994</w:t>
        </w:r>
      </w:hyperlink>
      <w:r w:rsidR="0074638A">
        <w:rPr>
          <w:noProof/>
        </w:rPr>
        <w:t>)</w:t>
      </w:r>
      <w:r w:rsidR="00101657">
        <w:fldChar w:fldCharType="end"/>
      </w:r>
      <w:r w:rsidR="005928CC">
        <w:t xml:space="preserve">. W50 is also known as </w:t>
      </w:r>
      <w:r w:rsidR="005928CC" w:rsidRPr="005928CC">
        <w:t>ATCC 53978</w:t>
      </w:r>
      <w:r w:rsidR="005928CC">
        <w:t xml:space="preserve"> based on the description of the </w:t>
      </w:r>
      <w:proofErr w:type="spellStart"/>
      <w:r w:rsidR="005928CC">
        <w:t>BioSample</w:t>
      </w:r>
      <w:proofErr w:type="spellEnd"/>
      <w:r w:rsidR="005928CC">
        <w:t xml:space="preserve"> ID </w:t>
      </w:r>
      <w:r w:rsidR="005928CC" w:rsidRPr="005928CC">
        <w:t>SAMN00792205</w:t>
      </w:r>
      <w:r w:rsidR="005928CC">
        <w:t xml:space="preserve"> (</w:t>
      </w:r>
      <w:r w:rsidR="005928CC" w:rsidRPr="005928CC">
        <w:t>http://www.ncbi.nlm.nih.gov/biosample/?term=SAMN00792205</w:t>
      </w:r>
      <w:r w:rsidR="00B2020D">
        <w:t>)</w:t>
      </w:r>
      <w:r w:rsidR="005928CC">
        <w:t xml:space="preserve">. </w:t>
      </w:r>
      <w:r w:rsidR="00522A42">
        <w:t>The s</w:t>
      </w:r>
      <w:r w:rsidR="0024611D">
        <w:t>train ATCC 33277</w:t>
      </w:r>
      <w:r w:rsidR="00522A42">
        <w:t xml:space="preserve"> used for genomic sequencing was direct</w:t>
      </w:r>
      <w:r w:rsidR="00F36550">
        <w:t>ly</w:t>
      </w:r>
      <w:r w:rsidR="00522A42">
        <w:t xml:space="preserve"> obtained from the </w:t>
      </w:r>
      <w:r w:rsidR="00CD1E96" w:rsidRPr="00CD1E96">
        <w:t xml:space="preserve">American Type Culture Collection (ATCC) and </w:t>
      </w:r>
      <w:r w:rsidR="00CD1E96">
        <w:t>was described as “</w:t>
      </w:r>
      <w:r w:rsidR="00CD1E96" w:rsidRPr="00CD1E96">
        <w:t>has been kept for more than 20 years</w:t>
      </w:r>
      <w:r w:rsidR="00CD1E96">
        <w:t xml:space="preserve">” by the authors </w:t>
      </w:r>
      <w:r w:rsidR="00CD1E96">
        <w:fldChar w:fldCharType="begin">
          <w:fldData xml:space="preserve">PEVuZE5vdGU+PENpdGU+PEF1dGhvcj5OYWl0bzwvQXV0aG9yPjxZZWFyPjIwMDg8L1llYXI+PFJl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</w:fldData>
        </w:fldChar>
      </w:r>
      <w:r w:rsidR="0074638A">
        <w:instrText xml:space="preserve"> ADDIN EN.CITE </w:instrText>
      </w:r>
      <w:r w:rsidR="0074638A">
        <w:fldChar w:fldCharType="begin">
          <w:fldData xml:space="preserve">PEVuZE5vdGU+PENpdGU+PEF1dGhvcj5OYWl0bzwvQXV0aG9yPjxZZWFyPjIwMDg8L1llYXI+PFJl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</w:fldData>
        </w:fldChar>
      </w:r>
      <w:r w:rsidR="0074638A">
        <w:instrText xml:space="preserve"> ADDIN EN.CITE.DATA </w:instrText>
      </w:r>
      <w:r w:rsidR="0074638A">
        <w:fldChar w:fldCharType="end"/>
      </w:r>
      <w:r w:rsidR="00CD1E96">
        <w:fldChar w:fldCharType="separate"/>
      </w:r>
      <w:r w:rsidR="0074638A">
        <w:rPr>
          <w:noProof/>
        </w:rPr>
        <w:t>(</w:t>
      </w:r>
      <w:hyperlink w:anchor="_ENREF_16" w:tooltip="Naito, 2008 #11" w:history="1">
        <w:r w:rsidR="0074638A">
          <w:rPr>
            <w:noProof/>
          </w:rPr>
          <w:t>Naito et al.</w:t>
        </w:r>
        <w:r w:rsidR="002B25DE">
          <w:rPr>
            <w:noProof/>
          </w:rPr>
          <w:t>,</w:t>
        </w:r>
        <w:r w:rsidR="0074638A">
          <w:rPr>
            <w:noProof/>
          </w:rPr>
          <w:t xml:space="preserve"> 2008</w:t>
        </w:r>
      </w:hyperlink>
      <w:r w:rsidR="0074638A">
        <w:rPr>
          <w:noProof/>
        </w:rPr>
        <w:t>)</w:t>
      </w:r>
      <w:r w:rsidR="00CD1E96">
        <w:fldChar w:fldCharType="end"/>
      </w:r>
      <w:r w:rsidR="00B2020D">
        <w:t>.</w:t>
      </w:r>
    </w:p>
    <w:p w14:paraId="13F91700" w14:textId="6CA78639" w:rsidR="0028052D" w:rsidRDefault="0028052D" w:rsidP="00DD7147">
      <w:pPr>
        <w:spacing w:line="240" w:lineRule="auto"/>
        <w:ind w:firstLine="360"/>
      </w:pPr>
      <w:r w:rsidRPr="0028052D">
        <w:rPr>
          <w:b/>
        </w:rPr>
        <w:t>TDC60.</w:t>
      </w:r>
      <w:r>
        <w:t xml:space="preserve"> This strain </w:t>
      </w:r>
      <w:r w:rsidRPr="0028052D">
        <w:t>was isolated from a severe periodontal lesion at Tokyo Dental College in Japan. Strain TDC60 exhibited higher pathogenicity in causing abscesses in mice than strains W83 and ATCC 33277 and other strains tested in the college</w:t>
      </w:r>
      <w:r>
        <w:t xml:space="preserve"> </w:t>
      </w:r>
      <w:r>
        <w:fldChar w:fldCharType="begin"/>
      </w:r>
      <w:r w:rsidR="0074638A">
        <w:instrText xml:space="preserve"> ADDIN EN.CITE &lt;EndNote&gt;&lt;Cite&gt;&lt;Author&gt;Watanabe&lt;/Author&gt;&lt;Year&gt;2011&lt;/Year&gt;&lt;RecNum&gt;7&lt;/RecNum&gt;&lt;DisplayText&gt;(Watanabe, Maruyama et al. 2011)&lt;/DisplayText&gt;&lt;record&gt;&lt;rec-number&gt;7&lt;/rec-number&gt;&lt;foreign-keys&gt;&lt;key app="EN" db-id="sv2aa9e9v0vza4efr23vaf0mpa5w252er22p"&gt;7&lt;/key&gt;&lt;/foreign-keys&gt;&lt;ref-type name="Journal Article"&gt;17&lt;/ref-type&gt;&lt;contributors&gt;&lt;authors&gt;&lt;author&gt;Watanabe, T.&lt;/author&gt;&lt;author&gt;Maruyama, F.&lt;/author&gt;&lt;author&gt;Nozawa, T.&lt;/author&gt;&lt;author&gt;Aoki, A.&lt;/author&gt;&lt;author&gt;Okano, S.&lt;/author&gt;&lt;author&gt;Shibata, Y.&lt;/author&gt;&lt;author&gt;Oshima, K.&lt;/author&gt;&lt;author&gt;Kurokawa, K.&lt;/author&gt;&lt;author&gt;Hattori, M.&lt;/author&gt;&lt;author&gt;Nakagawa, I.&lt;/author&gt;&lt;author&gt;Abiko, Y.&lt;/author&gt;&lt;/authors&gt;&lt;/contributors&gt;&lt;auth-address&gt;Section of Bacterial Pathogenesis, Graduate School of Medical and Dental Sciences, Tokyo Medical and Dental University, 1-5-45, Yushima, Bunkyo-ku, Tokyo 113-8510, Japan.&lt;/auth-address&gt;&lt;titles&gt;&lt;title&gt;Complete genome sequence of the bacterium Porphyromonas gingivalis TDC60, which causes periodontal disease&lt;/title&gt;&lt;secondary-title&gt;J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bacteriology&lt;/abbr-1&gt;&lt;/alt-periodical&gt;&lt;pages&gt;4259-60&lt;/pages&gt;&lt;volume&gt;193&lt;/volume&gt;&lt;number&gt;16&lt;/number&gt;&lt;keywords&gt;&lt;keyword&gt;Bacteroidaceae Infections/*microbiology&lt;/keyword&gt;&lt;keyword&gt;*Genome, Bacterial&lt;/keyword&gt;&lt;keyword&gt;Humans&lt;/keyword&gt;&lt;keyword&gt;Molecular Sequence Data&lt;/keyword&gt;&lt;keyword&gt;Periodontal Diseases/*microbiology&lt;/keyword&gt;&lt;keyword&gt;Porphyromonas gingivalis/*genetics&lt;/keyword&gt;&lt;/keywords&gt;&lt;dates&gt;&lt;year&gt;2011&lt;/year&gt;&lt;pub-dates&gt;&lt;date&gt;Aug&lt;/date&gt;&lt;/pub-dates&gt;&lt;/dates&gt;&lt;isbn&gt;1098-5530 (Electronic)&amp;#xD;0021-9193 (Linking)&lt;/isbn&gt;&lt;accession-num&gt;21705612&lt;/accession-num&gt;&lt;urls&gt;&lt;related-urls&gt;&lt;url&gt;http://www.ncbi.nlm.nih.gov/pubmed/21705612&lt;/url&gt;&lt;/related-urls&gt;&lt;/urls&gt;&lt;custom2&gt;3147703&lt;/custom2&gt;&lt;electronic-resource-num&gt;10.1128/JB.05269-11&lt;/electronic-resource-num&gt;&lt;/record&gt;&lt;/Cite&gt;&lt;/EndNote&gt;</w:instrText>
      </w:r>
      <w:r>
        <w:fldChar w:fldCharType="separate"/>
      </w:r>
      <w:r w:rsidR="0074638A">
        <w:rPr>
          <w:noProof/>
        </w:rPr>
        <w:t>(</w:t>
      </w:r>
      <w:hyperlink w:anchor="_ENREF_28" w:tooltip="Watanabe, 2011 #7" w:history="1">
        <w:r w:rsidR="0074638A">
          <w:rPr>
            <w:noProof/>
          </w:rPr>
          <w:t>Watanabe</w:t>
        </w:r>
        <w:r w:rsidR="002B25DE">
          <w:rPr>
            <w:noProof/>
          </w:rPr>
          <w:t xml:space="preserve"> et al., </w:t>
        </w:r>
        <w:r w:rsidR="0074638A">
          <w:rPr>
            <w:noProof/>
          </w:rPr>
          <w:t>2011</w:t>
        </w:r>
      </w:hyperlink>
      <w:r w:rsidR="0074638A">
        <w:rPr>
          <w:noProof/>
        </w:rPr>
        <w:t>)</w:t>
      </w:r>
      <w:r>
        <w:fldChar w:fldCharType="end"/>
      </w:r>
      <w:r w:rsidR="00B2020D">
        <w:t>.</w:t>
      </w:r>
    </w:p>
    <w:p w14:paraId="4A892ABA" w14:textId="2E5B9B96" w:rsidR="00D30A48" w:rsidRDefault="00D424D7" w:rsidP="00DD7147">
      <w:pPr>
        <w:spacing w:line="240" w:lineRule="auto"/>
        <w:ind w:firstLine="360"/>
      </w:pPr>
      <w:r w:rsidRPr="00B92A08">
        <w:rPr>
          <w:b/>
        </w:rPr>
        <w:t>JCVI SC001</w:t>
      </w:r>
      <w:r>
        <w:rPr>
          <w:b/>
        </w:rPr>
        <w:t xml:space="preserve">. </w:t>
      </w:r>
      <w:r>
        <w:t xml:space="preserve">This strain was not isolated </w:t>
      </w:r>
      <w:r w:rsidR="00474A50">
        <w:t>from</w:t>
      </w:r>
      <w:r w:rsidR="00B2020D">
        <w:t xml:space="preserve"> the</w:t>
      </w:r>
      <w:r>
        <w:t xml:space="preserve"> human oral </w:t>
      </w:r>
      <w:r w:rsidR="001306A6">
        <w:t>cavity;</w:t>
      </w:r>
      <w:r w:rsidR="00F21DAA">
        <w:t xml:space="preserve"> </w:t>
      </w:r>
      <w:r w:rsidR="00474A50">
        <w:t xml:space="preserve">instead </w:t>
      </w:r>
      <w:r w:rsidR="00254343">
        <w:t xml:space="preserve">the genomic sequence </w:t>
      </w:r>
      <w:r w:rsidR="00474A50">
        <w:t>was</w:t>
      </w:r>
      <w:r w:rsidR="00254343">
        <w:t xml:space="preserve"> derived </w:t>
      </w:r>
      <w:r w:rsidR="00474A50">
        <w:t xml:space="preserve">from </w:t>
      </w:r>
      <w:r w:rsidR="00254343">
        <w:t xml:space="preserve">single cells found in </w:t>
      </w:r>
      <w:r w:rsidR="00474A50">
        <w:t xml:space="preserve">the </w:t>
      </w:r>
      <w:r w:rsidR="00474A50" w:rsidRPr="00474A50">
        <w:t xml:space="preserve">biofilm </w:t>
      </w:r>
      <w:r w:rsidR="00254343">
        <w:t>of a hospital bathroom sink drain. The sequence was</w:t>
      </w:r>
      <w:r>
        <w:t xml:space="preserve"> the first report of a human pathogen sequenced from a single cell captured from an environmental sample outside of the human host.</w:t>
      </w:r>
      <w:r w:rsidR="00474A50">
        <w:t xml:space="preserve"> </w:t>
      </w:r>
      <w:r w:rsidR="00254343">
        <w:t xml:space="preserve">An </w:t>
      </w:r>
      <w:r w:rsidR="00F21DAA" w:rsidRPr="00F21DAA">
        <w:t>automated platform was used to generate genomic DNA by the multiple displacement amplification (MDA) technique from hundreds of single cells in parallel.</w:t>
      </w:r>
      <w:r w:rsidR="00F21DAA">
        <w:t xml:space="preserve"> Thus the bacterial culture or DNA source of the genomic sequence obtain</w:t>
      </w:r>
      <w:r w:rsidR="00B2020D">
        <w:t>ed</w:t>
      </w:r>
      <w:r w:rsidR="00F21DAA">
        <w:t xml:space="preserve"> through MDA </w:t>
      </w:r>
      <w:r w:rsidR="00254343">
        <w:t>cannot be made</w:t>
      </w:r>
      <w:r w:rsidR="00F21DAA">
        <w:t xml:space="preserve"> available </w:t>
      </w:r>
      <w:r w:rsidR="00D30A48">
        <w:t xml:space="preserve">(Information source: </w:t>
      </w:r>
      <w:hyperlink r:id="rId10" w:history="1">
        <w:r w:rsidR="00D30A48" w:rsidRPr="00E4485A">
          <w:rPr>
            <w:rStyle w:val="Hyperlink"/>
            <w:color w:val="auto"/>
            <w:u w:val="none"/>
          </w:rPr>
          <w:t>http://www.ncbi.nlm.nih.gov/biosample/SAMN02436407</w:t>
        </w:r>
      </w:hyperlink>
      <w:r w:rsidR="00A420AB">
        <w:t xml:space="preserve">, </w:t>
      </w:r>
      <w:r w:rsidR="00D30A48">
        <w:t xml:space="preserve">also see reference </w:t>
      </w:r>
      <w:r w:rsidR="00D30A48" w:rsidRPr="00010F57">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 </w:instrText>
      </w:r>
      <w:r w:rsidR="0074638A">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EN.CITE.DATA </w:instrText>
      </w:r>
      <w:r w:rsidR="0074638A">
        <w:fldChar w:fldCharType="end"/>
      </w:r>
      <w:r w:rsidR="00D30A48" w:rsidRPr="00010F57">
        <w:fldChar w:fldCharType="separate"/>
      </w:r>
      <w:r w:rsidR="0074638A">
        <w:rPr>
          <w:noProof/>
        </w:rPr>
        <w:t>(</w:t>
      </w:r>
      <w:hyperlink w:anchor="_ENREF_15" w:tooltip="McLean, 2013 #3" w:history="1">
        <w:r w:rsidR="0074638A">
          <w:rPr>
            <w:noProof/>
          </w:rPr>
          <w:t>McLeanet al.</w:t>
        </w:r>
        <w:r w:rsidR="00C3686B">
          <w:rPr>
            <w:noProof/>
          </w:rPr>
          <w:t>,</w:t>
        </w:r>
        <w:r w:rsidR="0074638A">
          <w:rPr>
            <w:noProof/>
          </w:rPr>
          <w:t xml:space="preserve"> 2013</w:t>
        </w:r>
      </w:hyperlink>
      <w:r w:rsidR="0074638A">
        <w:rPr>
          <w:noProof/>
        </w:rPr>
        <w:t>)</w:t>
      </w:r>
      <w:r w:rsidR="00D30A48" w:rsidRPr="00010F57">
        <w:fldChar w:fldCharType="end"/>
      </w:r>
      <w:r w:rsidR="00D30A48">
        <w:t>.</w:t>
      </w:r>
    </w:p>
    <w:p w14:paraId="53CF7201" w14:textId="067B4582" w:rsidR="006D06FA" w:rsidRDefault="008A5191" w:rsidP="00DD7147">
      <w:pPr>
        <w:spacing w:line="240" w:lineRule="auto"/>
        <w:ind w:firstLine="360"/>
      </w:pPr>
      <w:r>
        <w:rPr>
          <w:b/>
        </w:rPr>
        <w:t>Strains sequenced by</w:t>
      </w:r>
      <w:r w:rsidR="006D06FA" w:rsidRPr="006D06FA">
        <w:rPr>
          <w:b/>
        </w:rPr>
        <w:t xml:space="preserve"> HMP.</w:t>
      </w:r>
      <w:r w:rsidR="00E416FB">
        <w:t xml:space="preserve"> A total of </w:t>
      </w:r>
      <w:r w:rsidR="00E05E7A">
        <w:t>six</w:t>
      </w:r>
      <w:r w:rsidR="00E416FB">
        <w:t xml:space="preserve"> strains</w:t>
      </w:r>
      <w:r w:rsidR="006D06FA">
        <w:t xml:space="preserve"> (</w:t>
      </w:r>
      <w:r w:rsidR="006D06FA" w:rsidRPr="006D06FA">
        <w:t xml:space="preserve">F0185, F0566, F0568, F0569, F0570, </w:t>
      </w:r>
      <w:r w:rsidR="006D06FA">
        <w:t xml:space="preserve">and </w:t>
      </w:r>
      <w:r w:rsidR="006D06FA" w:rsidRPr="006D06FA">
        <w:t>W4087</w:t>
      </w:r>
      <w:r w:rsidR="006D06FA">
        <w:t>) were sequenced by</w:t>
      </w:r>
      <w:r w:rsidR="006D06FA" w:rsidRPr="006D06FA">
        <w:t xml:space="preserve"> </w:t>
      </w:r>
      <w:r w:rsidR="006D06FA">
        <w:t xml:space="preserve">The Genome Institute of </w:t>
      </w:r>
      <w:r w:rsidR="006D06FA" w:rsidRPr="006D06FA">
        <w:t>Washington University</w:t>
      </w:r>
      <w:r>
        <w:t xml:space="preserve"> collaborated with the </w:t>
      </w:r>
      <w:r w:rsidRPr="008A5191">
        <w:t>Data Analysis and Coordination Center</w:t>
      </w:r>
      <w:r>
        <w:t xml:space="preserve"> (DACC) of the Human Microbiome Project (HMP) and the Human Oral Microbiome Database and were funded by a consortium of institutes including the National Human Ge</w:t>
      </w:r>
      <w:r w:rsidR="00B2020D">
        <w:t>nome Research Institute (NHGRI)</w:t>
      </w:r>
      <w:r>
        <w:t xml:space="preserve">/National Institutes of Health (NIH), and </w:t>
      </w:r>
      <w:r w:rsidR="00F36550">
        <w:t xml:space="preserve">the </w:t>
      </w:r>
      <w:r w:rsidRPr="008A5191">
        <w:t>National Institute of Dental and Craniofacial Research</w:t>
      </w:r>
      <w:r w:rsidR="000B0154">
        <w:t xml:space="preserve"> (NIDCR). </w:t>
      </w:r>
      <w:r w:rsidR="00190F77">
        <w:t xml:space="preserve">Strain F0568 </w:t>
      </w:r>
      <w:r w:rsidR="009925C3">
        <w:t>and F0569 were</w:t>
      </w:r>
      <w:r w:rsidR="00190F77">
        <w:t xml:space="preserve"> isolated </w:t>
      </w:r>
      <w:r w:rsidR="009925C3">
        <w:t xml:space="preserve">in </w:t>
      </w:r>
      <w:r w:rsidR="00B2020D">
        <w:t xml:space="preserve">the </w:t>
      </w:r>
      <w:r w:rsidR="009925C3">
        <w:t xml:space="preserve">1980s in </w:t>
      </w:r>
      <w:r w:rsidR="00EA1961">
        <w:t xml:space="preserve">the </w:t>
      </w:r>
      <w:r w:rsidR="009925C3">
        <w:t xml:space="preserve">USA </w:t>
      </w:r>
      <w:r w:rsidR="00190F77">
        <w:t>from the subgingival plaque biofilm of black, non-</w:t>
      </w:r>
      <w:r w:rsidR="009925C3">
        <w:t>Hispanic</w:t>
      </w:r>
      <w:r w:rsidR="00190F77">
        <w:t xml:space="preserve"> male subjects </w:t>
      </w:r>
      <w:r w:rsidR="009925C3">
        <w:t xml:space="preserve">(53 and 39 years old respectively) </w:t>
      </w:r>
      <w:r w:rsidR="00190F77">
        <w:t>diagnosed with moderate periodontitis</w:t>
      </w:r>
      <w:r w:rsidR="009925C3">
        <w:t xml:space="preserve">. F0570 was isolated in </w:t>
      </w:r>
      <w:r w:rsidR="00B2020D">
        <w:t xml:space="preserve">the </w:t>
      </w:r>
      <w:r w:rsidR="009925C3">
        <w:t xml:space="preserve">1980s in </w:t>
      </w:r>
      <w:r w:rsidR="00EA1961">
        <w:t xml:space="preserve">the </w:t>
      </w:r>
      <w:r w:rsidR="009925C3">
        <w:t>USA from a 39 years old non-Hispanic white male diagnosed with</w:t>
      </w:r>
      <w:r w:rsidR="00F07F13">
        <w:t xml:space="preserve"> moderate periodontitis. Strain</w:t>
      </w:r>
      <w:r w:rsidR="009925C3">
        <w:t xml:space="preserve"> F0185, F0566 and W4087 </w:t>
      </w:r>
      <w:r>
        <w:t xml:space="preserve">were reported to be isolated from </w:t>
      </w:r>
      <w:r w:rsidR="00E416FB">
        <w:t xml:space="preserve">the </w:t>
      </w:r>
      <w:r w:rsidR="00430E0F">
        <w:t xml:space="preserve">oral </w:t>
      </w:r>
      <w:r w:rsidR="009925C3">
        <w:t xml:space="preserve">cavity/mouth of human subjects. Information source: </w:t>
      </w:r>
      <w:proofErr w:type="spellStart"/>
      <w:r w:rsidR="001600B7">
        <w:t>GenBank</w:t>
      </w:r>
      <w:proofErr w:type="spellEnd"/>
      <w:r w:rsidR="001600B7">
        <w:t xml:space="preserve"> records in </w:t>
      </w:r>
      <w:r w:rsidR="001600B7" w:rsidRPr="006229A4">
        <w:rPr>
          <w:b/>
        </w:rPr>
        <w:t>Table 1</w:t>
      </w:r>
      <w:r w:rsidR="001600B7" w:rsidRPr="00A85197">
        <w:t>.</w:t>
      </w:r>
    </w:p>
    <w:p w14:paraId="5DED5FA4" w14:textId="1F96595B" w:rsidR="003E1C98" w:rsidRDefault="003E1C98" w:rsidP="00DD7147">
      <w:pPr>
        <w:spacing w:line="240" w:lineRule="auto"/>
        <w:ind w:firstLine="360"/>
      </w:pPr>
      <w:r w:rsidRPr="003E1C98">
        <w:rPr>
          <w:b/>
        </w:rPr>
        <w:lastRenderedPageBreak/>
        <w:t>SJD2.</w:t>
      </w:r>
      <w:r>
        <w:t xml:space="preserve"> This strain </w:t>
      </w:r>
      <w:r w:rsidRPr="003E1C98">
        <w:t>was isolated from subgingival plaque of a patient in China with chronic periodontitis</w:t>
      </w:r>
      <w:r>
        <w:t>.</w:t>
      </w:r>
      <w:r w:rsidR="005B346A">
        <w:t xml:space="preserve"> It was </w:t>
      </w:r>
      <w:r w:rsidR="005B346A" w:rsidRPr="005B346A">
        <w:t>shown to have high virulent properties comparable with those of the strain W83 in a mouse abscess model.</w:t>
      </w:r>
      <w:r>
        <w:t xml:space="preserve"> </w:t>
      </w:r>
      <w:r w:rsidR="005B346A">
        <w:t xml:space="preserve">It was reported to have </w:t>
      </w:r>
      <w:r w:rsidR="00F07F13">
        <w:t xml:space="preserve">a </w:t>
      </w:r>
      <w:r w:rsidR="005B346A" w:rsidRPr="005B346A">
        <w:t>hig</w:t>
      </w:r>
      <w:r w:rsidR="005B346A">
        <w:t>her number of SJD2-specific genes which</w:t>
      </w:r>
      <w:r w:rsidR="005B346A" w:rsidRPr="005B346A">
        <w:t xml:space="preserve"> suggests that strains isolated from a periodontal pocket of Chinese patients with chronic periodontitis may have distinct genes </w:t>
      </w:r>
      <w:r w:rsidRPr="00010F57">
        <w:fldChar w:fldCharType="begin"/>
      </w:r>
      <w:r w:rsidR="0074638A">
        <w:instrText xml:space="preserve"> ADDIN EN.CITE &lt;EndNote&gt;&lt;Cite&gt;&lt;Author&gt;Liu&lt;/Author&gt;&lt;Year&gt;2014&lt;/Year&gt;&lt;RecNum&gt;6&lt;/RecNum&gt;&lt;DisplayText&gt;(Liu, Zhou et al. 2014)&lt;/DisplayText&gt;&lt;record&gt;&lt;rec-number&gt;6&lt;/rec-number&gt;&lt;foreign-keys&gt;&lt;key app="EN" db-id="sv2aa9e9v0vza4efr23vaf0mpa5w252er22p"&gt;6&lt;/key&gt;&lt;/foreign-keys&gt;&lt;ref-type name="Journal Article"&gt;17&lt;/ref-type&gt;&lt;contributors&gt;&lt;authors&gt;&lt;author&gt;Liu, D.&lt;/author&gt;&lt;author&gt;Zhou, Y.&lt;/author&gt;&lt;author&gt;Naito, M.&lt;/author&gt;&lt;author&gt;Yumoto, H.&lt;/author&gt;&lt;author&gt;Li, Q.&lt;/author&gt;&lt;author&gt;Miyake, Y.&lt;/author&gt;&lt;author&gt;Liang, J.&lt;/author&gt;&lt;author&gt;Shu, R.&lt;/author&gt;&lt;/authors&gt;&lt;/contributors&gt;&lt;auth-address&gt;Department of Periodontology, Ninth People&amp;apos;s Hospital, Shanghai Jiao Tong University School of Medicine, Shanghai Key Laboratory of Stomatology, Shanghai, China.&lt;/auth-address&gt;&lt;titles&gt;&lt;title&gt;Draft Genome Sequence of Porphyromonas gingivalis Strain SJD2, Isolated from the Periodontal Pocket of a Patient with Periodontitis in China&lt;/title&gt;&lt;secondary-title&gt;Genome Announc&lt;/secondary-title&gt;&lt;alt-title&gt;Genome announcements&lt;/alt-title&gt;&lt;/titles&gt;&lt;periodical&gt;&lt;full-title&gt;Genome Announc&lt;/full-title&gt;&lt;abbr-1&gt;Genome announcements&lt;/abbr-1&gt;&lt;/periodical&gt;&lt;alt-periodical&gt;&lt;full-title&gt;Genome Announc&lt;/full-title&gt;&lt;abbr-1&gt;Genome announcements&lt;/abbr-1&gt;&lt;/alt-periodical&gt;&lt;volume&gt;2&lt;/volume&gt;&lt;number&gt;1&lt;/number&gt;&lt;dates&gt;&lt;year&gt;2014&lt;/year&gt;&lt;/dates&gt;&lt;isbn&gt;2169-8287 (Electronic)&lt;/isbn&gt;&lt;accession-num&gt;24385574&lt;/accession-num&gt;&lt;urls&gt;&lt;related-urls&gt;&lt;url&gt;http://www.ncbi.nlm.nih.gov/pubmed/24385574&lt;/url&gt;&lt;/related-urls&gt;&lt;/urls&gt;&lt;custom2&gt;3879605&lt;/custom2&gt;&lt;electronic-resource-num&gt;10.1128/genomeA.01091-13&lt;/electronic-resource-num&gt;&lt;/record&gt;&lt;/Cite&gt;&lt;/EndNote&gt;</w:instrText>
      </w:r>
      <w:r w:rsidRPr="00010F57">
        <w:fldChar w:fldCharType="separate"/>
      </w:r>
      <w:r w:rsidR="0074638A">
        <w:rPr>
          <w:noProof/>
        </w:rPr>
        <w:t>(</w:t>
      </w:r>
      <w:hyperlink w:anchor="_ENREF_12" w:tooltip="Liu, 2014 #6" w:history="1">
        <w:r w:rsidR="0074638A">
          <w:rPr>
            <w:noProof/>
          </w:rPr>
          <w:t>Liu et al.</w:t>
        </w:r>
        <w:r w:rsidR="008D7F60">
          <w:rPr>
            <w:noProof/>
          </w:rPr>
          <w:t>,</w:t>
        </w:r>
        <w:r w:rsidR="0074638A">
          <w:rPr>
            <w:noProof/>
          </w:rPr>
          <w:t xml:space="preserve"> 2014</w:t>
        </w:r>
      </w:hyperlink>
      <w:r w:rsidR="0074638A">
        <w:rPr>
          <w:noProof/>
        </w:rPr>
        <w:t>)</w:t>
      </w:r>
      <w:r w:rsidRPr="00010F57">
        <w:fldChar w:fldCharType="end"/>
      </w:r>
      <w:r w:rsidR="00E416FB">
        <w:t>.</w:t>
      </w:r>
    </w:p>
    <w:p w14:paraId="0DE683C8" w14:textId="673E98C4" w:rsidR="00D22959" w:rsidRPr="00E76220" w:rsidRDefault="00D22959" w:rsidP="00DD7147">
      <w:pPr>
        <w:spacing w:line="240" w:lineRule="auto"/>
        <w:ind w:firstLine="360"/>
      </w:pPr>
      <w:r w:rsidRPr="00020923">
        <w:rPr>
          <w:b/>
        </w:rPr>
        <w:t>HG66.</w:t>
      </w:r>
      <w:r>
        <w:t xml:space="preserve"> </w:t>
      </w:r>
      <w:r w:rsidR="00020923" w:rsidRPr="00020923">
        <w:t>HG66 (</w:t>
      </w:r>
      <w:r w:rsidR="00020923">
        <w:t xml:space="preserve">also known as </w:t>
      </w:r>
      <w:r w:rsidR="00020923" w:rsidRPr="00020923">
        <w:t xml:space="preserve">DSM 28984) was isolated in Roland R. Arnold’s laboratory at </w:t>
      </w:r>
      <w:r w:rsidR="00F36550">
        <w:t xml:space="preserve">the </w:t>
      </w:r>
      <w:r w:rsidR="00020923" w:rsidRPr="00020923">
        <w:t>Emory School of Dentistry, Atlanta, GA</w:t>
      </w:r>
      <w:r w:rsidR="00020923">
        <w:t xml:space="preserve"> in </w:t>
      </w:r>
      <w:r w:rsidR="00F07F13">
        <w:t xml:space="preserve">the </w:t>
      </w:r>
      <w:r w:rsidR="00020923">
        <w:t>1960s</w:t>
      </w:r>
      <w:r w:rsidR="00020923" w:rsidRPr="00020923">
        <w:t xml:space="preserve"> and </w:t>
      </w:r>
      <w:r w:rsidR="00020923">
        <w:t xml:space="preserve">was </w:t>
      </w:r>
      <w:r w:rsidR="00020923" w:rsidRPr="00020923">
        <w:t xml:space="preserve">maintained in Jan </w:t>
      </w:r>
      <w:proofErr w:type="spellStart"/>
      <w:r w:rsidR="00020923" w:rsidRPr="00020923">
        <w:t>Potempa’s</w:t>
      </w:r>
      <w:proofErr w:type="spellEnd"/>
      <w:r w:rsidR="00020923" w:rsidRPr="00020923">
        <w:t xml:space="preserve"> laboratory since 1989</w:t>
      </w:r>
      <w:r w:rsidR="00020923">
        <w:t xml:space="preserve">. </w:t>
      </w:r>
      <w:r>
        <w:t xml:space="preserve">This strain was of interest because </w:t>
      </w:r>
      <w:r w:rsidRPr="00D22959">
        <w:t xml:space="preserve">it does not retain </w:t>
      </w:r>
      <w:proofErr w:type="spellStart"/>
      <w:r w:rsidRPr="00D22959">
        <w:t>gingipains</w:t>
      </w:r>
      <w:proofErr w:type="spellEnd"/>
      <w:r w:rsidRPr="00D22959">
        <w:t xml:space="preserve"> on the cell surface</w:t>
      </w:r>
      <w:r w:rsidR="00F36550">
        <w:t>,</w:t>
      </w:r>
      <w:r w:rsidRPr="00D22959">
        <w:t xml:space="preserve"> </w:t>
      </w:r>
      <w:r w:rsidR="00020923">
        <w:t>instead</w:t>
      </w:r>
      <w:r w:rsidRPr="00D22959">
        <w:t xml:space="preserve"> releases the majority of proteases in a soluble form.</w:t>
      </w:r>
      <w:r w:rsidR="00020923">
        <w:t xml:space="preserve"> In fact HG66 </w:t>
      </w:r>
      <w:r w:rsidR="00020923" w:rsidRPr="00020923">
        <w:t xml:space="preserve">secretes all </w:t>
      </w:r>
      <w:proofErr w:type="spellStart"/>
      <w:r w:rsidR="00020923" w:rsidRPr="00020923">
        <w:t>carboxy</w:t>
      </w:r>
      <w:proofErr w:type="spellEnd"/>
      <w:r w:rsidR="00020923" w:rsidRPr="00020923">
        <w:t xml:space="preserve"> terminal domain-bearing proteins as soluble substances</w:t>
      </w:r>
      <w:r w:rsidR="00F07F13">
        <w:t>.</w:t>
      </w:r>
      <w:r w:rsidR="001600B7">
        <w:t xml:space="preserve"> </w:t>
      </w:r>
      <w:r w:rsidR="00020923" w:rsidRPr="00E76220">
        <w:t xml:space="preserve">Information source: </w:t>
      </w:r>
      <w:hyperlink r:id="rId11" w:history="1">
        <w:r w:rsidR="00020923" w:rsidRPr="00E76220">
          <w:rPr>
            <w:rStyle w:val="Hyperlink"/>
            <w:color w:val="auto"/>
            <w:u w:val="none"/>
          </w:rPr>
          <w:t>http://www.ncbi.nlm.nih.gov/biosample/SAMN02732406</w:t>
        </w:r>
      </w:hyperlink>
      <w:r w:rsidR="00020923" w:rsidRPr="00E76220">
        <w:t xml:space="preserve"> and </w:t>
      </w:r>
      <w:r w:rsidR="00020923" w:rsidRPr="00010F57">
        <w:fldChar w:fldCharType="begin"/>
      </w:r>
      <w:r w:rsidR="0074638A">
        <w:instrText xml:space="preserve"> ADDIN EN.CITE &lt;EndNote&gt;&lt;Cite&gt;&lt;Author&gt;Siddiqui&lt;/Author&gt;&lt;Year&gt;2014&lt;/Year&gt;&lt;RecNum&gt;5&lt;/RecNum&gt;&lt;DisplayText&gt;(Siddiqui, Yoder-Himes et al. 2014)&lt;/DisplayText&gt;&lt;record&gt;&lt;rec-number&gt;5&lt;/rec-number&gt;&lt;foreign-keys&gt;&lt;key app="EN" db-id="sv2aa9e9v0vza4efr23vaf0mpa5w252er22p"&gt;5&lt;/key&gt;&lt;/foreign-keys&gt;&lt;ref-type name="Journal Article"&gt;17&lt;/ref-type&gt;&lt;contributors&gt;&lt;authors&gt;&lt;author&gt;Siddiqui, H.&lt;/author&gt;&lt;author&gt;Yoder-Himes, D. R.&lt;/author&gt;&lt;author&gt;Mizgalska, D.&lt;/author&gt;&lt;author&gt;Nguyen, K. A.&lt;/author&gt;&lt;author&gt;Potempa, J.&lt;/author&gt;&lt;author&gt;Olsen, I.&lt;/author&gt;&lt;/authors&gt;&lt;/contributors&gt;&lt;auth-address&gt;Department of Oral Biology, Faculty of Dentistry, University of Oslo, Oslo, Norway huma.siddiqui@odont.uio.no.&amp;#xD;Department of Biology, University of Louisville, Louisville, Kentucky, USA.&amp;#xD;Department of Microbiology, Faculty of Biochemistry, Biophysics and Biotechnology, Jagiellonian University, Krakow, Poland.&amp;#xD;Department of Oral Biology, Faculty of Dentistry, University of Oslo, Oslo, Norway.&lt;/auth-address&gt;&lt;titles&gt;&lt;title&gt;Genome Sequence of Porphyromonas gingivalis Strain HG66 (DSM 28984)&lt;/title&gt;&lt;secondary-title&gt;Genome Announc&lt;/secondary-title&gt;&lt;alt-title&gt;Genome announcements&lt;/alt-title&gt;&lt;/titles&gt;&lt;periodical&gt;&lt;full-title&gt;Genome Announc&lt;/full-title&gt;&lt;abbr-1&gt;Genome announcements&lt;/abbr-1&gt;&lt;/periodical&gt;&lt;alt-periodical&gt;&lt;full-title&gt;Genome Announc&lt;/full-title&gt;&lt;abbr-1&gt;Genome announcements&lt;/abbr-1&gt;&lt;/alt-periodical&gt;&lt;volume&gt;2&lt;/volume&gt;&lt;number&gt;5&lt;/number&gt;&lt;dates&gt;&lt;year&gt;2014&lt;/year&gt;&lt;/dates&gt;&lt;isbn&gt;2169-8287 (Electronic)&lt;/isbn&gt;&lt;accession-num&gt;25291768&lt;/accession-num&gt;&lt;urls&gt;&lt;related-urls&gt;&lt;url&gt;http://www.ncbi.nlm.nih.gov/pubmed/25291768&lt;/url&gt;&lt;/related-urls&gt;&lt;/urls&gt;&lt;custom2&gt;4175203&lt;/custom2&gt;&lt;electronic-resource-num&gt;10.1128/genomeA.00947-14&lt;/electronic-resource-num&gt;&lt;/record&gt;&lt;/Cite&gt;&lt;/EndNote&gt;</w:instrText>
      </w:r>
      <w:r w:rsidR="00020923" w:rsidRPr="00010F57">
        <w:fldChar w:fldCharType="separate"/>
      </w:r>
      <w:r w:rsidR="0074638A">
        <w:rPr>
          <w:noProof/>
        </w:rPr>
        <w:t>(</w:t>
      </w:r>
      <w:hyperlink w:anchor="_ENREF_21" w:tooltip="Siddiqui, 2014 #5" w:history="1">
        <w:r w:rsidR="0074638A">
          <w:rPr>
            <w:noProof/>
          </w:rPr>
          <w:t>Siddiqui et al.</w:t>
        </w:r>
        <w:r w:rsidR="009E0873">
          <w:rPr>
            <w:noProof/>
          </w:rPr>
          <w:t>,</w:t>
        </w:r>
        <w:r w:rsidR="0074638A">
          <w:rPr>
            <w:noProof/>
          </w:rPr>
          <w:t xml:space="preserve"> 2014</w:t>
        </w:r>
      </w:hyperlink>
      <w:r w:rsidR="0074638A">
        <w:rPr>
          <w:noProof/>
        </w:rPr>
        <w:t>)</w:t>
      </w:r>
      <w:r w:rsidR="00020923" w:rsidRPr="00010F57">
        <w:fldChar w:fldCharType="end"/>
      </w:r>
      <w:r w:rsidR="00F36550" w:rsidRPr="00E76220">
        <w:t>.</w:t>
      </w:r>
    </w:p>
    <w:p w14:paraId="52EAA34F" w14:textId="16434609" w:rsidR="00E370DE" w:rsidRPr="00F93B0E" w:rsidRDefault="00E370DE" w:rsidP="00DD7147">
      <w:pPr>
        <w:spacing w:line="240" w:lineRule="auto"/>
        <w:ind w:firstLine="360"/>
        <w:rPr>
          <w:lang w:val="fr-FR"/>
        </w:rPr>
      </w:pPr>
      <w:r w:rsidRPr="00E370DE">
        <w:rPr>
          <w:b/>
        </w:rPr>
        <w:t>A7436.</w:t>
      </w:r>
      <w:r>
        <w:t xml:space="preserve"> This </w:t>
      </w:r>
      <w:r w:rsidRPr="00E370DE">
        <w:t xml:space="preserve">strain </w:t>
      </w:r>
      <w:r>
        <w:t xml:space="preserve">was </w:t>
      </w:r>
      <w:r w:rsidRPr="00E370DE">
        <w:t xml:space="preserve">isolated from </w:t>
      </w:r>
      <w:r>
        <w:t xml:space="preserve">the subgingival plaque of the </w:t>
      </w:r>
      <w:r w:rsidR="002519A5">
        <w:t>tooth abscess</w:t>
      </w:r>
      <w:r>
        <w:t xml:space="preserve"> of </w:t>
      </w:r>
      <w:r w:rsidRPr="00E370DE">
        <w:t xml:space="preserve">a refractory periodontitis patient by V.R. Dowell, Jr., at the Centers for Disease Control and </w:t>
      </w:r>
      <w:r w:rsidRPr="00852BAE">
        <w:t>Prevention in Atlanta, G</w:t>
      </w:r>
      <w:r w:rsidR="009135C8" w:rsidRPr="00852BAE">
        <w:t>A</w:t>
      </w:r>
      <w:r w:rsidRPr="00852BAE">
        <w:t xml:space="preserve">, in </w:t>
      </w:r>
      <w:r w:rsidR="0082606A" w:rsidRPr="00852BAE">
        <w:t xml:space="preserve">the </w:t>
      </w:r>
      <w:r w:rsidR="00C2114A" w:rsidRPr="00852BAE">
        <w:t>mid-</w:t>
      </w:r>
      <w:r w:rsidR="002519A5" w:rsidRPr="00852BAE">
        <w:t>1980s</w:t>
      </w:r>
      <w:r w:rsidR="00E416FB" w:rsidRPr="00852BAE">
        <w:t>.</w:t>
      </w:r>
      <w:r w:rsidR="001600B7" w:rsidRPr="00852BAE">
        <w:t xml:space="preserve">  </w:t>
      </w:r>
      <w:r w:rsidR="001600B7" w:rsidRPr="00852BAE">
        <w:rPr>
          <w:lang w:val="fr-FR"/>
        </w:rPr>
        <w:t>I</w:t>
      </w:r>
      <w:r w:rsidRPr="00852BAE">
        <w:rPr>
          <w:lang w:val="fr-FR"/>
        </w:rPr>
        <w:t xml:space="preserve">nformation source: </w:t>
      </w:r>
      <w:hyperlink r:id="rId12" w:history="1">
        <w:r w:rsidRPr="00852BAE">
          <w:rPr>
            <w:rStyle w:val="Hyperlink"/>
            <w:color w:val="auto"/>
            <w:u w:val="none"/>
            <w:lang w:val="fr-FR"/>
          </w:rPr>
          <w:t>http://www.ncbi.nlm.nih.gov/biosample/SAMN03366764</w:t>
        </w:r>
      </w:hyperlink>
      <w:r w:rsidR="001600B7" w:rsidRPr="00E4485A">
        <w:rPr>
          <w:lang w:val="fr-FR"/>
        </w:rPr>
        <w:t>.</w:t>
      </w:r>
    </w:p>
    <w:p w14:paraId="212BC32C" w14:textId="4D377136" w:rsidR="00344ADE" w:rsidRPr="006218B4" w:rsidRDefault="00344ADE" w:rsidP="00DD7147">
      <w:pPr>
        <w:spacing w:line="240" w:lineRule="auto"/>
        <w:ind w:firstLine="360"/>
        <w:rPr>
          <w:lang w:val="fr-FR"/>
        </w:rPr>
      </w:pPr>
      <w:r w:rsidRPr="00344ADE">
        <w:rPr>
          <w:b/>
        </w:rPr>
        <w:t>AJW4.</w:t>
      </w:r>
      <w:r>
        <w:t xml:space="preserve"> This strain was</w:t>
      </w:r>
      <w:r w:rsidRPr="00344ADE">
        <w:t xml:space="preserve"> isolated from </w:t>
      </w:r>
      <w:r>
        <w:t xml:space="preserve">the subgingival plaque of the </w:t>
      </w:r>
      <w:r w:rsidR="002519A5">
        <w:t>tooth abscess</w:t>
      </w:r>
      <w:r>
        <w:t xml:space="preserve"> of </w:t>
      </w:r>
      <w:r w:rsidRPr="00344ADE">
        <w:t xml:space="preserve">a periodontitis patient by R.J. </w:t>
      </w:r>
      <w:proofErr w:type="spellStart"/>
      <w:r w:rsidRPr="00344ADE">
        <w:t>Genco</w:t>
      </w:r>
      <w:proofErr w:type="spellEnd"/>
      <w:r w:rsidRPr="00344ADE">
        <w:t xml:space="preserve"> and colleagues in 1988 at SUNY-Buffalo, and described by A. </w:t>
      </w:r>
      <w:proofErr w:type="spellStart"/>
      <w:r w:rsidRPr="00344ADE">
        <w:t>Progulske</w:t>
      </w:r>
      <w:proofErr w:type="spellEnd"/>
      <w:r w:rsidRPr="00344ADE">
        <w:t xml:space="preserve">-Fox and colleagues as a minimally invasive strain during </w:t>
      </w:r>
      <w:r w:rsidRPr="00344ADE">
        <w:rPr>
          <w:i/>
        </w:rPr>
        <w:t>in vitro</w:t>
      </w:r>
      <w:r w:rsidRPr="00344ADE">
        <w:t xml:space="preserve"> cell culture studies.</w:t>
      </w:r>
      <w:r w:rsidR="001600B7">
        <w:t xml:space="preserve"> </w:t>
      </w:r>
      <w:r w:rsidRPr="006218B4">
        <w:rPr>
          <w:lang w:val="fr-FR"/>
        </w:rPr>
        <w:t>Information source:</w:t>
      </w:r>
      <w:r w:rsidRPr="00E4485A">
        <w:rPr>
          <w:lang w:val="fr-FR"/>
        </w:rPr>
        <w:t xml:space="preserve"> </w:t>
      </w:r>
      <w:hyperlink r:id="rId13" w:history="1">
        <w:r w:rsidRPr="00E4485A">
          <w:rPr>
            <w:rStyle w:val="Hyperlink"/>
            <w:color w:val="auto"/>
            <w:u w:val="none"/>
            <w:lang w:val="fr-FR"/>
          </w:rPr>
          <w:t>http://www.ncbi.nlm.nih.gov/biosample/SAMN03372093</w:t>
        </w:r>
      </w:hyperlink>
      <w:r w:rsidR="00820354">
        <w:rPr>
          <w:rStyle w:val="Hyperlink"/>
          <w:color w:val="auto"/>
          <w:u w:val="none"/>
          <w:lang w:val="fr-FR"/>
        </w:rPr>
        <w:t>.</w:t>
      </w:r>
    </w:p>
    <w:p w14:paraId="10D6D459" w14:textId="0937926D" w:rsidR="00620BB5" w:rsidRPr="00DA0B30" w:rsidRDefault="00620BB5" w:rsidP="00DD7147">
      <w:pPr>
        <w:spacing w:line="240" w:lineRule="auto"/>
        <w:ind w:firstLine="360"/>
        <w:rPr>
          <w:lang w:val="fr-FR"/>
        </w:rPr>
      </w:pPr>
      <w:r w:rsidRPr="00E76220">
        <w:rPr>
          <w:b/>
        </w:rPr>
        <w:t>Ando.</w:t>
      </w:r>
      <w:r w:rsidRPr="00E76220">
        <w:t xml:space="preserve"> </w:t>
      </w:r>
      <w:r w:rsidR="00A052A9">
        <w:t xml:space="preserve">This strain was isolated from the gingival sulcus of </w:t>
      </w:r>
      <w:r w:rsidR="00F07F13">
        <w:t xml:space="preserve">a </w:t>
      </w:r>
      <w:r w:rsidR="00A052A9">
        <w:t xml:space="preserve">human oral cavity in Japan in 1985. </w:t>
      </w:r>
      <w:r>
        <w:t>The genome of this strain was sequence</w:t>
      </w:r>
      <w:r w:rsidR="00F07F13">
        <w:t>d</w:t>
      </w:r>
      <w:r>
        <w:t xml:space="preserve"> because it was reported to </w:t>
      </w:r>
      <w:r w:rsidR="006F6A8C">
        <w:t xml:space="preserve">express </w:t>
      </w:r>
      <w:r w:rsidR="00F36550">
        <w:t xml:space="preserve">a 53-kDa-type Mfa1 </w:t>
      </w:r>
      <w:proofErr w:type="spellStart"/>
      <w:r w:rsidR="00F36550">
        <w:t>fimbrium</w:t>
      </w:r>
      <w:proofErr w:type="spellEnd"/>
      <w:r>
        <w:t xml:space="preserve">, </w:t>
      </w:r>
      <w:r w:rsidR="006F6A8C">
        <w:t xml:space="preserve">a major </w:t>
      </w:r>
      <w:proofErr w:type="spellStart"/>
      <w:r w:rsidR="006F6A8C">
        <w:t>fimbrilin</w:t>
      </w:r>
      <w:proofErr w:type="spellEnd"/>
      <w:r w:rsidR="006F6A8C">
        <w:t xml:space="preserve"> v</w:t>
      </w:r>
      <w:r w:rsidR="006F6A8C" w:rsidRPr="006F6A8C">
        <w:t xml:space="preserve">ariant of Mfa1 </w:t>
      </w:r>
      <w:r w:rsidR="006F6A8C">
        <w:t>previous</w:t>
      </w:r>
      <w:r w:rsidR="00F07F13">
        <w:t>ly</w:t>
      </w:r>
      <w:r w:rsidR="00506F13">
        <w:t xml:space="preserve"> known in many </w:t>
      </w:r>
      <w:r w:rsidR="006F6A8C" w:rsidRPr="006F6A8C">
        <w:rPr>
          <w:i/>
        </w:rPr>
        <w:t xml:space="preserve">P. </w:t>
      </w:r>
      <w:proofErr w:type="spellStart"/>
      <w:r w:rsidR="006F6A8C" w:rsidRPr="006F6A8C">
        <w:rPr>
          <w:i/>
        </w:rPr>
        <w:t>gingivalis</w:t>
      </w:r>
      <w:proofErr w:type="spellEnd"/>
      <w:r w:rsidR="006F6A8C">
        <w:t xml:space="preserve"> strains.</w:t>
      </w:r>
      <w:r>
        <w:t xml:space="preserve"> </w:t>
      </w:r>
      <w:r w:rsidR="001600B7">
        <w:t xml:space="preserve"> </w:t>
      </w:r>
      <w:r w:rsidR="006F6A8C" w:rsidRPr="00DA0B30">
        <w:rPr>
          <w:lang w:val="fr-FR"/>
        </w:rPr>
        <w:t xml:space="preserve">Information source: </w:t>
      </w:r>
      <w:hyperlink r:id="rId14" w:history="1">
        <w:r w:rsidR="006F6A8C" w:rsidRPr="00E4485A">
          <w:rPr>
            <w:rStyle w:val="Hyperlink"/>
            <w:color w:val="auto"/>
            <w:u w:val="none"/>
            <w:lang w:val="fr-FR"/>
          </w:rPr>
          <w:t>http://www.ncbi.nlm.nih.gov/biosample/?term=SAMD00040429</w:t>
        </w:r>
      </w:hyperlink>
      <w:r w:rsidR="00C2114A" w:rsidRPr="00E4485A">
        <w:rPr>
          <w:lang w:val="fr-FR"/>
        </w:rPr>
        <w:t xml:space="preserve">  </w:t>
      </w:r>
      <w:r w:rsidR="006F6A8C" w:rsidRPr="00DA0B30">
        <w:rPr>
          <w:lang w:val="fr-FR"/>
        </w:rPr>
        <w:t xml:space="preserve">and </w:t>
      </w:r>
      <w:r w:rsidR="00DA0B30" w:rsidRPr="00DA0B30">
        <w:rPr>
          <w:lang w:val="fr-FR"/>
        </w:rPr>
        <w:t>(</w:t>
      </w:r>
      <w:r w:rsidR="009075A5" w:rsidRPr="00010F57">
        <w:rPr>
          <w:lang w:val="fr-FR"/>
        </w:rPr>
        <w:t xml:space="preserve">Nagano et </w:t>
      </w:r>
      <w:proofErr w:type="gramStart"/>
      <w:r w:rsidR="009075A5" w:rsidRPr="00010F57">
        <w:rPr>
          <w:lang w:val="fr-FR"/>
        </w:rPr>
        <w:t>al.</w:t>
      </w:r>
      <w:r w:rsidR="0097132E" w:rsidRPr="00010F57">
        <w:rPr>
          <w:lang w:val="fr-FR"/>
        </w:rPr>
        <w:t>,</w:t>
      </w:r>
      <w:proofErr w:type="gramEnd"/>
      <w:r w:rsidR="009075A5" w:rsidRPr="00010F57">
        <w:rPr>
          <w:lang w:val="fr-FR"/>
        </w:rPr>
        <w:t xml:space="preserve"> 2015</w:t>
      </w:r>
      <w:r w:rsidR="00CD171A" w:rsidRPr="00DA0B30">
        <w:rPr>
          <w:lang w:val="fr-FR"/>
        </w:rPr>
        <w:t>)</w:t>
      </w:r>
      <w:r w:rsidR="00F36550" w:rsidRPr="00DA0B30">
        <w:rPr>
          <w:lang w:val="fr-FR"/>
        </w:rPr>
        <w:t>.</w:t>
      </w:r>
    </w:p>
    <w:p w14:paraId="68CD2A23" w14:textId="02ABADC7" w:rsidR="00D424D7" w:rsidRPr="006218B4" w:rsidRDefault="003E164C" w:rsidP="00DD7147">
      <w:pPr>
        <w:spacing w:line="240" w:lineRule="auto"/>
        <w:ind w:firstLine="360"/>
        <w:rPr>
          <w:lang w:val="fr-FR"/>
        </w:rPr>
      </w:pPr>
      <w:r w:rsidRPr="003E164C">
        <w:rPr>
          <w:b/>
        </w:rPr>
        <w:t>381.</w:t>
      </w:r>
      <w:r>
        <w:t xml:space="preserve"> Strain 381 was</w:t>
      </w:r>
      <w:r w:rsidRPr="003E164C">
        <w:t xml:space="preserve"> isolated from </w:t>
      </w:r>
      <w:r w:rsidR="00F368E7">
        <w:t xml:space="preserve">the subgingival plaque of the tooth abscess of </w:t>
      </w:r>
      <w:r w:rsidRPr="003E164C">
        <w:t xml:space="preserve">a localized chronic periodontitis patient by S. </w:t>
      </w:r>
      <w:proofErr w:type="spellStart"/>
      <w:r w:rsidRPr="003E164C">
        <w:t>Socransky</w:t>
      </w:r>
      <w:proofErr w:type="spellEnd"/>
      <w:r w:rsidRPr="003E164C">
        <w:t>, A. Tanner, A. Crawford and colleagues at the Forsyth Dental Center</w:t>
      </w:r>
      <w:r>
        <w:t xml:space="preserve"> (currently The Forsyth Institute)</w:t>
      </w:r>
      <w:r w:rsidRPr="003E164C">
        <w:t>, in the early 197</w:t>
      </w:r>
      <w:r w:rsidR="009F0683">
        <w:t>0s</w:t>
      </w:r>
      <w:r w:rsidRPr="003E164C">
        <w:t>.</w:t>
      </w:r>
      <w:r w:rsidR="001600B7">
        <w:t xml:space="preserve"> </w:t>
      </w:r>
      <w:r w:rsidRPr="006218B4">
        <w:rPr>
          <w:lang w:val="fr-FR"/>
        </w:rPr>
        <w:t xml:space="preserve">Information source: </w:t>
      </w:r>
      <w:hyperlink r:id="rId15" w:history="1">
        <w:r w:rsidRPr="00E4485A">
          <w:rPr>
            <w:rStyle w:val="Hyperlink"/>
            <w:color w:val="auto"/>
            <w:u w:val="none"/>
            <w:lang w:val="fr-FR"/>
          </w:rPr>
          <w:t>http://www.ncbi.nlm.nih.gov/biosample/SAMN03656156</w:t>
        </w:r>
      </w:hyperlink>
      <w:r w:rsidR="00820354">
        <w:rPr>
          <w:rStyle w:val="Hyperlink"/>
          <w:color w:val="auto"/>
          <w:u w:val="none"/>
          <w:lang w:val="fr-FR"/>
        </w:rPr>
        <w:t>.</w:t>
      </w:r>
    </w:p>
    <w:p w14:paraId="19E8B39E" w14:textId="729ED546" w:rsidR="00D424D7" w:rsidRPr="00E41A1C" w:rsidRDefault="00D424D7" w:rsidP="00DD7147">
      <w:pPr>
        <w:spacing w:line="240" w:lineRule="auto"/>
        <w:rPr>
          <w:lang w:val="fr-FR"/>
        </w:rPr>
      </w:pPr>
      <w:r w:rsidRPr="00E76220">
        <w:rPr>
          <w:rFonts w:eastAsia="Times New Roman"/>
          <w:b/>
          <w:color w:val="000000"/>
        </w:rPr>
        <w:t>A7A1-28.</w:t>
      </w:r>
      <w:r w:rsidRPr="00E76220">
        <w:rPr>
          <w:rFonts w:eastAsia="Times New Roman"/>
          <w:color w:val="000000"/>
          <w:sz w:val="20"/>
          <w:szCs w:val="20"/>
        </w:rPr>
        <w:t xml:space="preserve"> </w:t>
      </w:r>
      <w:r>
        <w:rPr>
          <w:rFonts w:eastAsia="Times New Roman"/>
          <w:color w:val="000000"/>
          <w:sz w:val="20"/>
          <w:szCs w:val="20"/>
        </w:rPr>
        <w:t xml:space="preserve">A </w:t>
      </w:r>
      <w:r w:rsidRPr="00D424D7">
        <w:t xml:space="preserve">strain isolated from </w:t>
      </w:r>
      <w:r>
        <w:t xml:space="preserve">subgingival plaque of the tooth abscess of </w:t>
      </w:r>
      <w:r w:rsidRPr="00D424D7">
        <w:t xml:space="preserve">a periodontitis patient, with non-insulin dependent diabetes mellitus, by M.E. </w:t>
      </w:r>
      <w:proofErr w:type="spellStart"/>
      <w:r w:rsidRPr="00D424D7">
        <w:t>Neiders</w:t>
      </w:r>
      <w:proofErr w:type="spellEnd"/>
      <w:r w:rsidRPr="00D424D7">
        <w:t xml:space="preserve"> and colleagues in the mid-198</w:t>
      </w:r>
      <w:r>
        <w:t>7</w:t>
      </w:r>
      <w:r w:rsidRPr="00D424D7">
        <w:t xml:space="preserve"> at SUNY-Buffalo, and </w:t>
      </w:r>
      <w:r>
        <w:t xml:space="preserve">was </w:t>
      </w:r>
      <w:r w:rsidRPr="00D424D7">
        <w:t>described as a virulent strain with atypical fimbriae and capsule phenotypes.</w:t>
      </w:r>
      <w:r w:rsidR="001600B7">
        <w:t xml:space="preserve">  </w:t>
      </w:r>
      <w:r w:rsidRPr="00E41A1C">
        <w:rPr>
          <w:lang w:val="fr-FR"/>
        </w:rPr>
        <w:t xml:space="preserve">Information source: </w:t>
      </w:r>
      <w:hyperlink r:id="rId16" w:history="1">
        <w:r w:rsidRPr="00E4485A">
          <w:rPr>
            <w:rStyle w:val="Hyperlink"/>
            <w:color w:val="auto"/>
            <w:u w:val="none"/>
            <w:lang w:val="fr-FR"/>
          </w:rPr>
          <w:t>http://www.ncbi.nlm.nih.gov/biosample/SAMN03653671</w:t>
        </w:r>
      </w:hyperlink>
      <w:r w:rsidR="00820354">
        <w:rPr>
          <w:rStyle w:val="Hyperlink"/>
          <w:color w:val="auto"/>
          <w:u w:val="none"/>
          <w:lang w:val="fr-FR"/>
        </w:rPr>
        <w:t>.</w:t>
      </w:r>
      <w:r w:rsidR="001600B7" w:rsidRPr="00E4485A">
        <w:rPr>
          <w:lang w:val="fr-FR"/>
        </w:rPr>
        <w:t xml:space="preserve"> </w:t>
      </w:r>
    </w:p>
    <w:p w14:paraId="46A5FAE5" w14:textId="32A34EEF" w:rsidR="0024611D" w:rsidRDefault="00D424D7" w:rsidP="00DD7147">
      <w:pPr>
        <w:spacing w:line="240" w:lineRule="auto"/>
        <w:ind w:firstLine="360"/>
      </w:pPr>
      <w:r w:rsidRPr="00E76220">
        <w:rPr>
          <w:b/>
        </w:rPr>
        <w:t>MP4-504.</w:t>
      </w:r>
      <w:r w:rsidRPr="00E76220">
        <w:t xml:space="preserve"> </w:t>
      </w:r>
      <w:r w:rsidR="002519A5">
        <w:t>This strain is a l</w:t>
      </w:r>
      <w:r w:rsidR="002519A5" w:rsidRPr="0004743D">
        <w:t xml:space="preserve">ow-passage </w:t>
      </w:r>
      <w:r w:rsidR="002519A5">
        <w:t xml:space="preserve">(fewer than </w:t>
      </w:r>
      <w:r w:rsidR="00DA0B30">
        <w:t>five</w:t>
      </w:r>
      <w:r w:rsidR="002519A5">
        <w:t xml:space="preserve"> passages) </w:t>
      </w:r>
      <w:r w:rsidR="002519A5" w:rsidRPr="0004743D">
        <w:t xml:space="preserve">clinical isolate sampled from </w:t>
      </w:r>
      <w:r w:rsidR="001C56F8">
        <w:t xml:space="preserve">the periodontal pocket (8 </w:t>
      </w:r>
      <w:r w:rsidR="002519A5" w:rsidRPr="0024611D">
        <w:t>mm probing depth) of a chronic periodontitis patient</w:t>
      </w:r>
      <w:r w:rsidR="002519A5" w:rsidRPr="0004743D">
        <w:t xml:space="preserve"> </w:t>
      </w:r>
      <w:r w:rsidR="002519A5">
        <w:t xml:space="preserve">at the </w:t>
      </w:r>
      <w:r w:rsidR="002519A5" w:rsidRPr="0004743D">
        <w:t xml:space="preserve">University of Washington Graduate Periodontics Clinic </w:t>
      </w:r>
      <w:r w:rsidR="002519A5">
        <w:t xml:space="preserve">in 1991. </w:t>
      </w:r>
      <w:r w:rsidR="0024611D">
        <w:t xml:space="preserve">The important characteristics of this strain </w:t>
      </w:r>
      <w:r w:rsidR="0024611D" w:rsidRPr="0024611D">
        <w:t xml:space="preserve"> include stable</w:t>
      </w:r>
      <w:r w:rsidR="0024611D">
        <w:t xml:space="preserve"> adherence to oral streptococci</w:t>
      </w:r>
      <w:r w:rsidR="0024611D" w:rsidRPr="0024611D">
        <w:t>, enhanced invasion of g</w:t>
      </w:r>
      <w:r w:rsidR="0024611D">
        <w:t xml:space="preserve">ingival epithelial </w:t>
      </w:r>
      <w:r w:rsidR="0024611D">
        <w:lastRenderedPageBreak/>
        <w:t>cells (GECs)</w:t>
      </w:r>
      <w:r w:rsidR="0024611D" w:rsidRPr="0024611D">
        <w:t>, strong inhibi</w:t>
      </w:r>
      <w:r w:rsidR="0024611D">
        <w:t>tion of IL-8 production by GECs</w:t>
      </w:r>
      <w:r w:rsidR="0024611D" w:rsidRPr="0024611D">
        <w:t>, and the ability to transfer DNA by conjugation at high efficiencies</w:t>
      </w:r>
      <w:r w:rsidR="00820354">
        <w:t xml:space="preserve"> </w:t>
      </w:r>
      <w:r w:rsidR="00E41A1C">
        <w:t>(</w:t>
      </w:r>
      <w:r w:rsidR="009075A5" w:rsidRPr="00010F57">
        <w:t>To et al.</w:t>
      </w:r>
      <w:r w:rsidR="0097132E" w:rsidRPr="00010F57">
        <w:t>,</w:t>
      </w:r>
      <w:r w:rsidR="009075A5" w:rsidRPr="00010F57">
        <w:t xml:space="preserve"> 2016</w:t>
      </w:r>
      <w:r w:rsidR="00CD171A">
        <w:t>)</w:t>
      </w:r>
      <w:r w:rsidR="00F611B9">
        <w:t>.</w:t>
      </w:r>
    </w:p>
    <w:p w14:paraId="2EA5F0B6" w14:textId="77777777" w:rsidR="002671C3" w:rsidRDefault="002671C3" w:rsidP="00DD7147">
      <w:pPr>
        <w:spacing w:line="240" w:lineRule="auto"/>
        <w:ind w:firstLine="360"/>
      </w:pPr>
    </w:p>
    <w:p w14:paraId="0669CA23" w14:textId="4FD51278" w:rsidR="00710290" w:rsidRPr="00710290" w:rsidRDefault="00431DEC" w:rsidP="00820354">
      <w:pPr>
        <w:spacing w:line="240" w:lineRule="auto"/>
        <w:rPr>
          <w:b/>
        </w:rPr>
      </w:pPr>
      <w:r>
        <w:rPr>
          <w:b/>
        </w:rPr>
        <w:t>Data Analysis</w:t>
      </w:r>
    </w:p>
    <w:p w14:paraId="62986517" w14:textId="18126717" w:rsidR="0006676F" w:rsidRDefault="006050D8" w:rsidP="00093B0E">
      <w:pPr>
        <w:spacing w:line="240" w:lineRule="auto"/>
        <w:ind w:firstLine="357"/>
      </w:pPr>
      <w:r w:rsidRPr="008E257C">
        <w:rPr>
          <w:b/>
        </w:rPr>
        <w:t xml:space="preserve">16S </w:t>
      </w:r>
      <w:proofErr w:type="spellStart"/>
      <w:r w:rsidRPr="008E257C">
        <w:rPr>
          <w:b/>
        </w:rPr>
        <w:t>rRNA</w:t>
      </w:r>
      <w:proofErr w:type="spellEnd"/>
      <w:r w:rsidRPr="008E257C">
        <w:rPr>
          <w:b/>
        </w:rPr>
        <w:t xml:space="preserve"> phylogeny.</w:t>
      </w:r>
      <w:r>
        <w:rPr>
          <w:b/>
        </w:rPr>
        <w:t xml:space="preserve"> </w:t>
      </w:r>
      <w:r w:rsidR="00C61C69">
        <w:t xml:space="preserve">For the 16S </w:t>
      </w:r>
      <w:proofErr w:type="spellStart"/>
      <w:r w:rsidR="00C61C69">
        <w:t>rRNA</w:t>
      </w:r>
      <w:proofErr w:type="spellEnd"/>
      <w:r w:rsidR="00C61C69">
        <w:t xml:space="preserve"> gene phylogeny, </w:t>
      </w:r>
      <w:r w:rsidR="000A4665" w:rsidRPr="00C41FC8">
        <w:rPr>
          <w:i/>
        </w:rPr>
        <w:t xml:space="preserve">16S </w:t>
      </w:r>
      <w:proofErr w:type="spellStart"/>
      <w:r w:rsidR="000A4665" w:rsidRPr="00C41FC8">
        <w:rPr>
          <w:i/>
        </w:rPr>
        <w:t>rRNA</w:t>
      </w:r>
      <w:proofErr w:type="spellEnd"/>
      <w:r w:rsidR="000A4665" w:rsidRPr="000A4665">
        <w:t xml:space="preserve"> gene sequences were extracted from the genomes of </w:t>
      </w:r>
      <w:r w:rsidR="000A4665">
        <w:t xml:space="preserve">the </w:t>
      </w:r>
      <w:r w:rsidR="000A4665" w:rsidRPr="000A4665">
        <w:t xml:space="preserve">19 </w:t>
      </w:r>
      <w:r w:rsidR="000A4665" w:rsidRPr="000A4665">
        <w:rPr>
          <w:i/>
        </w:rPr>
        <w:t xml:space="preserve">P. </w:t>
      </w:r>
      <w:proofErr w:type="spellStart"/>
      <w:r w:rsidR="000A4665" w:rsidRPr="000A4665">
        <w:rPr>
          <w:i/>
        </w:rPr>
        <w:t>gingivalis</w:t>
      </w:r>
      <w:proofErr w:type="spellEnd"/>
      <w:r w:rsidR="000A4665" w:rsidRPr="000A4665">
        <w:t xml:space="preserve"> strains </w:t>
      </w:r>
      <w:r w:rsidR="00C61C69">
        <w:t xml:space="preserve">based on </w:t>
      </w:r>
      <w:r w:rsidR="000A4665" w:rsidRPr="000A4665">
        <w:t>NCBI</w:t>
      </w:r>
      <w:r w:rsidR="00C61C69">
        <w:t>’s annotation</w:t>
      </w:r>
      <w:r w:rsidR="00221286">
        <w:t xml:space="preserve"> (the *</w:t>
      </w:r>
      <w:proofErr w:type="spellStart"/>
      <w:r w:rsidR="00221286">
        <w:t>genomic.gff</w:t>
      </w:r>
      <w:proofErr w:type="spellEnd"/>
      <w:r w:rsidR="00221286">
        <w:t xml:space="preserve"> file in each of the downloaded genome folder)</w:t>
      </w:r>
      <w:r w:rsidR="000A4665" w:rsidRPr="000A4665">
        <w:t>.</w:t>
      </w:r>
      <w:r w:rsidR="00221286">
        <w:t xml:space="preserve"> </w:t>
      </w:r>
      <w:r w:rsidR="000A4665" w:rsidRPr="000A4665">
        <w:t>Sequences were pre-aligned with MAFFT v6.935b (2012/08/21) (</w:t>
      </w:r>
      <w:proofErr w:type="spellStart"/>
      <w:r w:rsidR="00CD4E2C" w:rsidRPr="00010F57">
        <w:t>Katoh</w:t>
      </w:r>
      <w:proofErr w:type="spellEnd"/>
      <w:r w:rsidR="00CD4E2C" w:rsidRPr="00010F57">
        <w:t xml:space="preserve"> and </w:t>
      </w:r>
      <w:proofErr w:type="spellStart"/>
      <w:r w:rsidR="00CD4E2C" w:rsidRPr="00010F57">
        <w:t>Standley</w:t>
      </w:r>
      <w:proofErr w:type="spellEnd"/>
      <w:r w:rsidR="0097132E" w:rsidRPr="00010F57">
        <w:t>,</w:t>
      </w:r>
      <w:r w:rsidR="00CD4E2C" w:rsidRPr="00010F57">
        <w:t xml:space="preserve"> 2013</w:t>
      </w:r>
      <w:r w:rsidR="000A4665" w:rsidRPr="000A4665">
        <w:t xml:space="preserve">) and leading and trailing sequences not present in all </w:t>
      </w:r>
      <w:r w:rsidR="00C61C69">
        <w:t>sequences</w:t>
      </w:r>
      <w:r w:rsidR="00C61C69" w:rsidRPr="000A4665">
        <w:t xml:space="preserve"> </w:t>
      </w:r>
      <w:r w:rsidR="000A4665" w:rsidRPr="000A4665">
        <w:t xml:space="preserve">were trimmed. The trimmed </w:t>
      </w:r>
      <w:r w:rsidR="00C8422A">
        <w:t xml:space="preserve">and </w:t>
      </w:r>
      <w:r w:rsidR="000A4665" w:rsidRPr="000A4665">
        <w:t>aligned sequences</w:t>
      </w:r>
      <w:r w:rsidR="00C8422A">
        <w:t xml:space="preserve">, with an alignment length of 1,425 bases and </w:t>
      </w:r>
      <w:r w:rsidR="000A4665" w:rsidRPr="000A4665">
        <w:t>represent</w:t>
      </w:r>
      <w:r w:rsidR="000A4665">
        <w:t>ing</w:t>
      </w:r>
      <w:r w:rsidR="000A4665" w:rsidRPr="000A4665">
        <w:t xml:space="preserve"> 20 unique sequences</w:t>
      </w:r>
      <w:r w:rsidR="00C8422A">
        <w:t>,</w:t>
      </w:r>
      <w:r w:rsidR="000A4665" w:rsidRPr="000A4665">
        <w:t xml:space="preserve"> were subject</w:t>
      </w:r>
      <w:r w:rsidR="000A4665">
        <w:t>ed</w:t>
      </w:r>
      <w:r w:rsidR="000A4665" w:rsidRPr="000A4665">
        <w:t xml:space="preserve"> to </w:t>
      </w:r>
      <w:proofErr w:type="spellStart"/>
      <w:r w:rsidR="000A4665" w:rsidRPr="000A4665">
        <w:t>QuickTree</w:t>
      </w:r>
      <w:proofErr w:type="spellEnd"/>
      <w:r w:rsidR="000A4665" w:rsidRPr="000A4665">
        <w:t xml:space="preserve"> V 1.1 (</w:t>
      </w:r>
      <w:r w:rsidR="00446AF2" w:rsidRPr="00010F57">
        <w:t>Howe et al.</w:t>
      </w:r>
      <w:r w:rsidR="0097132E" w:rsidRPr="00010F57">
        <w:t>,</w:t>
      </w:r>
      <w:r w:rsidR="00446AF2" w:rsidRPr="00010F57">
        <w:t xml:space="preserve"> 2002</w:t>
      </w:r>
      <w:r w:rsidR="000A4665" w:rsidRPr="000A4665">
        <w:t>) using the “-</w:t>
      </w:r>
      <w:proofErr w:type="spellStart"/>
      <w:r w:rsidR="000A4665" w:rsidRPr="000A4665">
        <w:t>kimura</w:t>
      </w:r>
      <w:proofErr w:type="spellEnd"/>
      <w:r w:rsidR="000A4665" w:rsidRPr="000A4665">
        <w:t xml:space="preserve">” option to calculate the substitution rate. </w:t>
      </w:r>
      <w:r w:rsidR="0006676F">
        <w:t xml:space="preserve">A copy of the 16S </w:t>
      </w:r>
      <w:proofErr w:type="spellStart"/>
      <w:r w:rsidR="0006676F">
        <w:t>rRNA</w:t>
      </w:r>
      <w:proofErr w:type="spellEnd"/>
      <w:r w:rsidR="0006676F">
        <w:t xml:space="preserve"> gene </w:t>
      </w:r>
      <w:r w:rsidR="001C56F8">
        <w:t>s</w:t>
      </w:r>
      <w:r w:rsidR="000A4665" w:rsidRPr="000A4665">
        <w:t xml:space="preserve">equence </w:t>
      </w:r>
      <w:r w:rsidR="0006676F">
        <w:t>from</w:t>
      </w:r>
      <w:r w:rsidR="000A4665" w:rsidRPr="000A4665">
        <w:t xml:space="preserve"> </w:t>
      </w:r>
      <w:proofErr w:type="spellStart"/>
      <w:r w:rsidR="000A4665" w:rsidRPr="000A4665">
        <w:rPr>
          <w:i/>
        </w:rPr>
        <w:t>Porphyromonas</w:t>
      </w:r>
      <w:proofErr w:type="spellEnd"/>
      <w:r w:rsidR="000A4665" w:rsidRPr="000A4665">
        <w:rPr>
          <w:i/>
        </w:rPr>
        <w:t xml:space="preserve"> </w:t>
      </w:r>
      <w:proofErr w:type="spellStart"/>
      <w:r w:rsidR="000A4665" w:rsidRPr="000A4665">
        <w:rPr>
          <w:i/>
        </w:rPr>
        <w:t>asaccharolytica</w:t>
      </w:r>
      <w:proofErr w:type="spellEnd"/>
      <w:r w:rsidR="000A4665" w:rsidRPr="000A4665">
        <w:t xml:space="preserve"> (PaDSM20707) was </w:t>
      </w:r>
      <w:r w:rsidR="0006676F">
        <w:t>used</w:t>
      </w:r>
      <w:r w:rsidR="0006676F" w:rsidRPr="000A4665">
        <w:t xml:space="preserve"> </w:t>
      </w:r>
      <w:r w:rsidR="000A4665" w:rsidRPr="000A4665">
        <w:t>as the out-group</w:t>
      </w:r>
      <w:r w:rsidR="0006676F">
        <w:t xml:space="preserve"> during the phylogenetic tree construction. </w:t>
      </w:r>
    </w:p>
    <w:p w14:paraId="36447EA4" w14:textId="7705B459" w:rsidR="00267107" w:rsidRDefault="006050D8" w:rsidP="00267107">
      <w:pPr>
        <w:spacing w:line="240" w:lineRule="auto"/>
        <w:ind w:firstLine="357"/>
      </w:pPr>
      <w:r>
        <w:rPr>
          <w:b/>
        </w:rPr>
        <w:t xml:space="preserve">Core and unique proteins. </w:t>
      </w:r>
      <w:r w:rsidR="00C8422A">
        <w:t>To study the phylogenetic re</w:t>
      </w:r>
      <w:r w:rsidR="00722035">
        <w:t>lationship based on more genes/</w:t>
      </w:r>
      <w:r w:rsidR="00C8422A">
        <w:t xml:space="preserve">proteins, </w:t>
      </w:r>
      <w:r w:rsidR="000A4665" w:rsidRPr="000A4665">
        <w:t xml:space="preserve">protein sequences annotated by NCBI </w:t>
      </w:r>
      <w:r w:rsidR="00520BDF">
        <w:t xml:space="preserve">were used. Together with the outgroup species </w:t>
      </w:r>
      <w:r w:rsidR="00520BDF" w:rsidRPr="000A4665">
        <w:t>PaDSM20707</w:t>
      </w:r>
      <w:r w:rsidR="00520BDF">
        <w:t xml:space="preserve">, a total of </w:t>
      </w:r>
      <w:r w:rsidR="00520BDF" w:rsidRPr="00520BDF">
        <w:t>41</w:t>
      </w:r>
      <w:r w:rsidR="00520BDF">
        <w:t>,</w:t>
      </w:r>
      <w:r w:rsidR="00520BDF" w:rsidRPr="00520BDF">
        <w:t>625</w:t>
      </w:r>
      <w:r w:rsidR="00520BDF">
        <w:t xml:space="preserve"> proteins were annotated by NCBI, including </w:t>
      </w:r>
      <w:r w:rsidR="00520BDF" w:rsidRPr="00520BDF">
        <w:t>39</w:t>
      </w:r>
      <w:r w:rsidR="00520BDF">
        <w:t>,</w:t>
      </w:r>
      <w:r w:rsidR="00520BDF" w:rsidRPr="00520BDF">
        <w:t>926</w:t>
      </w:r>
      <w:r w:rsidR="00520BDF">
        <w:t xml:space="preserve"> from the 19 </w:t>
      </w:r>
      <w:r w:rsidR="00520BDF" w:rsidRPr="00093B0E">
        <w:rPr>
          <w:i/>
        </w:rPr>
        <w:t xml:space="preserve">P. </w:t>
      </w:r>
      <w:proofErr w:type="spellStart"/>
      <w:r w:rsidR="00520BDF" w:rsidRPr="00093B0E">
        <w:rPr>
          <w:i/>
        </w:rPr>
        <w:t>gingivalis</w:t>
      </w:r>
      <w:proofErr w:type="spellEnd"/>
      <w:r w:rsidR="00520BDF">
        <w:t xml:space="preserve"> genomes and </w:t>
      </w:r>
      <w:r w:rsidR="00520BDF" w:rsidRPr="00520BDF">
        <w:t>1</w:t>
      </w:r>
      <w:r w:rsidR="00CF7653">
        <w:t>,</w:t>
      </w:r>
      <w:r w:rsidR="00520BDF" w:rsidRPr="00520BDF">
        <w:t>699</w:t>
      </w:r>
      <w:r w:rsidR="00520BDF">
        <w:t xml:space="preserve"> from </w:t>
      </w:r>
      <w:r w:rsidR="00520BDF" w:rsidRPr="000A4665">
        <w:t>PaDSM20707</w:t>
      </w:r>
      <w:r w:rsidR="00520BDF">
        <w:t xml:space="preserve">. </w:t>
      </w:r>
      <w:r w:rsidR="00956E0A">
        <w:t xml:space="preserve">Of the 39,926 </w:t>
      </w:r>
      <w:r w:rsidR="00956E0A" w:rsidRPr="00093B0E">
        <w:rPr>
          <w:i/>
        </w:rPr>
        <w:t xml:space="preserve">P. </w:t>
      </w:r>
      <w:proofErr w:type="spellStart"/>
      <w:r w:rsidR="00956E0A" w:rsidRPr="00093B0E">
        <w:rPr>
          <w:i/>
        </w:rPr>
        <w:t>gingivalis</w:t>
      </w:r>
      <w:proofErr w:type="spellEnd"/>
      <w:r w:rsidR="00956E0A">
        <w:t xml:space="preserve"> proteins, </w:t>
      </w:r>
      <w:r w:rsidR="00956E0A" w:rsidRPr="00956E0A">
        <w:t>37</w:t>
      </w:r>
      <w:r w:rsidR="00E13BF1">
        <w:t>,</w:t>
      </w:r>
      <w:r w:rsidR="00956E0A" w:rsidRPr="00956E0A">
        <w:t>667</w:t>
      </w:r>
      <w:r w:rsidR="00956E0A">
        <w:t xml:space="preserve"> are </w:t>
      </w:r>
      <w:r w:rsidR="000A4665" w:rsidRPr="000A4665">
        <w:t xml:space="preserve">≥ 50 amino acids </w:t>
      </w:r>
      <w:r w:rsidR="00956E0A">
        <w:t xml:space="preserve">in length and </w:t>
      </w:r>
      <w:r w:rsidR="000A4665" w:rsidRPr="000A4665">
        <w:t>were searched for homologous clusters using the “</w:t>
      </w:r>
      <w:proofErr w:type="spellStart"/>
      <w:r w:rsidR="000A4665" w:rsidRPr="000A4665">
        <w:t>blastclust</w:t>
      </w:r>
      <w:proofErr w:type="spellEnd"/>
      <w:r w:rsidR="000A4665" w:rsidRPr="000A4665">
        <w:t>” software V.2.2.25 (</w:t>
      </w:r>
      <w:hyperlink r:id="rId17" w:history="1">
        <w:r w:rsidR="00AB7AB5" w:rsidRPr="00B32D5F">
          <w:rPr>
            <w:rStyle w:val="Hyperlink"/>
          </w:rPr>
          <w:t>http://www.ncbi.nlm.nih.gov/Web/Newsltr/Spring04/blastlab.html</w:t>
        </w:r>
      </w:hyperlink>
      <w:r w:rsidR="000A4665" w:rsidRPr="000A4665">
        <w:t>)</w:t>
      </w:r>
      <w:r w:rsidR="00AB7AB5">
        <w:t xml:space="preserve">. Various sequence identity cutoffs ranging from 10 to 90% and two minimal alignment length cutoffs 50% and 90% were used for identifying the protein clusters. Proteins in each set of the identified </w:t>
      </w:r>
      <w:r w:rsidR="00267107">
        <w:t xml:space="preserve">clusters </w:t>
      </w:r>
      <w:r w:rsidR="00267107" w:rsidRPr="00710290">
        <w:t>were aligned with MAFFT and poorly aligned regions wer</w:t>
      </w:r>
      <w:r w:rsidR="00267107">
        <w:t xml:space="preserve">e filtered by </w:t>
      </w:r>
      <w:proofErr w:type="spellStart"/>
      <w:r w:rsidR="00267107">
        <w:t>Gblocks</w:t>
      </w:r>
      <w:proofErr w:type="spellEnd"/>
      <w:r w:rsidR="00267107">
        <w:t xml:space="preserve"> 0.91b (</w:t>
      </w:r>
      <w:r w:rsidR="00267107" w:rsidRPr="00010F57">
        <w:t xml:space="preserve">Talavera and </w:t>
      </w:r>
      <w:proofErr w:type="spellStart"/>
      <w:r w:rsidR="00267107" w:rsidRPr="00010F57">
        <w:t>Castresana</w:t>
      </w:r>
      <w:proofErr w:type="spellEnd"/>
      <w:r w:rsidR="00267107" w:rsidRPr="00010F57">
        <w:t>, 2007</w:t>
      </w:r>
      <w:r w:rsidR="00267107">
        <w:t>)</w:t>
      </w:r>
      <w:r w:rsidR="00267107" w:rsidRPr="00710290">
        <w:t xml:space="preserve">. Trees were constructed with </w:t>
      </w:r>
      <w:proofErr w:type="spellStart"/>
      <w:r w:rsidR="00267107" w:rsidRPr="00710290">
        <w:t>FastTree</w:t>
      </w:r>
      <w:proofErr w:type="spellEnd"/>
      <w:r w:rsidR="00267107" w:rsidRPr="00710290">
        <w:t xml:space="preserve"> 2.1.9 (</w:t>
      </w:r>
      <w:r w:rsidR="00267107" w:rsidRPr="00354587">
        <w:t>Price et al., 2010</w:t>
      </w:r>
      <w:r w:rsidR="00267107" w:rsidRPr="00710290">
        <w:t xml:space="preserve">) using </w:t>
      </w:r>
      <w:r w:rsidR="00267107">
        <w:t>the JTT protein mutation model (</w:t>
      </w:r>
      <w:r w:rsidR="00267107" w:rsidRPr="00010F57">
        <w:t>Jones et al., 1992</w:t>
      </w:r>
      <w:r w:rsidR="00267107">
        <w:t xml:space="preserve">) </w:t>
      </w:r>
      <w:r w:rsidR="00267107" w:rsidRPr="00710290">
        <w:t>and CAT+–</w:t>
      </w:r>
      <w:proofErr w:type="spellStart"/>
      <w:r w:rsidR="00267107" w:rsidRPr="00710290">
        <w:t>gemma</w:t>
      </w:r>
      <w:proofErr w:type="spellEnd"/>
      <w:r w:rsidR="00267107" w:rsidRPr="00710290">
        <w:t xml:space="preserve"> options to account for the different rates of evolution at different sites. The reliability of tree splits were reported as “local support values” based on </w:t>
      </w:r>
      <w:r w:rsidR="00267107">
        <w:t xml:space="preserve">the </w:t>
      </w:r>
      <w:proofErr w:type="spellStart"/>
      <w:r w:rsidR="00267107" w:rsidRPr="00710290">
        <w:t>Shimodaira</w:t>
      </w:r>
      <w:proofErr w:type="spellEnd"/>
      <w:r w:rsidR="00267107" w:rsidRPr="00710290">
        <w:t>-Hasegawa test (</w:t>
      </w:r>
      <w:proofErr w:type="spellStart"/>
      <w:r w:rsidR="00267107" w:rsidRPr="00010F57">
        <w:t>Shimodaira</w:t>
      </w:r>
      <w:proofErr w:type="spellEnd"/>
      <w:r w:rsidR="00267107" w:rsidRPr="00010F57">
        <w:t xml:space="preserve"> and Hasegawa, 2001</w:t>
      </w:r>
      <w:r w:rsidR="00267107" w:rsidRPr="00710290">
        <w:t>)</w:t>
      </w:r>
      <w:r w:rsidR="00267107">
        <w:t>.</w:t>
      </w:r>
      <w:r w:rsidR="000917CE">
        <w:t xml:space="preserve"> For comparison, all </w:t>
      </w:r>
      <w:r w:rsidR="000917CE" w:rsidRPr="00520BDF">
        <w:t>41</w:t>
      </w:r>
      <w:r w:rsidR="000917CE">
        <w:t>,</w:t>
      </w:r>
      <w:r w:rsidR="000917CE" w:rsidRPr="00520BDF">
        <w:t>625</w:t>
      </w:r>
      <w:r w:rsidR="000917CE">
        <w:t xml:space="preserve"> proteins were also subject to the </w:t>
      </w:r>
      <w:proofErr w:type="spellStart"/>
      <w:r w:rsidR="006443F0">
        <w:t>PhyloPhlAn</w:t>
      </w:r>
      <w:proofErr w:type="spellEnd"/>
      <w:r w:rsidR="000917CE">
        <w:t xml:space="preserve"> software </w:t>
      </w:r>
      <w:r w:rsidR="006643E4">
        <w:fldChar w:fldCharType="begin"/>
      </w:r>
      <w:r w:rsidR="0074638A">
        <w:instrText xml:space="preserve"> ADDIN EN.CITE &lt;EndNote&gt;&lt;Cite&gt;&lt;Author&gt;Segata&lt;/Author&gt;&lt;Year&gt;2013&lt;/Year&gt;&lt;RecNum&gt;35&lt;/RecNum&gt;&lt;DisplayText&gt;(Segata, Bornigen et al. 2013)&lt;/DisplayText&gt;&lt;record&gt;&lt;rec-number&gt;35&lt;/rec-number&gt;&lt;foreign-keys&gt;&lt;key app="EN" db-id="sv2aa9e9v0vza4efr23vaf0mpa5w252er22p"&gt;35&lt;/key&gt;&lt;/foreign-keys&gt;&lt;ref-type name="Journal Article"&gt;17&lt;/ref-type&gt;&lt;contributors&gt;&lt;authors&gt;&lt;author&gt;Segata, N.&lt;/author&gt;&lt;author&gt;Bornigen, D.&lt;/author&gt;&lt;author&gt;Morgan, X. C.&lt;/author&gt;&lt;author&gt;Huttenhower, C.&lt;/author&gt;&lt;/authors&gt;&lt;/contributors&gt;&lt;auth-address&gt;Biostatistics Department, Harvard School of Public Health, Boston, Massachusetts 02115, USA.&lt;/auth-address&gt;&lt;titles&gt;&lt;title&gt;PhyloPhlAn is a new method for improved phylogenetic and taxonomic placement of microbes&lt;/title&gt;&lt;secondary-title&gt;Nat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communications&lt;/abbr-1&gt;&lt;/alt-periodical&gt;&lt;pages&gt;2304&lt;/pages&gt;&lt;volume&gt;4&lt;/volume&gt;&lt;keywords&gt;&lt;keyword&gt;Bacteria/*classification/genetics&lt;/keyword&gt;&lt;keyword&gt;Biological Evolution&lt;/keyword&gt;&lt;keyword&gt;Computer Simulation&lt;/keyword&gt;&lt;keyword&gt;Databases, Genetic&lt;/keyword&gt;&lt;keyword&gt;Evolution, Molecular&lt;/keyword&gt;&lt;keyword&gt;Genome/genetics&lt;/keyword&gt;&lt;keyword&gt;Internet&lt;/keyword&gt;&lt;keyword&gt;Microbiology&lt;/keyword&gt;&lt;keyword&gt;Phylogeny&lt;/keyword&gt;&lt;keyword&gt;RNA, Ribosomal, 16S/genetics&lt;/keyword&gt;&lt;keyword&gt;Sulfolobus/*classification/genetics&lt;/keyword&gt;&lt;/keywords&gt;&lt;dates&gt;&lt;year&gt;2013&lt;/year&gt;&lt;/dates&gt;&lt;isbn&gt;2041-1723 (Electronic)&amp;#xD;2041-1723 (Linking)&lt;/isbn&gt;&lt;accession-num&gt;23942190&lt;/accession-num&gt;&lt;urls&gt;&lt;related-urls&gt;&lt;url&gt;http://www.ncbi.nlm.nih.gov/pubmed/23942190&lt;/url&gt;&lt;/related-urls&gt;&lt;/urls&gt;&lt;custom2&gt;3760377&lt;/custom2&gt;&lt;electronic-resource-num&gt;10.1038/ncomms3304&lt;/electronic-resource-num&gt;&lt;/record&gt;&lt;/Cite&gt;&lt;/EndNote&gt;</w:instrText>
      </w:r>
      <w:r w:rsidR="006643E4">
        <w:fldChar w:fldCharType="separate"/>
      </w:r>
      <w:r w:rsidR="0074638A">
        <w:rPr>
          <w:noProof/>
        </w:rPr>
        <w:t>(</w:t>
      </w:r>
      <w:hyperlink w:anchor="_ENREF_20" w:tooltip="Segata, 2013 #35" w:history="1">
        <w:r w:rsidR="0074638A">
          <w:rPr>
            <w:noProof/>
          </w:rPr>
          <w:t>Segata et al.</w:t>
        </w:r>
        <w:r w:rsidR="000E794D">
          <w:rPr>
            <w:noProof/>
          </w:rPr>
          <w:t>,</w:t>
        </w:r>
        <w:r w:rsidR="0074638A">
          <w:rPr>
            <w:noProof/>
          </w:rPr>
          <w:t xml:space="preserve"> 2013</w:t>
        </w:r>
      </w:hyperlink>
      <w:r w:rsidR="0074638A">
        <w:rPr>
          <w:noProof/>
        </w:rPr>
        <w:t>)</w:t>
      </w:r>
      <w:r w:rsidR="006643E4">
        <w:fldChar w:fldCharType="end"/>
      </w:r>
      <w:r w:rsidR="000917CE">
        <w:t xml:space="preserve"> version 0.99 (</w:t>
      </w:r>
      <w:r w:rsidR="000917CE" w:rsidRPr="000917CE">
        <w:t>8 May 2013</w:t>
      </w:r>
      <w:r w:rsidR="000917CE">
        <w:t>).</w:t>
      </w:r>
    </w:p>
    <w:p w14:paraId="19BC6AB7" w14:textId="163F671B" w:rsidR="00943165" w:rsidRDefault="001C56F8" w:rsidP="00CE094D">
      <w:pPr>
        <w:spacing w:line="240" w:lineRule="auto"/>
        <w:ind w:firstLine="357"/>
      </w:pPr>
      <w:r>
        <w:t xml:space="preserve">  </w:t>
      </w:r>
      <w:r w:rsidR="006643E4">
        <w:t>To identify proteins that are u</w:t>
      </w:r>
      <w:r w:rsidR="00446AF2">
        <w:t>nique</w:t>
      </w:r>
      <w:r w:rsidR="00695870" w:rsidRPr="00695870">
        <w:t xml:space="preserve"> </w:t>
      </w:r>
      <w:r w:rsidR="006643E4">
        <w:t xml:space="preserve">for each genome, </w:t>
      </w:r>
      <w:r w:rsidR="00695870" w:rsidRPr="00695870">
        <w:t xml:space="preserve">all the </w:t>
      </w:r>
      <w:r w:rsidR="00943165" w:rsidRPr="00943165">
        <w:t>39</w:t>
      </w:r>
      <w:r w:rsidR="00943165">
        <w:t>,</w:t>
      </w:r>
      <w:r w:rsidR="00943165" w:rsidRPr="00943165">
        <w:t>926</w:t>
      </w:r>
      <w:r w:rsidR="00943165">
        <w:t xml:space="preserve"> </w:t>
      </w:r>
      <w:r w:rsidR="00943165" w:rsidRPr="00093B0E">
        <w:rPr>
          <w:i/>
        </w:rPr>
        <w:t xml:space="preserve">P. </w:t>
      </w:r>
      <w:proofErr w:type="spellStart"/>
      <w:r w:rsidR="00943165" w:rsidRPr="00093B0E">
        <w:rPr>
          <w:i/>
        </w:rPr>
        <w:t>gingivalis</w:t>
      </w:r>
      <w:proofErr w:type="spellEnd"/>
      <w:r w:rsidR="00943165">
        <w:t xml:space="preserve"> </w:t>
      </w:r>
      <w:r w:rsidR="00695870" w:rsidRPr="00695870">
        <w:t xml:space="preserve">proteins </w:t>
      </w:r>
      <w:r w:rsidR="00943165">
        <w:t xml:space="preserve">were searched against each other using </w:t>
      </w:r>
      <w:r w:rsidR="00695870" w:rsidRPr="00695870">
        <w:t xml:space="preserve">BLASTP 2.2.25 </w:t>
      </w:r>
      <w:r w:rsidR="00943165">
        <w:t xml:space="preserve">with default </w:t>
      </w:r>
      <w:r w:rsidR="00695870" w:rsidRPr="00695870">
        <w:t>parameter</w:t>
      </w:r>
      <w:r w:rsidR="00943165">
        <w:t xml:space="preserve">s </w:t>
      </w:r>
      <w:r w:rsidR="00943165" w:rsidRPr="00010F57">
        <w:t>(</w:t>
      </w:r>
      <w:proofErr w:type="spellStart"/>
      <w:r w:rsidR="00943165" w:rsidRPr="00010F57">
        <w:t>Altschul</w:t>
      </w:r>
      <w:proofErr w:type="spellEnd"/>
      <w:r w:rsidR="00943165" w:rsidRPr="00010F57">
        <w:t xml:space="preserve"> et al., 1997).</w:t>
      </w:r>
      <w:r w:rsidR="00943165">
        <w:t xml:space="preserve"> Those that </w:t>
      </w:r>
      <w:r w:rsidR="00AD438F">
        <w:t xml:space="preserve">did </w:t>
      </w:r>
      <w:r w:rsidR="00943165">
        <w:t>not match any other protein w</w:t>
      </w:r>
      <w:r w:rsidR="00695870" w:rsidRPr="00695870">
        <w:t>ith expected</w:t>
      </w:r>
      <w:r w:rsidR="00695870" w:rsidRPr="00093B0E">
        <w:rPr>
          <w:i/>
        </w:rPr>
        <w:t xml:space="preserve"> e</w:t>
      </w:r>
      <w:r w:rsidR="00695870" w:rsidRPr="00695870">
        <w:t xml:space="preserve"> value ≤</w:t>
      </w:r>
      <w:r w:rsidR="007D0831">
        <w:t xml:space="preserve"> </w:t>
      </w:r>
      <w:r w:rsidR="00695870" w:rsidRPr="00695870">
        <w:t>10</w:t>
      </w:r>
      <w:r w:rsidR="00943165">
        <w:t xml:space="preserve"> were considered unique among the 19 genomes. </w:t>
      </w:r>
    </w:p>
    <w:p w14:paraId="45E3D65E" w14:textId="37411371" w:rsidR="0010095A" w:rsidRDefault="004B0B01">
      <w:pPr>
        <w:spacing w:line="240" w:lineRule="auto"/>
        <w:ind w:firstLine="357"/>
      </w:pPr>
      <w:r w:rsidRPr="00093B0E">
        <w:rPr>
          <w:b/>
        </w:rPr>
        <w:t>Whole genome nucleotide comparisons.</w:t>
      </w:r>
      <w:r w:rsidR="00141BB8">
        <w:t xml:space="preserve"> Pairwise whole genome nucleotide to nucleotid</w:t>
      </w:r>
      <w:r w:rsidR="00C05DCF">
        <w:t>e s</w:t>
      </w:r>
      <w:r w:rsidR="00C05DCF" w:rsidRPr="0010095A">
        <w:t>equence</w:t>
      </w:r>
      <w:r w:rsidR="0010095A" w:rsidRPr="0010095A">
        <w:t xml:space="preserve"> alignment were plotted using </w:t>
      </w:r>
      <w:proofErr w:type="spellStart"/>
      <w:r w:rsidR="0010095A" w:rsidRPr="0010095A">
        <w:t>NUCmer</w:t>
      </w:r>
      <w:proofErr w:type="spellEnd"/>
      <w:r w:rsidR="0010095A" w:rsidRPr="0010095A">
        <w:t xml:space="preserve"> (</w:t>
      </w:r>
      <w:proofErr w:type="spellStart"/>
      <w:r w:rsidR="0010095A" w:rsidRPr="0010095A">
        <w:t>NUCleotide</w:t>
      </w:r>
      <w:proofErr w:type="spellEnd"/>
      <w:r w:rsidR="0010095A" w:rsidRPr="0010095A">
        <w:t xml:space="preserve"> </w:t>
      </w:r>
      <w:proofErr w:type="spellStart"/>
      <w:r w:rsidR="0010095A" w:rsidRPr="0010095A">
        <w:t>MUMmer</w:t>
      </w:r>
      <w:proofErr w:type="spellEnd"/>
      <w:r w:rsidR="0010095A" w:rsidRPr="0010095A">
        <w:t>) version 3.1 (</w:t>
      </w:r>
      <w:proofErr w:type="spellStart"/>
      <w:r w:rsidR="008F128B" w:rsidRPr="00354587">
        <w:t>Delcher</w:t>
      </w:r>
      <w:proofErr w:type="spellEnd"/>
      <w:r w:rsidR="008F128B" w:rsidRPr="00354587">
        <w:t xml:space="preserve"> et al.</w:t>
      </w:r>
      <w:r w:rsidR="0097132E" w:rsidRPr="00354587">
        <w:t>,</w:t>
      </w:r>
      <w:r w:rsidR="008F128B" w:rsidRPr="00354587">
        <w:t xml:space="preserve"> 2002</w:t>
      </w:r>
      <w:r w:rsidR="0010095A" w:rsidRPr="0010095A">
        <w:t>).</w:t>
      </w:r>
      <w:r w:rsidR="00141BB8">
        <w:t xml:space="preserve"> To compare the whole genome DNA similarity</w:t>
      </w:r>
      <w:r w:rsidR="00C05DCF">
        <w:t xml:space="preserve"> by</w:t>
      </w:r>
      <w:r w:rsidR="00141BB8">
        <w:t xml:space="preserve"> the oligonucleotide frequency, a</w:t>
      </w:r>
      <w:r w:rsidR="0010095A" w:rsidRPr="0010095A">
        <w:t xml:space="preserve">ll possible 20-mer sequences present in </w:t>
      </w:r>
      <w:r w:rsidR="001C56F8">
        <w:t xml:space="preserve">the </w:t>
      </w:r>
      <w:r w:rsidR="00C05DCF">
        <w:t>20</w:t>
      </w:r>
      <w:r w:rsidR="0010095A" w:rsidRPr="0010095A">
        <w:t xml:space="preserve"> genomes, including that of </w:t>
      </w:r>
      <w:r w:rsidR="0010095A" w:rsidRPr="0010095A">
        <w:rPr>
          <w:i/>
        </w:rPr>
        <w:t xml:space="preserve">P. </w:t>
      </w:r>
      <w:proofErr w:type="spellStart"/>
      <w:r w:rsidR="0010095A" w:rsidRPr="0010095A">
        <w:rPr>
          <w:i/>
        </w:rPr>
        <w:t>asaccharolytica</w:t>
      </w:r>
      <w:proofErr w:type="spellEnd"/>
      <w:r w:rsidR="0010095A" w:rsidRPr="0010095A">
        <w:rPr>
          <w:i/>
        </w:rPr>
        <w:t xml:space="preserve"> </w:t>
      </w:r>
      <w:r w:rsidR="0010095A" w:rsidRPr="0010095A">
        <w:t>strain DSM 20707 used as an out-group, were categorized and the number of genomes in which a 20-</w:t>
      </w:r>
      <w:r w:rsidR="0010095A" w:rsidRPr="0010095A">
        <w:lastRenderedPageBreak/>
        <w:t xml:space="preserve">mer </w:t>
      </w:r>
      <w:r w:rsidR="0015463C">
        <w:t>was</w:t>
      </w:r>
      <w:r w:rsidR="0010095A" w:rsidRPr="0010095A">
        <w:t xml:space="preserve"> present was recorded.</w:t>
      </w:r>
      <w:r w:rsidR="00C05DCF">
        <w:t xml:space="preserve"> Any given oligonucleotide can have a </w:t>
      </w:r>
      <w:r w:rsidR="00894942">
        <w:t xml:space="preserve">maximum </w:t>
      </w:r>
      <w:r w:rsidR="00C05DCF">
        <w:t xml:space="preserve">of 20 (i.e., present in all 20 genomes) and </w:t>
      </w:r>
      <w:r w:rsidR="00DD42D3">
        <w:t xml:space="preserve">a </w:t>
      </w:r>
      <w:r w:rsidR="00C05DCF">
        <w:t>minimum of 1 (unique, found in only a single genome).</w:t>
      </w:r>
      <w:r w:rsidR="002F1926">
        <w:t xml:space="preserve"> To plot the oligonucleotide freque</w:t>
      </w:r>
      <w:r w:rsidR="00E24339">
        <w:t xml:space="preserve">ncies, an overall frequency for every 500 bases across the entire genome was calculated by recording the total number of genomes that all the possible 20-mer in the 500 bases </w:t>
      </w:r>
      <w:r w:rsidR="006F6B99">
        <w:t>can be found in (maximal 20, minimal 1). E</w:t>
      </w:r>
      <w:r w:rsidR="0010095A" w:rsidRPr="0010095A">
        <w:t>ach</w:t>
      </w:r>
      <w:r w:rsidR="006F6B99">
        <w:t xml:space="preserve"> of the 500 bases</w:t>
      </w:r>
      <w:r w:rsidR="0010095A" w:rsidRPr="0010095A">
        <w:t xml:space="preserve"> window</w:t>
      </w:r>
      <w:r w:rsidR="00DD42D3">
        <w:t xml:space="preserve">s </w:t>
      </w:r>
      <w:r w:rsidR="0015463C">
        <w:t>was colored</w:t>
      </w:r>
      <w:r w:rsidR="0010095A" w:rsidRPr="0010095A">
        <w:t xml:space="preserve"> based on the genome frequency</w:t>
      </w:r>
      <w:r w:rsidR="00342AE7">
        <w:t>.</w:t>
      </w:r>
      <w:r w:rsidR="0010095A" w:rsidRPr="0010095A">
        <w:t xml:space="preserve"> </w:t>
      </w:r>
      <w:r w:rsidR="0010095A">
        <w:t xml:space="preserve">Another </w:t>
      </w:r>
      <w:r w:rsidR="005916A8">
        <w:t xml:space="preserve">plot </w:t>
      </w:r>
      <w:r w:rsidR="002E2C60">
        <w:t xml:space="preserve">was </w:t>
      </w:r>
      <w:r w:rsidR="002E2C60" w:rsidRPr="0010095A">
        <w:t>created</w:t>
      </w:r>
      <w:r w:rsidR="007D0831">
        <w:t xml:space="preserve"> </w:t>
      </w:r>
      <w:r w:rsidR="005916A8">
        <w:t>similarly</w:t>
      </w:r>
      <w:r w:rsidR="0010095A" w:rsidRPr="0010095A">
        <w:t xml:space="preserve"> </w:t>
      </w:r>
      <w:r w:rsidR="005916A8">
        <w:t xml:space="preserve">except </w:t>
      </w:r>
      <w:r w:rsidR="00DD42D3">
        <w:t xml:space="preserve">that </w:t>
      </w:r>
      <w:r w:rsidR="0010095A" w:rsidRPr="0010095A">
        <w:t>the non-coding regions were masked with light blue color to highlight the oligonucleotide frequencies for the areas that correspond to both forward (upper) and reverse-complement (lower) protein coding sequences</w:t>
      </w:r>
      <w:r w:rsidR="004B4098">
        <w:t>.</w:t>
      </w:r>
    </w:p>
    <w:p w14:paraId="249E4279" w14:textId="1BA87B6C" w:rsidR="00141BB8" w:rsidRDefault="00141BB8">
      <w:pPr>
        <w:spacing w:line="240" w:lineRule="auto"/>
        <w:ind w:firstLine="357"/>
      </w:pPr>
      <w:r w:rsidRPr="00093B0E">
        <w:rPr>
          <w:b/>
        </w:rPr>
        <w:t>Comparative functional genomics.</w:t>
      </w:r>
      <w:r>
        <w:t xml:space="preserve"> </w:t>
      </w:r>
      <w:r w:rsidR="00B024F0">
        <w:t xml:space="preserve">Three functional annotation systems were </w:t>
      </w:r>
      <w:r w:rsidR="003340FB">
        <w:t xml:space="preserve">used and </w:t>
      </w:r>
      <w:r w:rsidR="00B024F0">
        <w:t xml:space="preserve">compared in this study for all the 20 genomes </w:t>
      </w:r>
      <w:r w:rsidR="003340FB">
        <w:t>–</w:t>
      </w:r>
      <w:r w:rsidR="00B024F0">
        <w:t xml:space="preserve"> </w:t>
      </w:r>
      <w:r w:rsidR="003340FB">
        <w:t xml:space="preserve">1) </w:t>
      </w:r>
      <w:r w:rsidR="00B024F0">
        <w:t xml:space="preserve">the </w:t>
      </w:r>
      <w:r w:rsidR="00B024F0" w:rsidRPr="00B024F0">
        <w:t>NCBI prokaryotic genome annotation pipeline</w:t>
      </w:r>
      <w:r w:rsidR="00B024F0">
        <w:t xml:space="preserve"> </w:t>
      </w:r>
      <w:r w:rsidR="00B024F0">
        <w:fldChar w:fldCharType="begin"/>
      </w:r>
      <w:r w:rsidR="0074638A">
        <w:instrText xml:space="preserve"> ADDIN EN.CITE &lt;EndNote&gt;&lt;Cite&gt;&lt;Author&gt;Tatusova&lt;/Author&gt;&lt;Year&gt;2016&lt;/Year&gt;&lt;RecNum&gt;37&lt;/RecNum&gt;&lt;DisplayText&gt;(Tatusova, DiCuccio et al. 2016)&lt;/DisplayText&gt;&lt;record&gt;&lt;rec-number&gt;37&lt;/rec-number&gt;&lt;foreign-keys&gt;&lt;key app="EN" db-id="sv2aa9e9v0vza4efr23vaf0mpa5w252er22p"&gt;37&lt;/key&gt;&lt;/foreign-keys&gt;&lt;ref-type name="Journal Article"&gt;17&lt;/ref-type&gt;&lt;contributors&gt;&lt;authors&gt;&lt;author&gt;Tatusova, T.&lt;/author&gt;&lt;author&gt;DiCuccio, M.&lt;/author&gt;&lt;author&gt;Badretdin, A.&lt;/author&gt;&lt;author&gt;Chetvernin, V.&lt;/author&gt;&lt;author&gt;Nawrocki, E. P.&lt;/author&gt;&lt;author&gt;Zaslavsky, L.&lt;/author&gt;&lt;author&gt;Lomsadze, A.&lt;/author&gt;&lt;author&gt;Pruitt, K. D.&lt;/author&gt;&lt;author&gt;Borodovsky, M.&lt;/author&gt;&lt;author&gt;Ostell, J.&lt;/author&gt;&lt;/authors&gt;&lt;/contributors&gt;&lt;auth-address&gt;National Center for Biotechnology Information, U.S. National Library of Medicine, Bethesda, MD 20894, USA.&amp;#xD;Wallace H. Coulter Department of Biomedical Engineering, Georgia Tech, Atlanta, GA 30332, USA.&amp;#xD;Wallace H. Coulter Department of Biomedical Engineering, Georgia Tech, Atlanta, GA 30332, USA School of Computational Science and Engineering, Georgia Tech, Atlanta, GA 30332, USA borodovsky@gatech.edu.&lt;/auth-address&gt;&lt;titles&gt;&lt;title&gt;NCBI prokaryotic genome annotation pipeline&lt;/title&gt;&lt;secondary-title&gt;Nucleic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research&lt;/abbr-1&gt;&lt;/alt-periodical&gt;&lt;pages&gt;6614-24&lt;/pages&gt;&lt;volume&gt;44&lt;/volume&gt;&lt;number&gt;14&lt;/number&gt;&lt;dates&gt;&lt;year&gt;2016&lt;/year&gt;&lt;pub-dates&gt;&lt;date&gt;Aug 19&lt;/date&gt;&lt;/pub-dates&gt;&lt;/dates&gt;&lt;isbn&gt;1362-4962 (Electronic)&amp;#xD;0305-1048 (Linking)&lt;/isbn&gt;&lt;accession-num&gt;27342282&lt;/accession-num&gt;&lt;urls&gt;&lt;related-urls&gt;&lt;url&gt;http://www.ncbi.nlm.nih.gov/pubmed/27342282&lt;/url&gt;&lt;/related-urls&gt;&lt;/urls&gt;&lt;electronic-resource-num&gt;10.1093/nar/gkw569&lt;/electronic-resource-num&gt;&lt;/record&gt;&lt;/Cite&gt;&lt;/EndNote&gt;</w:instrText>
      </w:r>
      <w:r w:rsidR="00B024F0">
        <w:fldChar w:fldCharType="separate"/>
      </w:r>
      <w:r w:rsidR="0074638A">
        <w:rPr>
          <w:noProof/>
        </w:rPr>
        <w:t>(</w:t>
      </w:r>
      <w:hyperlink w:anchor="_ENREF_24" w:tooltip="Tatusova, 2016 #37" w:history="1">
        <w:r w:rsidR="0074638A">
          <w:rPr>
            <w:noProof/>
          </w:rPr>
          <w:t>Tatusova et al.</w:t>
        </w:r>
        <w:r w:rsidR="00EB3FD2">
          <w:rPr>
            <w:noProof/>
          </w:rPr>
          <w:t>,</w:t>
        </w:r>
        <w:r w:rsidR="0074638A">
          <w:rPr>
            <w:noProof/>
          </w:rPr>
          <w:t xml:space="preserve"> 2016</w:t>
        </w:r>
      </w:hyperlink>
      <w:r w:rsidR="0074638A">
        <w:rPr>
          <w:noProof/>
        </w:rPr>
        <w:t>)</w:t>
      </w:r>
      <w:r w:rsidR="00B024F0">
        <w:fldChar w:fldCharType="end"/>
      </w:r>
      <w:r w:rsidR="00B024F0">
        <w:t xml:space="preserve">,  </w:t>
      </w:r>
      <w:r w:rsidR="003340FB">
        <w:t xml:space="preserve">2) </w:t>
      </w:r>
      <w:r w:rsidR="00B024F0">
        <w:t xml:space="preserve">the SEED and </w:t>
      </w:r>
      <w:r w:rsidR="00B024F0" w:rsidRPr="00D27B9D">
        <w:t>RAST (Rapid Annotation using Subsystem Technology)</w:t>
      </w:r>
      <w:r w:rsidR="00DD42D3">
        <w:t xml:space="preserve"> </w:t>
      </w:r>
      <w:r w:rsidR="00B024F0">
        <w:fldChar w:fldCharType="begin">
          <w:fldData xml:space="preserve">PEVuZE5vdGU+PENpdGU+PEF1dGhvcj5PdmVyYmVlazwvQXV0aG9yPjxZZWFyPjIwMTQ8L1llYXI+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Y2FsPjxwYWdlcz5EMjA2LTE0PC9wYWdlcz48dm9sdW1lPjQyPC92b2x1bWU+PG51bWJlcj5EYXRh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==
</w:fldData>
        </w:fldChar>
      </w:r>
      <w:r w:rsidR="0074638A">
        <w:instrText xml:space="preserve"> ADDIN EN.CITE </w:instrText>
      </w:r>
      <w:r w:rsidR="0074638A">
        <w:fldChar w:fldCharType="begin">
          <w:fldData xml:space="preserve">PEVuZE5vdGU+PENpdGU+PEF1dGhvcj5PdmVyYmVlazwvQXV0aG9yPjxZZWFyPjIwMTQ8L1llYXI+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Y2FsPjxwYWdlcz5EMjA2LTE0PC9wYWdlcz48dm9sdW1lPjQyPC92b2x1bWU+PG51bWJlcj5EYXRh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==
</w:fldData>
        </w:fldChar>
      </w:r>
      <w:r w:rsidR="0074638A">
        <w:instrText xml:space="preserve"> ADDIN EN.CITE.DATA </w:instrText>
      </w:r>
      <w:r w:rsidR="0074638A">
        <w:fldChar w:fldCharType="end"/>
      </w:r>
      <w:r w:rsidR="00B024F0">
        <w:fldChar w:fldCharType="separate"/>
      </w:r>
      <w:r w:rsidR="0074638A">
        <w:rPr>
          <w:noProof/>
        </w:rPr>
        <w:t>(</w:t>
      </w:r>
      <w:hyperlink w:anchor="_ENREF_18" w:tooltip="Overbeek, 2014 #29" w:history="1">
        <w:r w:rsidR="0074638A">
          <w:rPr>
            <w:noProof/>
          </w:rPr>
          <w:t>Overbeek et al.</w:t>
        </w:r>
        <w:r w:rsidR="00EB3FD2">
          <w:rPr>
            <w:noProof/>
          </w:rPr>
          <w:t>,</w:t>
        </w:r>
        <w:r w:rsidR="0074638A">
          <w:rPr>
            <w:noProof/>
          </w:rPr>
          <w:t xml:space="preserve"> 2014</w:t>
        </w:r>
      </w:hyperlink>
      <w:r w:rsidR="0074638A">
        <w:rPr>
          <w:noProof/>
        </w:rPr>
        <w:t>)</w:t>
      </w:r>
      <w:r w:rsidR="00B024F0">
        <w:fldChar w:fldCharType="end"/>
      </w:r>
      <w:r w:rsidR="00B024F0">
        <w:t xml:space="preserve">, and </w:t>
      </w:r>
      <w:r w:rsidR="003340FB">
        <w:t xml:space="preserve">3) </w:t>
      </w:r>
      <w:r w:rsidR="00B024F0">
        <w:t>the</w:t>
      </w:r>
      <w:r w:rsidR="003340FB">
        <w:t xml:space="preserve"> </w:t>
      </w:r>
      <w:r w:rsidR="003340FB" w:rsidRPr="003340FB">
        <w:t xml:space="preserve">KOALA (KEGG </w:t>
      </w:r>
      <w:proofErr w:type="spellStart"/>
      <w:r w:rsidR="003340FB" w:rsidRPr="003340FB">
        <w:t>Orthology</w:t>
      </w:r>
      <w:proofErr w:type="spellEnd"/>
      <w:r w:rsidR="003340FB" w:rsidRPr="003340FB">
        <w:t xml:space="preserve"> And Links Annotation)</w:t>
      </w:r>
      <w:r w:rsidR="00B024F0">
        <w:t xml:space="preserve"> </w:t>
      </w:r>
      <w:r w:rsidR="003340FB">
        <w:fldChar w:fldCharType="begin"/>
      </w:r>
      <w:r w:rsidR="0074638A">
        <w:instrText xml:space="preserve"> ADDIN EN.CITE &lt;EndNote&gt;&lt;Cite&gt;&lt;Author&gt;Kanehisa&lt;/Author&gt;&lt;Year&gt;2016&lt;/Year&gt;&lt;RecNum&gt;38&lt;/RecNum&gt;&lt;DisplayText&gt;(Kanehisa, Sato et al. 2016)&lt;/DisplayText&gt;&lt;record&gt;&lt;rec-number&gt;38&lt;/rec-number&gt;&lt;foreign-keys&gt;&lt;key app="EN" db-id="sv2aa9e9v0vza4efr23vaf0mpa5w252er22p"&gt;38&lt;/key&gt;&lt;/foreign-keys&gt;&lt;ref-type name="Journal Article"&gt;17&lt;/ref-type&gt;&lt;contributors&gt;&lt;authors&gt;&lt;author&gt;Kanehisa, M.&lt;/author&gt;&lt;author&gt;Sato, Y.&lt;/author&gt;&lt;author&gt;Morishima, K.&lt;/author&gt;&lt;/authors&gt;&lt;/contributors&gt;&lt;auth-address&gt;Institute for Chemical Research, Kyoto University, Uji, Kyoto 611-0011, Japan. Electronic address: kanehisa@kuicr.kyoto-u.ac.jp.&amp;#xD;Healthcare Solutions Department, Fujitsu Kyushu Systems Ltd., Hakata-ku, Fukuoka 812-0007, Japan.&amp;#xD;Institute for Chemical Research, Kyoto University, Uji, Kyoto 611-0011, Japan.&lt;/auth-address&gt;&lt;titles&gt;&lt;title&gt;BlastKOALA and GhostKOALA: KEGG Tools for Functional Characterization of Genome and Metagenome Sequences&lt;/title&gt;&lt;secondary-title&gt;J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biology&lt;/abbr-1&gt;&lt;/alt-periodical&gt;&lt;pages&gt;726-31&lt;/pages&gt;&lt;volume&gt;428&lt;/volume&gt;&lt;number&gt;4&lt;/number&gt;&lt;keywords&gt;&lt;keyword&gt;Computational Biology/*methods&lt;/keyword&gt;&lt;keyword&gt;*Genome&lt;/keyword&gt;&lt;keyword&gt;Internet&lt;/keyword&gt;&lt;keyword&gt;*Metagenome&lt;/keyword&gt;&lt;keyword&gt;Sequence Analysis, DNA/*methods&lt;/keyword&gt;&lt;/keywords&gt;&lt;dates&gt;&lt;year&gt;2016&lt;/year&gt;&lt;pub-dates&gt;&lt;date&gt;Feb 22&lt;/date&gt;&lt;/pub-dates&gt;&lt;/dates&gt;&lt;isbn&gt;1089-8638 (Electronic)&amp;#xD;0022-2836 (Linking)&lt;/isbn&gt;&lt;accession-num&gt;26585406&lt;/accession-num&gt;&lt;urls&gt;&lt;related-urls&gt;&lt;url&gt;http://www.ncbi.nlm.nih.gov/pubmed/26585406&lt;/url&gt;&lt;/related-urls&gt;&lt;/urls&gt;&lt;electronic-resource-num&gt;10.1016/j.jmb.2015.11.006&lt;/electronic-resource-num&gt;&lt;/record&gt;&lt;/Cite&gt;&lt;/EndNote&gt;</w:instrText>
      </w:r>
      <w:r w:rsidR="003340FB">
        <w:fldChar w:fldCharType="separate"/>
      </w:r>
      <w:r w:rsidR="0074638A">
        <w:rPr>
          <w:noProof/>
        </w:rPr>
        <w:t>(</w:t>
      </w:r>
      <w:hyperlink w:anchor="_ENREF_7" w:tooltip="Kanehisa, 2016 #38" w:history="1">
        <w:r w:rsidR="0074638A">
          <w:rPr>
            <w:noProof/>
          </w:rPr>
          <w:t>Kanehisa et al.</w:t>
        </w:r>
        <w:r w:rsidR="00EB3FD2">
          <w:rPr>
            <w:noProof/>
          </w:rPr>
          <w:t>,</w:t>
        </w:r>
        <w:r w:rsidR="0074638A">
          <w:rPr>
            <w:noProof/>
          </w:rPr>
          <w:t xml:space="preserve"> 2016</w:t>
        </w:r>
      </w:hyperlink>
      <w:r w:rsidR="0074638A">
        <w:rPr>
          <w:noProof/>
        </w:rPr>
        <w:t>)</w:t>
      </w:r>
      <w:r w:rsidR="003340FB">
        <w:fldChar w:fldCharType="end"/>
      </w:r>
      <w:r w:rsidR="003340FB">
        <w:t xml:space="preserve">. The NCBI annotation results were downloaded from the NCBI FTP site described in the Sequence Sources above. </w:t>
      </w:r>
      <w:r w:rsidR="00627404">
        <w:t xml:space="preserve">The genomic DNA sequences were sent to the SEED server </w:t>
      </w:r>
      <w:r w:rsidR="00627404">
        <w:fldChar w:fldCharType="begin">
          <w:fldData xml:space="preserve">PEVuZE5vdGU+PENpdGU+PEF1dGhvcj5Beml6PC9BdXRob3I+PFllYXI+MjAxMjwvWWVhcj48UmVj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IG9uZTwvYWJici0xPjwvYWx0LXBlcmlvZGljYWw+PHBhZ2VzPmU0ODA1MzwvcGFnZXM+PHZvbHVt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</w:fldData>
        </w:fldChar>
      </w:r>
      <w:r w:rsidR="0074638A">
        <w:instrText xml:space="preserve"> ADDIN EN.CITE </w:instrText>
      </w:r>
      <w:r w:rsidR="0074638A">
        <w:fldChar w:fldCharType="begin">
          <w:fldData xml:space="preserve">PEVuZE5vdGU+PENpdGU+PEF1dGhvcj5Beml6PC9BdXRob3I+PFllYXI+MjAxMjwvWWVhcj48UmVj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IG9uZTwvYWJici0xPjwvYWx0LXBlcmlvZGljYWw+PHBhZ2VzPmU0ODA1MzwvcGFnZXM+PHZvbHVt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</w:fldData>
        </w:fldChar>
      </w:r>
      <w:r w:rsidR="0074638A">
        <w:instrText xml:space="preserve"> ADDIN EN.CITE.DATA </w:instrText>
      </w:r>
      <w:r w:rsidR="0074638A">
        <w:fldChar w:fldCharType="end"/>
      </w:r>
      <w:r w:rsidR="00627404">
        <w:fldChar w:fldCharType="separate"/>
      </w:r>
      <w:r w:rsidR="0074638A">
        <w:rPr>
          <w:noProof/>
        </w:rPr>
        <w:t>(</w:t>
      </w:r>
      <w:hyperlink w:anchor="_ENREF_4" w:tooltip="Aziz, 2012 #39" w:history="1">
        <w:r w:rsidR="0074638A">
          <w:rPr>
            <w:noProof/>
          </w:rPr>
          <w:t>Aziz et al.</w:t>
        </w:r>
        <w:r w:rsidR="0056606A">
          <w:rPr>
            <w:noProof/>
          </w:rPr>
          <w:t>,</w:t>
        </w:r>
        <w:r w:rsidR="0074638A">
          <w:rPr>
            <w:noProof/>
          </w:rPr>
          <w:t xml:space="preserve"> 2012</w:t>
        </w:r>
      </w:hyperlink>
      <w:r w:rsidR="0074638A">
        <w:rPr>
          <w:noProof/>
        </w:rPr>
        <w:t>)</w:t>
      </w:r>
      <w:r w:rsidR="00627404">
        <w:fldChar w:fldCharType="end"/>
      </w:r>
      <w:r w:rsidR="00627404">
        <w:t xml:space="preserve"> using the Linux command-line and n</w:t>
      </w:r>
      <w:r w:rsidR="00627404" w:rsidRPr="00E32764">
        <w:t xml:space="preserve">etwork-based SEED API </w:t>
      </w:r>
      <w:r w:rsidR="00627404">
        <w:t>downloaded from the SEED server web site (</w:t>
      </w:r>
      <w:hyperlink r:id="rId18" w:history="1">
        <w:r w:rsidR="00627404" w:rsidRPr="00B32D5F">
          <w:rPr>
            <w:rStyle w:val="Hyperlink"/>
          </w:rPr>
          <w:t>http://blog.theseed.org/servers/installation/distribution-of-the-seed-server-packages.html</w:t>
        </w:r>
      </w:hyperlink>
      <w:r w:rsidR="00627404">
        <w:t xml:space="preserve">). </w:t>
      </w:r>
      <w:r w:rsidR="00E32764">
        <w:t xml:space="preserve">The NCBI annotated proteins were sent to the </w:t>
      </w:r>
      <w:proofErr w:type="spellStart"/>
      <w:r w:rsidR="00E32764">
        <w:t>BLastKoala</w:t>
      </w:r>
      <w:proofErr w:type="spellEnd"/>
      <w:r w:rsidR="00E32764">
        <w:t xml:space="preserve"> web site (</w:t>
      </w:r>
      <w:hyperlink r:id="rId19" w:history="1">
        <w:r w:rsidR="00E32764" w:rsidRPr="00B32D5F">
          <w:rPr>
            <w:rStyle w:val="Hyperlink"/>
          </w:rPr>
          <w:t>http://www.kegg.jp/blastkoala</w:t>
        </w:r>
      </w:hyperlink>
      <w:r w:rsidR="00E32764">
        <w:t xml:space="preserve">) to identify the KEGG </w:t>
      </w:r>
      <w:proofErr w:type="spellStart"/>
      <w:r w:rsidR="00E32764">
        <w:t>Orthologs</w:t>
      </w:r>
      <w:proofErr w:type="spellEnd"/>
      <w:r w:rsidR="00E32764">
        <w:t xml:space="preserve">. </w:t>
      </w:r>
      <w:r w:rsidR="00D27B9D">
        <w:t>The results of both NCBI a</w:t>
      </w:r>
      <w:r w:rsidR="00B024F0">
        <w:t xml:space="preserve">nd RAST </w:t>
      </w:r>
      <w:r w:rsidR="00E32764">
        <w:t>annotations</w:t>
      </w:r>
      <w:r w:rsidR="00B024F0">
        <w:t xml:space="preserve"> were compared </w:t>
      </w:r>
      <w:r w:rsidR="00E32764">
        <w:t xml:space="preserve">by several text based keyword searches. </w:t>
      </w:r>
      <w:r w:rsidR="00AA04F7">
        <w:t xml:space="preserve">To identify more proteins in a particular functional category that were somehow annotated in certain genomes but not in others, protein sequences that were annotated in the same category from all 20 genomes were collected and used as the </w:t>
      </w:r>
      <w:r w:rsidR="00255E4F">
        <w:t>query</w:t>
      </w:r>
      <w:r w:rsidR="00AA04F7">
        <w:t xml:space="preserve"> to search for</w:t>
      </w:r>
      <w:r w:rsidR="00255E4F">
        <w:t xml:space="preserve"> more</w:t>
      </w:r>
      <w:r w:rsidR="00AA04F7">
        <w:t xml:space="preserve"> proteins</w:t>
      </w:r>
      <w:r w:rsidR="00255E4F">
        <w:t xml:space="preserve"> of the same functional category</w:t>
      </w:r>
      <w:r w:rsidR="00AA04F7">
        <w:t xml:space="preserve">. </w:t>
      </w:r>
      <w:r w:rsidR="00255E4F">
        <w:t xml:space="preserve">NCBI BLASTP </w:t>
      </w:r>
      <w:r w:rsidR="004B4098">
        <w:t xml:space="preserve">was </w:t>
      </w:r>
      <w:r w:rsidR="00255E4F">
        <w:t xml:space="preserve">used for this purpose and </w:t>
      </w:r>
      <w:r w:rsidR="00255E4F" w:rsidRPr="00695870">
        <w:t>proteins with ≥</w:t>
      </w:r>
      <w:r w:rsidR="00255E4F">
        <w:t xml:space="preserve"> </w:t>
      </w:r>
      <w:r w:rsidR="00255E4F" w:rsidRPr="00695870">
        <w:t xml:space="preserve">95% sequence identity </w:t>
      </w:r>
      <w:r w:rsidR="00255E4F">
        <w:t xml:space="preserve">to </w:t>
      </w:r>
      <w:r w:rsidR="00255E4F" w:rsidRPr="00695870">
        <w:t>and ≥</w:t>
      </w:r>
      <w:r w:rsidR="00255E4F">
        <w:t xml:space="preserve"> </w:t>
      </w:r>
      <w:r w:rsidR="00255E4F" w:rsidRPr="00695870">
        <w:t xml:space="preserve">95% </w:t>
      </w:r>
      <w:r w:rsidR="00255E4F">
        <w:t xml:space="preserve">coverage of the query sequences were identified as highly similar proteins. </w:t>
      </w:r>
      <w:r w:rsidRPr="00695870">
        <w:t xml:space="preserve">The number of proteins related to the IS5 transposase family was identified by the </w:t>
      </w:r>
      <w:proofErr w:type="spellStart"/>
      <w:r w:rsidRPr="00695870">
        <w:t>BlastKOALA</w:t>
      </w:r>
      <w:proofErr w:type="spellEnd"/>
      <w:r w:rsidRPr="00695870">
        <w:t xml:space="preserve"> program (</w:t>
      </w:r>
      <w:proofErr w:type="spellStart"/>
      <w:r w:rsidRPr="00010F57">
        <w:t>Kanehisa</w:t>
      </w:r>
      <w:proofErr w:type="spellEnd"/>
      <w:r w:rsidRPr="00010F57">
        <w:t xml:space="preserve"> et al., 2016) </w:t>
      </w:r>
      <w:r w:rsidRPr="00695870">
        <w:t xml:space="preserve">with the matching to the KEGG </w:t>
      </w:r>
      <w:proofErr w:type="spellStart"/>
      <w:r w:rsidRPr="00695870">
        <w:t>Orthology</w:t>
      </w:r>
      <w:proofErr w:type="spellEnd"/>
      <w:r w:rsidRPr="00695870">
        <w:t xml:space="preserve"> (KO) number K07481.</w:t>
      </w:r>
      <w:r w:rsidR="00255E4F">
        <w:t xml:space="preserve"> Additional functional comparison results were also made available as several files in Excel format.</w:t>
      </w:r>
    </w:p>
    <w:p w14:paraId="2719C842" w14:textId="3BB50E88" w:rsidR="000A4665" w:rsidRPr="00093B0E" w:rsidRDefault="002671C3" w:rsidP="00E4485A">
      <w:pPr>
        <w:spacing w:line="240" w:lineRule="auto"/>
        <w:rPr>
          <w:b/>
        </w:rPr>
      </w:pPr>
      <w:r w:rsidRPr="00093B0E">
        <w:rPr>
          <w:b/>
        </w:rPr>
        <w:t>Data and Results Availability</w:t>
      </w:r>
    </w:p>
    <w:p w14:paraId="1DA41B39" w14:textId="72E8AA66" w:rsidR="002671C3" w:rsidRDefault="002671C3" w:rsidP="00E4485A">
      <w:pPr>
        <w:spacing w:line="240" w:lineRule="auto"/>
      </w:pPr>
      <w:r>
        <w:tab/>
      </w:r>
      <w:r w:rsidR="00326319">
        <w:t xml:space="preserve">To facilitate further comparison and future studies, </w:t>
      </w:r>
      <w:r w:rsidR="001D3CA4">
        <w:t>a</w:t>
      </w:r>
      <w:r>
        <w:t>ll the data and results</w:t>
      </w:r>
      <w:r w:rsidR="00326319">
        <w:t xml:space="preserve"> generated in this study,  </w:t>
      </w:r>
      <w:r>
        <w:t xml:space="preserve">including the original </w:t>
      </w:r>
      <w:r w:rsidR="001D3CA4">
        <w:t xml:space="preserve">downloaded  </w:t>
      </w:r>
      <w:r>
        <w:t>sequences</w:t>
      </w:r>
      <w:r w:rsidR="001D3CA4">
        <w:t xml:space="preserve">, annotations, </w:t>
      </w:r>
      <w:r>
        <w:t>the comparative results presented in this paper, as well as additional complete results that were not mentioned or discusse</w:t>
      </w:r>
      <w:r w:rsidR="00326319">
        <w:t>d</w:t>
      </w:r>
      <w:r w:rsidR="001D3CA4">
        <w:t xml:space="preserve">, </w:t>
      </w:r>
      <w:r w:rsidR="000538A1">
        <w:t xml:space="preserve"> are available for download from this FTP data repository site: </w:t>
      </w:r>
      <w:hyperlink r:id="rId20" w:history="1">
        <w:r w:rsidR="00326319" w:rsidRPr="00B32D5F">
          <w:rPr>
            <w:rStyle w:val="Hyperlink"/>
          </w:rPr>
          <w:t>ftp://www.homd.org/publication_data/20160425</w:t>
        </w:r>
      </w:hyperlink>
      <w:r w:rsidR="00326319">
        <w:t xml:space="preserve"> .</w:t>
      </w:r>
      <w:r w:rsidR="001D3CA4">
        <w:t xml:space="preserve"> </w:t>
      </w:r>
    </w:p>
    <w:p w14:paraId="3F74B496" w14:textId="77777777" w:rsidR="002671C3" w:rsidRPr="000A4665" w:rsidRDefault="002671C3" w:rsidP="00E4485A">
      <w:pPr>
        <w:spacing w:line="240" w:lineRule="auto"/>
      </w:pPr>
    </w:p>
    <w:p w14:paraId="504B3AF9" w14:textId="49BD9DCA" w:rsidR="00996A32" w:rsidRDefault="00996A32" w:rsidP="00E4485A">
      <w:pPr>
        <w:spacing w:line="240" w:lineRule="auto"/>
        <w:rPr>
          <w:b/>
        </w:rPr>
      </w:pPr>
      <w:r>
        <w:rPr>
          <w:b/>
        </w:rPr>
        <w:t>RESULTS AND DISCUSSION</w:t>
      </w:r>
    </w:p>
    <w:p w14:paraId="7046C65F" w14:textId="60254511" w:rsidR="00F611B9" w:rsidRPr="00F611B9" w:rsidRDefault="008817A2" w:rsidP="00E4485A">
      <w:pPr>
        <w:spacing w:line="240" w:lineRule="auto"/>
        <w:rPr>
          <w:b/>
        </w:rPr>
      </w:pPr>
      <w:r>
        <w:rPr>
          <w:b/>
        </w:rPr>
        <w:t xml:space="preserve">Summary of </w:t>
      </w:r>
      <w:r w:rsidR="001E1D95">
        <w:rPr>
          <w:b/>
        </w:rPr>
        <w:t>G</w:t>
      </w:r>
      <w:r>
        <w:rPr>
          <w:b/>
        </w:rPr>
        <w:t xml:space="preserve">enome </w:t>
      </w:r>
      <w:r w:rsidR="001E1D95">
        <w:rPr>
          <w:b/>
        </w:rPr>
        <w:t>A</w:t>
      </w:r>
      <w:r>
        <w:rPr>
          <w:b/>
        </w:rPr>
        <w:t>nnotations</w:t>
      </w:r>
    </w:p>
    <w:p w14:paraId="41BFDD71" w14:textId="0FCBCA2E" w:rsidR="002671C3" w:rsidRDefault="002671C3" w:rsidP="00093B0E">
      <w:pPr>
        <w:spacing w:line="240" w:lineRule="auto"/>
        <w:ind w:firstLine="360"/>
      </w:pPr>
      <w:r>
        <w:lastRenderedPageBreak/>
        <w:t xml:space="preserve">The first </w:t>
      </w:r>
      <w:r w:rsidRPr="00927618">
        <w:rPr>
          <w:i/>
        </w:rPr>
        <w:t xml:space="preserve">P. </w:t>
      </w:r>
      <w:proofErr w:type="spellStart"/>
      <w:r w:rsidRPr="00927618">
        <w:rPr>
          <w:i/>
        </w:rPr>
        <w:t>gingivalis</w:t>
      </w:r>
      <w:proofErr w:type="spellEnd"/>
      <w:r>
        <w:t xml:space="preserve"> genome released was that of the strain W83 in 2003 and the latest one was released in February 2016. Of the 19 genomes, eight were assembled into a single </w:t>
      </w:r>
      <w:proofErr w:type="spellStart"/>
      <w:r>
        <w:t>contig</w:t>
      </w:r>
      <w:proofErr w:type="spellEnd"/>
      <w:r>
        <w:t xml:space="preserve"> and were considered complete and finished genomes; the remaining were released as various numbers of sequence </w:t>
      </w:r>
      <w:proofErr w:type="spellStart"/>
      <w:r>
        <w:t>contigs</w:t>
      </w:r>
      <w:proofErr w:type="spellEnd"/>
      <w:r>
        <w:t xml:space="preserve"> assembled from whole genome shotgun (WGS) sequence reads. The sequence of JCVI </w:t>
      </w:r>
      <w:r w:rsidRPr="0046535A">
        <w:t>SC001</w:t>
      </w:r>
      <w:r>
        <w:t xml:space="preserve"> appears to have a 1-contig circular sequence under the </w:t>
      </w:r>
      <w:proofErr w:type="spellStart"/>
      <w:r>
        <w:t>Genbank</w:t>
      </w:r>
      <w:proofErr w:type="spellEnd"/>
      <w:r>
        <w:t xml:space="preserve"> Accession number </w:t>
      </w:r>
      <w:r w:rsidRPr="0046535A">
        <w:t>CM001843</w:t>
      </w:r>
      <w:r>
        <w:t>, however it is a pseudo-</w:t>
      </w:r>
      <w:proofErr w:type="spellStart"/>
      <w:r>
        <w:t>contig</w:t>
      </w:r>
      <w:proofErr w:type="spellEnd"/>
      <w:r>
        <w:t xml:space="preserve"> generated by ordering the 284 unassembled </w:t>
      </w:r>
      <w:proofErr w:type="spellStart"/>
      <w:r>
        <w:t>contigs</w:t>
      </w:r>
      <w:proofErr w:type="spellEnd"/>
      <w:r>
        <w:t xml:space="preserve"> (accession number </w:t>
      </w:r>
      <w:r w:rsidRPr="00B77B61">
        <w:t>APMB01000000</w:t>
      </w:r>
      <w:r>
        <w:t xml:space="preserve">) based on the homologous matches to the genome of TDC60 </w:t>
      </w:r>
      <w:r>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 </w:instrText>
      </w:r>
      <w:r w:rsidR="0074638A">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EN.CITE.DATA </w:instrText>
      </w:r>
      <w:r w:rsidR="0074638A">
        <w:fldChar w:fldCharType="end"/>
      </w:r>
      <w:r>
        <w:fldChar w:fldCharType="separate"/>
      </w:r>
      <w:r w:rsidR="0074638A">
        <w:rPr>
          <w:noProof/>
        </w:rPr>
        <w:t>(</w:t>
      </w:r>
      <w:hyperlink w:anchor="_ENREF_15" w:tooltip="McLean, 2013 #3" w:history="1">
        <w:r w:rsidR="0074638A">
          <w:rPr>
            <w:noProof/>
          </w:rPr>
          <w:t>McLean et al.</w:t>
        </w:r>
        <w:r w:rsidR="0099261C">
          <w:rPr>
            <w:noProof/>
          </w:rPr>
          <w:t>,</w:t>
        </w:r>
        <w:r w:rsidR="0074638A">
          <w:rPr>
            <w:noProof/>
          </w:rPr>
          <w:t xml:space="preserve"> 2013</w:t>
        </w:r>
      </w:hyperlink>
      <w:r w:rsidR="0074638A">
        <w:rPr>
          <w:noProof/>
        </w:rPr>
        <w:t>)</w:t>
      </w:r>
      <w:r>
        <w:fldChar w:fldCharType="end"/>
      </w:r>
      <w:r>
        <w:t xml:space="preserve"> and joining the ordered </w:t>
      </w:r>
      <w:proofErr w:type="spellStart"/>
      <w:r>
        <w:t>contigs</w:t>
      </w:r>
      <w:proofErr w:type="spellEnd"/>
      <w:r>
        <w:t xml:space="preserve"> with 282 100-N spacer sequences (total N length is 28,200 bps). Thus it is not considered a complete or finished genome. Examining the sequences for the presence of Ns reveals the “completeness” of the genomes. </w:t>
      </w:r>
      <w:r w:rsidRPr="006229A4">
        <w:rPr>
          <w:b/>
        </w:rPr>
        <w:t>Table</w:t>
      </w:r>
      <w:r w:rsidR="00520E19">
        <w:rPr>
          <w:b/>
        </w:rPr>
        <w:t xml:space="preserve"> </w:t>
      </w:r>
      <w:r w:rsidR="009B6450">
        <w:rPr>
          <w:b/>
        </w:rPr>
        <w:t>2</w:t>
      </w:r>
      <w:r w:rsidR="009B6450" w:rsidRPr="00364320">
        <w:t xml:space="preserve"> </w:t>
      </w:r>
      <w:r>
        <w:t xml:space="preserve">shows the reported length, non-N length, total number of Ns and the distribution of the N fragments in the genomic sequences. Overall strain </w:t>
      </w:r>
      <w:r w:rsidRPr="00475C58">
        <w:t>A7A1-28</w:t>
      </w:r>
      <w:r>
        <w:t xml:space="preserve"> is the smallest of the completed </w:t>
      </w:r>
      <w:r w:rsidRPr="00475C58">
        <w:rPr>
          <w:i/>
        </w:rPr>
        <w:t xml:space="preserve">P. </w:t>
      </w:r>
      <w:proofErr w:type="spellStart"/>
      <w:r w:rsidRPr="00475C58">
        <w:rPr>
          <w:i/>
        </w:rPr>
        <w:t>gingivalis</w:t>
      </w:r>
      <w:proofErr w:type="spellEnd"/>
      <w:r>
        <w:t xml:space="preserve"> genomes with a size of </w:t>
      </w:r>
      <w:r w:rsidRPr="00475C58">
        <w:t>2,249,024</w:t>
      </w:r>
      <w:r>
        <w:t xml:space="preserve"> bps. HG66 has the largest size of all the sequenced </w:t>
      </w:r>
      <w:r w:rsidRPr="00456022">
        <w:rPr>
          <w:i/>
        </w:rPr>
        <w:t xml:space="preserve">P. </w:t>
      </w:r>
      <w:proofErr w:type="spellStart"/>
      <w:r w:rsidRPr="00456022">
        <w:rPr>
          <w:i/>
        </w:rPr>
        <w:t>gingivalis</w:t>
      </w:r>
      <w:proofErr w:type="spellEnd"/>
      <w:r>
        <w:t xml:space="preserve"> genomes at </w:t>
      </w:r>
      <w:r w:rsidRPr="0038076F">
        <w:t xml:space="preserve">2,441,680 </w:t>
      </w:r>
      <w:r>
        <w:t>bps after removing the 100 Ns placed at the end of the sequence. The placement of the 100</w:t>
      </w:r>
      <w:r w:rsidR="00574A03">
        <w:t xml:space="preserve"> </w:t>
      </w:r>
      <w:r>
        <w:t xml:space="preserve">Ns at the end of the sequence </w:t>
      </w:r>
      <w:r w:rsidR="00F03AB0">
        <w:t xml:space="preserve">was due to the </w:t>
      </w:r>
      <w:r w:rsidR="0021754B">
        <w:t xml:space="preserve">unsuccessful attempt to circularize the sequence with the minimus2 software used by the </w:t>
      </w:r>
      <w:proofErr w:type="spellStart"/>
      <w:r w:rsidR="0021754B">
        <w:t>PacBio</w:t>
      </w:r>
      <w:proofErr w:type="spellEnd"/>
      <w:r w:rsidR="0021754B">
        <w:t xml:space="preserve"> sequencer at default settings (personal communication).  For</w:t>
      </w:r>
      <w:r>
        <w:t xml:space="preserve"> th</w:t>
      </w:r>
      <w:r w:rsidR="0021754B">
        <w:t>is</w:t>
      </w:r>
      <w:r>
        <w:t xml:space="preserve"> reason the </w:t>
      </w:r>
      <w:r w:rsidR="0021754B">
        <w:t xml:space="preserve">HG66 </w:t>
      </w:r>
      <w:r w:rsidR="002E2C60">
        <w:t>genome should</w:t>
      </w:r>
      <w:r>
        <w:t xml:space="preserve"> not be </w:t>
      </w:r>
      <w:r w:rsidR="0021754B">
        <w:t xml:space="preserve">considered </w:t>
      </w:r>
      <w:r>
        <w:t>complete.</w:t>
      </w:r>
      <w:r w:rsidR="0021754B">
        <w:t xml:space="preserve"> </w:t>
      </w:r>
      <w:r>
        <w:t>Almost all the unfinished draft genomes consist of various numbers of Ns ranging from 698 Ns in SDJ2 to 7,200 Ns in F0569</w:t>
      </w:r>
      <w:r w:rsidR="0021754B">
        <w:t xml:space="preserve"> (</w:t>
      </w:r>
      <w:r w:rsidR="0021754B" w:rsidRPr="00E76220">
        <w:rPr>
          <w:b/>
        </w:rPr>
        <w:t>Table 2</w:t>
      </w:r>
      <w:r w:rsidR="0021754B">
        <w:t>)</w:t>
      </w:r>
      <w:r>
        <w:t xml:space="preserve">. It is likely that some of these published </w:t>
      </w:r>
      <w:proofErr w:type="spellStart"/>
      <w:r>
        <w:t>contigs</w:t>
      </w:r>
      <w:proofErr w:type="spellEnd"/>
      <w:r>
        <w:t xml:space="preserve"> </w:t>
      </w:r>
      <w:r w:rsidR="0037164E">
        <w:t>were</w:t>
      </w:r>
      <w:r>
        <w:t xml:space="preserve"> assembled based on a reference genome and the Ns had been filled in the gaps. Hence the true order of genes identified by the annotation process may not be correct. </w:t>
      </w:r>
    </w:p>
    <w:p w14:paraId="0510B098" w14:textId="0B581887" w:rsidR="00F84031" w:rsidRDefault="00C82D18" w:rsidP="00093B0E">
      <w:pPr>
        <w:spacing w:line="240" w:lineRule="auto"/>
        <w:ind w:firstLine="360"/>
      </w:pPr>
      <w:r w:rsidRPr="006229A4">
        <w:rPr>
          <w:b/>
        </w:rPr>
        <w:t>Table 3</w:t>
      </w:r>
      <w:r w:rsidRPr="006E3976">
        <w:t xml:space="preserve"> </w:t>
      </w:r>
      <w:r w:rsidR="001C56F8">
        <w:t>gives</w:t>
      </w:r>
      <w:r>
        <w:t xml:space="preserve"> a numeric s</w:t>
      </w:r>
      <w:r w:rsidR="00F07F13">
        <w:t>umma</w:t>
      </w:r>
      <w:r w:rsidR="00F84031">
        <w:t xml:space="preserve">ry of the genome annotation results by the NCBI Prokaryotic Genome Annotation Pipeline (released 2013, </w:t>
      </w:r>
      <w:hyperlink r:id="rId21" w:history="1">
        <w:r w:rsidR="00F84031" w:rsidRPr="00DD7147">
          <w:rPr>
            <w:rStyle w:val="Hyperlink"/>
            <w:color w:val="auto"/>
            <w:u w:val="none"/>
          </w:rPr>
          <w:t>http://www.ncbi.nlm.nih.gov/genome/annotation_prok/</w:t>
        </w:r>
      </w:hyperlink>
      <w:r w:rsidR="00F84031">
        <w:t>).</w:t>
      </w:r>
      <w:r w:rsidR="00F001D0">
        <w:t xml:space="preserve"> The NCBI pipeline is capable of identifying more than just the protein-coding genes, </w:t>
      </w:r>
      <w:proofErr w:type="spellStart"/>
      <w:r w:rsidR="00F001D0">
        <w:t>rRNAs</w:t>
      </w:r>
      <w:proofErr w:type="spellEnd"/>
      <w:r w:rsidR="00F001D0">
        <w:t xml:space="preserve"> and </w:t>
      </w:r>
      <w:proofErr w:type="spellStart"/>
      <w:proofErr w:type="gramStart"/>
      <w:r w:rsidR="00F001D0">
        <w:t>tRNAs</w:t>
      </w:r>
      <w:proofErr w:type="spellEnd"/>
      <w:proofErr w:type="gramEnd"/>
      <w:r w:rsidR="00F001D0">
        <w:t>, including several interesting types of genes such as binding sites, repeat sequences, pseudo-genes, and several ty</w:t>
      </w:r>
      <w:r w:rsidR="003717CE">
        <w:t>pes of non-coding RNAs (</w:t>
      </w:r>
      <w:proofErr w:type="spellStart"/>
      <w:r w:rsidR="003717CE">
        <w:t>ncRNA</w:t>
      </w:r>
      <w:r w:rsidR="0037164E">
        <w:t>s</w:t>
      </w:r>
      <w:proofErr w:type="spellEnd"/>
      <w:r w:rsidR="003717CE">
        <w:t>). However</w:t>
      </w:r>
      <w:r w:rsidR="00F07F13">
        <w:t>,</w:t>
      </w:r>
      <w:r w:rsidR="003717CE">
        <w:t xml:space="preserve"> since the </w:t>
      </w:r>
      <w:r w:rsidR="000A5BB7">
        <w:t>NCBI pipeline is quite new</w:t>
      </w:r>
      <w:r w:rsidR="001D3CA4">
        <w:t xml:space="preserve">, </w:t>
      </w:r>
      <w:r w:rsidR="000A5BB7">
        <w:t xml:space="preserve">more features are </w:t>
      </w:r>
      <w:r w:rsidR="001D3CA4">
        <w:t xml:space="preserve">still </w:t>
      </w:r>
      <w:r w:rsidR="000A5BB7">
        <w:t xml:space="preserve">being added and </w:t>
      </w:r>
      <w:r w:rsidR="00453CED">
        <w:t xml:space="preserve">since </w:t>
      </w:r>
      <w:r w:rsidR="000A5BB7">
        <w:t xml:space="preserve">some of the annotations of these </w:t>
      </w:r>
      <w:r w:rsidR="000A5BB7" w:rsidRPr="00F07F13">
        <w:rPr>
          <w:i/>
        </w:rPr>
        <w:t xml:space="preserve">P. </w:t>
      </w:r>
      <w:proofErr w:type="spellStart"/>
      <w:r w:rsidR="000A5BB7" w:rsidRPr="00F07F13">
        <w:rPr>
          <w:i/>
        </w:rPr>
        <w:t>gingivalis</w:t>
      </w:r>
      <w:proofErr w:type="spellEnd"/>
      <w:r w:rsidR="000A5BB7" w:rsidRPr="00F07F13">
        <w:rPr>
          <w:i/>
        </w:rPr>
        <w:t xml:space="preserve"> </w:t>
      </w:r>
      <w:r w:rsidR="000A5BB7">
        <w:t xml:space="preserve">genomes were done prior to 2013, the annotation results may not be comprehensive until the annotation is updated </w:t>
      </w:r>
      <w:r w:rsidR="001D3CA4">
        <w:t xml:space="preserve">again </w:t>
      </w:r>
      <w:r w:rsidR="000A5BB7">
        <w:t>based on</w:t>
      </w:r>
      <w:r w:rsidR="001A78FB">
        <w:t xml:space="preserve"> the latest NCBI pipeline.</w:t>
      </w:r>
    </w:p>
    <w:p w14:paraId="0FACDA68" w14:textId="267F7DDD" w:rsidR="0006446D" w:rsidRDefault="009B0B1B" w:rsidP="00B6425A">
      <w:pPr>
        <w:spacing w:line="240" w:lineRule="auto"/>
        <w:ind w:firstLine="360"/>
      </w:pPr>
      <w:r>
        <w:t xml:space="preserve">In addition to the NCBI annotations, </w:t>
      </w:r>
      <w:r w:rsidR="000E17DC">
        <w:t xml:space="preserve">RAST </w:t>
      </w:r>
      <w:r w:rsidR="00163E72">
        <w:t>(</w:t>
      </w:r>
      <w:r w:rsidR="00163E72" w:rsidRPr="00163E72">
        <w:t>Rapid Annotations using Subsystems Technology</w:t>
      </w:r>
      <w:r w:rsidR="00163E72">
        <w:t xml:space="preserve">) </w:t>
      </w:r>
      <w:r w:rsidR="000E17DC">
        <w:t xml:space="preserve">is also a popular pipeline for </w:t>
      </w:r>
      <w:r w:rsidR="00163E72">
        <w:t>annotating</w:t>
      </w:r>
      <w:r w:rsidR="000E17DC">
        <w:t xml:space="preserve"> microbial </w:t>
      </w:r>
      <w:r w:rsidR="00EB1CEA">
        <w:t xml:space="preserve">genomes </w:t>
      </w:r>
      <w:r w:rsidR="00EB1CEA">
        <w:fldChar w:fldCharType="begin">
          <w:fldData xml:space="preserve">PEVuZE5vdGU+PENpdGU+PEF1dGhvcj5Beml6PC9BdXRob3I+PFllYXI+MjAwODwvWWVhcj48UmVj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</w:fldData>
        </w:fldChar>
      </w:r>
      <w:r w:rsidR="0074638A">
        <w:instrText xml:space="preserve"> ADDIN EN.CITE </w:instrText>
      </w:r>
      <w:r w:rsidR="0074638A">
        <w:fldChar w:fldCharType="begin">
          <w:fldData xml:space="preserve">PEVuZE5vdGU+PENpdGU+PEF1dGhvcj5Beml6PC9BdXRob3I+PFllYXI+MjAwODwvWWVhcj48UmVj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</w:fldData>
        </w:fldChar>
      </w:r>
      <w:r w:rsidR="0074638A">
        <w:instrText xml:space="preserve"> ADDIN EN.CITE.DATA </w:instrText>
      </w:r>
      <w:r w:rsidR="0074638A">
        <w:fldChar w:fldCharType="end"/>
      </w:r>
      <w:r w:rsidR="00EB1CEA">
        <w:fldChar w:fldCharType="separate"/>
      </w:r>
      <w:r w:rsidR="0074638A">
        <w:rPr>
          <w:noProof/>
        </w:rPr>
        <w:t>(</w:t>
      </w:r>
      <w:hyperlink w:anchor="_ENREF_3" w:tooltip="Aziz, 2008 #12" w:history="1">
        <w:r w:rsidR="0074638A">
          <w:rPr>
            <w:noProof/>
          </w:rPr>
          <w:t>Aziz et al.</w:t>
        </w:r>
        <w:r w:rsidR="0041163B">
          <w:rPr>
            <w:noProof/>
          </w:rPr>
          <w:t>,</w:t>
        </w:r>
        <w:r w:rsidR="0074638A">
          <w:rPr>
            <w:noProof/>
          </w:rPr>
          <w:t xml:space="preserve"> 2008</w:t>
        </w:r>
      </w:hyperlink>
      <w:r w:rsidR="0074638A">
        <w:rPr>
          <w:noProof/>
        </w:rPr>
        <w:t>)</w:t>
      </w:r>
      <w:r w:rsidR="00EB1CEA">
        <w:fldChar w:fldCharType="end"/>
      </w:r>
      <w:r w:rsidR="00163E72">
        <w:t xml:space="preserve">. All the 19 </w:t>
      </w:r>
      <w:r w:rsidR="00163E72" w:rsidRPr="008B22DF">
        <w:rPr>
          <w:i/>
        </w:rPr>
        <w:t xml:space="preserve">P. </w:t>
      </w:r>
      <w:proofErr w:type="spellStart"/>
      <w:r w:rsidR="00163E72" w:rsidRPr="008B22DF">
        <w:rPr>
          <w:i/>
        </w:rPr>
        <w:t>gingivalis</w:t>
      </w:r>
      <w:proofErr w:type="spellEnd"/>
      <w:r w:rsidR="00163E72">
        <w:t xml:space="preserve"> genomes</w:t>
      </w:r>
      <w:r w:rsidR="001D3CA4">
        <w:t xml:space="preserve">, as well as the chosen outgroup </w:t>
      </w:r>
      <w:r w:rsidR="00BD03F1">
        <w:rPr>
          <w:i/>
        </w:rPr>
        <w:t>P.</w:t>
      </w:r>
      <w:r w:rsidR="00BD03F1" w:rsidRPr="000A4665">
        <w:rPr>
          <w:i/>
        </w:rPr>
        <w:t xml:space="preserve"> </w:t>
      </w:r>
      <w:proofErr w:type="spellStart"/>
      <w:r w:rsidR="00BD03F1" w:rsidRPr="000A4665">
        <w:rPr>
          <w:i/>
        </w:rPr>
        <w:t>asaccharolytica</w:t>
      </w:r>
      <w:proofErr w:type="spellEnd"/>
      <w:r w:rsidR="00BD03F1">
        <w:t xml:space="preserve"> </w:t>
      </w:r>
      <w:r w:rsidR="00BD03F1" w:rsidRPr="000A4665">
        <w:t>DSM20707</w:t>
      </w:r>
      <w:r w:rsidR="001D3CA4">
        <w:t xml:space="preserve"> </w:t>
      </w:r>
      <w:r w:rsidR="00163E72">
        <w:t>were subject</w:t>
      </w:r>
      <w:r w:rsidR="005A1A09">
        <w:t>ed</w:t>
      </w:r>
      <w:r w:rsidR="00163E72">
        <w:t xml:space="preserve"> to the RAST pipeline and the results were compared with </w:t>
      </w:r>
      <w:r w:rsidR="008B22DF">
        <w:t>those done by</w:t>
      </w:r>
      <w:r w:rsidR="00F07F13">
        <w:t xml:space="preserve"> </w:t>
      </w:r>
      <w:r w:rsidR="008B22DF">
        <w:t xml:space="preserve">the NCBI pipeline. As shown in </w:t>
      </w:r>
      <w:r w:rsidR="008B22DF" w:rsidRPr="006229A4">
        <w:rPr>
          <w:b/>
        </w:rPr>
        <w:t>Table 4</w:t>
      </w:r>
      <w:r w:rsidR="008B22DF">
        <w:t xml:space="preserve">, both </w:t>
      </w:r>
      <w:r w:rsidR="00C2114A">
        <w:t xml:space="preserve">the </w:t>
      </w:r>
      <w:r w:rsidR="008B22DF">
        <w:t>RAST and</w:t>
      </w:r>
      <w:r w:rsidR="00F07F13">
        <w:t xml:space="preserve"> NCBI pipelines identified almo</w:t>
      </w:r>
      <w:r w:rsidR="008B22DF">
        <w:t xml:space="preserve">st </w:t>
      </w:r>
      <w:r w:rsidR="00F07F13">
        <w:t xml:space="preserve">the </w:t>
      </w:r>
      <w:r w:rsidR="000977B8">
        <w:t xml:space="preserve">same number of </w:t>
      </w:r>
      <w:proofErr w:type="spellStart"/>
      <w:r w:rsidR="000977B8">
        <w:t>rRNA</w:t>
      </w:r>
      <w:proofErr w:type="spellEnd"/>
      <w:r w:rsidR="001E0D4D">
        <w:t xml:space="preserve"> </w:t>
      </w:r>
      <w:r w:rsidR="00A420AB">
        <w:t xml:space="preserve">and </w:t>
      </w:r>
      <w:proofErr w:type="spellStart"/>
      <w:r w:rsidR="00A420AB">
        <w:t>tRNA</w:t>
      </w:r>
      <w:proofErr w:type="spellEnd"/>
      <w:r w:rsidR="001E0D4D">
        <w:t xml:space="preserve"> </w:t>
      </w:r>
      <w:r w:rsidR="000977B8">
        <w:t>genes</w:t>
      </w:r>
      <w:r w:rsidR="008B22DF">
        <w:t>. However the numbers of protein-coding genes var</w:t>
      </w:r>
      <w:r w:rsidR="001374E3">
        <w:t>ied</w:t>
      </w:r>
      <w:r w:rsidR="008B22DF">
        <w:t xml:space="preserve"> quite significantly between the two pipelines.</w:t>
      </w:r>
      <w:r w:rsidR="001E0D4D">
        <w:t xml:space="preserve"> </w:t>
      </w:r>
      <w:r w:rsidR="008B22DF">
        <w:t>Although most of the genes were commonly identified, up to hundreds of protein-coding sequences</w:t>
      </w:r>
      <w:r w:rsidR="000977B8">
        <w:t xml:space="preserve"> can be missed by either system</w:t>
      </w:r>
      <w:r w:rsidR="008B22DF">
        <w:t xml:space="preserve">. </w:t>
      </w:r>
      <w:r w:rsidR="001E0D4D">
        <w:t xml:space="preserve">Moreover, </w:t>
      </w:r>
      <w:r w:rsidR="00C41FC8">
        <w:t>86</w:t>
      </w:r>
      <w:r w:rsidR="00F07F13">
        <w:t xml:space="preserve">% </w:t>
      </w:r>
      <w:r w:rsidR="00A76FA4">
        <w:t>(</w:t>
      </w:r>
      <w:r w:rsidR="00E91F8F" w:rsidRPr="00E91F8F">
        <w:t>6</w:t>
      </w:r>
      <w:r w:rsidR="009A6094">
        <w:t>,</w:t>
      </w:r>
      <w:r w:rsidR="00E91F8F" w:rsidRPr="00E91F8F">
        <w:t>4</w:t>
      </w:r>
      <w:r w:rsidR="009A2F66">
        <w:t>22</w:t>
      </w:r>
      <w:r w:rsidR="00781707">
        <w:t xml:space="preserve"> </w:t>
      </w:r>
      <w:r w:rsidR="00E91F8F">
        <w:t xml:space="preserve">of </w:t>
      </w:r>
      <w:r w:rsidR="00E91F8F" w:rsidRPr="00E91F8F">
        <w:t>7</w:t>
      </w:r>
      <w:r w:rsidR="009A6094">
        <w:t>,</w:t>
      </w:r>
      <w:r w:rsidR="00E91F8F" w:rsidRPr="00E91F8F">
        <w:t xml:space="preserve">382 </w:t>
      </w:r>
      <w:r w:rsidR="00E91F8F">
        <w:t>for</w:t>
      </w:r>
      <w:r w:rsidR="00A76FA4">
        <w:t xml:space="preserve"> all </w:t>
      </w:r>
      <w:r w:rsidR="0037164E">
        <w:t xml:space="preserve">the </w:t>
      </w:r>
      <w:r w:rsidR="00A76FA4">
        <w:t>19 genomes) of these uniquely identified genes code for hypothetical proteins</w:t>
      </w:r>
      <w:r w:rsidR="00D74504">
        <w:t xml:space="preserve"> and 80% are shorter than 100 amino acid</w:t>
      </w:r>
      <w:r w:rsidR="00C401D9">
        <w:t>s</w:t>
      </w:r>
      <w:r w:rsidR="00D74504">
        <w:t xml:space="preserve"> in length (only 94 have length</w:t>
      </w:r>
      <w:r w:rsidR="00F25C5C">
        <w:t>s</w:t>
      </w:r>
      <w:r w:rsidR="00D74504">
        <w:t xml:space="preserve"> ≤ 500 </w:t>
      </w:r>
      <w:r w:rsidR="00C401D9">
        <w:t>amino acids</w:t>
      </w:r>
      <w:r w:rsidR="00D74504">
        <w:t>)</w:t>
      </w:r>
      <w:r w:rsidR="00C401D9">
        <w:t>,</w:t>
      </w:r>
      <w:r w:rsidR="00D74504">
        <w:t xml:space="preserve"> </w:t>
      </w:r>
      <w:r w:rsidR="00A76FA4">
        <w:t xml:space="preserve">thus the impact due to the annotation discrepancy may not </w:t>
      </w:r>
      <w:r w:rsidR="003C7D38">
        <w:t xml:space="preserve">be </w:t>
      </w:r>
      <w:r w:rsidR="00A76FA4">
        <w:t xml:space="preserve">as </w:t>
      </w:r>
      <w:r w:rsidR="00A76FA4">
        <w:lastRenderedPageBreak/>
        <w:t>significant</w:t>
      </w:r>
      <w:r w:rsidR="00D74504">
        <w:t xml:space="preserve"> especially when drawing conclusions in genome-wide systematic analysis or metabolic pathway capability. </w:t>
      </w:r>
      <w:r w:rsidR="00F518A1">
        <w:t xml:space="preserve"> </w:t>
      </w:r>
    </w:p>
    <w:p w14:paraId="431792A9" w14:textId="10D77405" w:rsidR="001A78FB" w:rsidRDefault="00F518A1" w:rsidP="00B6425A">
      <w:pPr>
        <w:spacing w:line="240" w:lineRule="auto"/>
        <w:ind w:firstLine="360"/>
      </w:pPr>
      <w:r>
        <w:t>A list of the 9</w:t>
      </w:r>
      <w:r w:rsidR="009A2F66">
        <w:t>6</w:t>
      </w:r>
      <w:r w:rsidR="00E91F8F">
        <w:t>0</w:t>
      </w:r>
      <w:r>
        <w:t xml:space="preserve"> (7</w:t>
      </w:r>
      <w:r w:rsidR="009A6094">
        <w:t>,</w:t>
      </w:r>
      <w:r>
        <w:t>38</w:t>
      </w:r>
      <w:r w:rsidR="00E91F8F">
        <w:t>2</w:t>
      </w:r>
      <w:r>
        <w:t>-6</w:t>
      </w:r>
      <w:r w:rsidR="009A6094">
        <w:t>,</w:t>
      </w:r>
      <w:r>
        <w:t>4</w:t>
      </w:r>
      <w:r w:rsidR="009A2F66">
        <w:t>22</w:t>
      </w:r>
      <w:r>
        <w:t>) non-hypothetical pro</w:t>
      </w:r>
      <w:r w:rsidR="00DD7147">
        <w:t>teins is provided at th</w:t>
      </w:r>
      <w:r w:rsidR="0055261C">
        <w:t>e</w:t>
      </w:r>
      <w:r w:rsidR="00DD7147">
        <w:t xml:space="preserve"> link </w:t>
      </w:r>
      <w:r w:rsidRPr="00DD7147">
        <w:t>(</w:t>
      </w:r>
      <w:hyperlink r:id="rId22" w:history="1">
        <w:r w:rsidR="002417D5" w:rsidRPr="003B773A">
          <w:rPr>
            <w:rStyle w:val="Hyperlink"/>
          </w:rPr>
          <w:t>ftp://www.homd.org/publication_data/20160425/2_Summary_of_Genome_Annotations/Non-overlap_Non-hypothetical_protein_identified_by_NCBI_or_RAST.fasta</w:t>
        </w:r>
      </w:hyperlink>
      <w:r>
        <w:t>).</w:t>
      </w:r>
    </w:p>
    <w:p w14:paraId="46E5CEED" w14:textId="77777777" w:rsidR="00C2114A" w:rsidRDefault="00C2114A" w:rsidP="00B6425A">
      <w:pPr>
        <w:spacing w:line="240" w:lineRule="auto"/>
        <w:rPr>
          <w:b/>
        </w:rPr>
      </w:pPr>
    </w:p>
    <w:p w14:paraId="34584644" w14:textId="348AAB4D" w:rsidR="00F21DAA" w:rsidRPr="00F518A1" w:rsidRDefault="003C7D38" w:rsidP="00B6425A">
      <w:pPr>
        <w:spacing w:line="240" w:lineRule="auto"/>
        <w:rPr>
          <w:b/>
        </w:rPr>
      </w:pPr>
      <w:r>
        <w:rPr>
          <w:b/>
        </w:rPr>
        <w:t xml:space="preserve">16S </w:t>
      </w:r>
      <w:proofErr w:type="spellStart"/>
      <w:r>
        <w:rPr>
          <w:b/>
        </w:rPr>
        <w:t>rRNA</w:t>
      </w:r>
      <w:proofErr w:type="spellEnd"/>
      <w:r>
        <w:rPr>
          <w:b/>
        </w:rPr>
        <w:t xml:space="preserve"> </w:t>
      </w:r>
      <w:r w:rsidR="001E1D95">
        <w:rPr>
          <w:b/>
        </w:rPr>
        <w:t>P</w:t>
      </w:r>
      <w:r>
        <w:rPr>
          <w:b/>
        </w:rPr>
        <w:t>hylogeny</w:t>
      </w:r>
    </w:p>
    <w:p w14:paraId="4007B2C1" w14:textId="73AA3413" w:rsidR="008B64C3" w:rsidRDefault="002B318D" w:rsidP="00093B0E">
      <w:pPr>
        <w:spacing w:line="240" w:lineRule="auto"/>
        <w:ind w:firstLine="360"/>
      </w:pPr>
      <w:r>
        <w:t xml:space="preserve">The 16S </w:t>
      </w:r>
      <w:proofErr w:type="spellStart"/>
      <w:r>
        <w:t>rRNA</w:t>
      </w:r>
      <w:proofErr w:type="spellEnd"/>
      <w:r>
        <w:t xml:space="preserve"> sequences have been used to infer the evolutionary relatedness of the prokaryotes due to its slow rate of evolution </w:t>
      </w:r>
      <w:r>
        <w:fldChar w:fldCharType="begin"/>
      </w:r>
      <w:r w:rsidR="0074638A">
        <w:instrText xml:space="preserve"> ADDIN EN.CITE &lt;EndNote&gt;&lt;Cite&gt;&lt;Author&gt;Woese&lt;/Author&gt;&lt;Year&gt;1990&lt;/Year&gt;&lt;RecNum&gt;13&lt;/RecNum&gt;&lt;DisplayText&gt;(Woese, Kandler et al. 1990)&lt;/DisplayText&gt;&lt;record&gt;&lt;rec-number&gt;13&lt;/rec-number&gt;&lt;foreign-keys&gt;&lt;key app="EN" db-id="sv2aa9e9v0vza4efr23vaf0mpa5w252er22p"&gt;13&lt;/key&gt;&lt;/foreign-keys&gt;&lt;ref-type name="Journal Article"&gt;17&lt;/ref-type&gt;&lt;contributors&gt;&lt;authors&gt;&lt;author&gt;Woese, C. R.&lt;/author&gt;&lt;author&gt;Kandler, O.&lt;/author&gt;&lt;author&gt;Wheelis, M. L.&lt;/author&gt;&lt;/authors&gt;&lt;/contributors&gt;&lt;auth-address&gt;Department of Microbiology, University of Illinois, Urbana 61801.&lt;/auth-address&gt;&lt;titles&gt;&lt;title&gt;Towards a natural system of organisms: proposal for the domains Archaea, Bacteria, and Eucarya&lt;/title&gt;&lt;secondary-title&gt;Proc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America&lt;/abbr-1&gt;&lt;/alt-periodical&gt;&lt;pages&gt;4576-9&lt;/pages&gt;&lt;volume&gt;87&lt;/volume&gt;&lt;number&gt;12&lt;/number&gt;&lt;keywords&gt;&lt;keyword&gt;Archaea/*genetics&lt;/keyword&gt;&lt;keyword&gt;Bacteria/*genetics&lt;/keyword&gt;&lt;keyword&gt;*Biological Evolution&lt;/keyword&gt;&lt;keyword&gt;*Cells&lt;/keyword&gt;&lt;keyword&gt;*Eukaryotic Cells&lt;/keyword&gt;&lt;keyword&gt;Phylogeny&lt;/keyword&gt;&lt;/keywords&gt;&lt;dates&gt;&lt;year&gt;1990&lt;/year&gt;&lt;pub-dates&gt;&lt;date&gt;Jun&lt;/date&gt;&lt;/pub-dates&gt;&lt;/dates&gt;&lt;isbn&gt;0027-8424 (Print)&amp;#xD;0027-8424 (Linking)&lt;/isbn&gt;&lt;accession-num&gt;2112744&lt;/accession-num&gt;&lt;urls&gt;&lt;related-urls&gt;&lt;url&gt;http://www.ncbi.nlm.nih.gov/pubmed/2112744&lt;/url&gt;&lt;/related-urls&gt;&lt;/urls&gt;&lt;custom2&gt;54159&lt;/custom2&gt;&lt;/record&gt;&lt;/Cite&gt;&lt;/EndNote&gt;</w:instrText>
      </w:r>
      <w:r>
        <w:fldChar w:fldCharType="separate"/>
      </w:r>
      <w:r w:rsidR="0074638A">
        <w:rPr>
          <w:noProof/>
        </w:rPr>
        <w:t>(</w:t>
      </w:r>
      <w:hyperlink w:anchor="_ENREF_29" w:tooltip="Woese, 1990 #13" w:history="1">
        <w:r w:rsidR="0074638A">
          <w:rPr>
            <w:noProof/>
          </w:rPr>
          <w:t>Woese et al.</w:t>
        </w:r>
        <w:r w:rsidR="00693161">
          <w:rPr>
            <w:noProof/>
          </w:rPr>
          <w:t>,</w:t>
        </w:r>
        <w:r w:rsidR="0074638A">
          <w:rPr>
            <w:noProof/>
          </w:rPr>
          <w:t xml:space="preserve"> 1990</w:t>
        </w:r>
      </w:hyperlink>
      <w:r w:rsidR="0074638A">
        <w:rPr>
          <w:noProof/>
        </w:rPr>
        <w:t>)</w:t>
      </w:r>
      <w:r>
        <w:fldChar w:fldCharType="end"/>
      </w:r>
      <w:r>
        <w:t xml:space="preserve">. </w:t>
      </w:r>
      <w:r w:rsidR="00145D21">
        <w:t xml:space="preserve">However multiple </w:t>
      </w:r>
      <w:r w:rsidR="00850860">
        <w:t xml:space="preserve">               </w:t>
      </w:r>
      <w:r w:rsidR="009A0C3F">
        <w:t xml:space="preserve">                            </w:t>
      </w:r>
      <w:proofErr w:type="spellStart"/>
      <w:r w:rsidR="00145D21">
        <w:t>rRNA</w:t>
      </w:r>
      <w:proofErr w:type="spellEnd"/>
      <w:r w:rsidR="00145D21">
        <w:t xml:space="preserve"> genes including </w:t>
      </w:r>
      <w:r w:rsidR="00145D21" w:rsidRPr="009A0C3F">
        <w:rPr>
          <w:i/>
        </w:rPr>
        <w:t xml:space="preserve">16S </w:t>
      </w:r>
      <w:proofErr w:type="spellStart"/>
      <w:r w:rsidR="00145D21" w:rsidRPr="009A0C3F">
        <w:rPr>
          <w:i/>
        </w:rPr>
        <w:t>rRNA</w:t>
      </w:r>
      <w:r w:rsidR="0006446D">
        <w:rPr>
          <w:i/>
        </w:rPr>
        <w:t>s</w:t>
      </w:r>
      <w:proofErr w:type="spellEnd"/>
      <w:r w:rsidR="00145D21">
        <w:t xml:space="preserve"> are common in prokaryotic genomes  </w:t>
      </w:r>
      <w:r w:rsidR="009075A5">
        <w:t>(</w:t>
      </w:r>
      <w:proofErr w:type="spellStart"/>
      <w:r w:rsidR="009075A5" w:rsidRPr="00354587">
        <w:t>Klappenbach</w:t>
      </w:r>
      <w:proofErr w:type="spellEnd"/>
      <w:r w:rsidR="009075A5" w:rsidRPr="00354587">
        <w:t xml:space="preserve"> et al.</w:t>
      </w:r>
      <w:r w:rsidR="0097132E" w:rsidRPr="00354587">
        <w:t>,</w:t>
      </w:r>
      <w:r w:rsidR="009075A5" w:rsidRPr="00354587">
        <w:t xml:space="preserve"> 2000</w:t>
      </w:r>
      <w:r w:rsidR="00664CBA">
        <w:t>)</w:t>
      </w:r>
      <w:r w:rsidR="00145D21">
        <w:t xml:space="preserve"> and the genomic copy number of </w:t>
      </w:r>
      <w:r w:rsidR="00145D21" w:rsidRPr="009E364A">
        <w:rPr>
          <w:i/>
        </w:rPr>
        <w:t xml:space="preserve">16S </w:t>
      </w:r>
      <w:proofErr w:type="spellStart"/>
      <w:r w:rsidR="00145D21" w:rsidRPr="009E364A">
        <w:rPr>
          <w:i/>
        </w:rPr>
        <w:t>rRNA</w:t>
      </w:r>
      <w:proofErr w:type="spellEnd"/>
      <w:r w:rsidR="00145D21">
        <w:t xml:space="preserve"> varies greatly among species from 1 to 15</w:t>
      </w:r>
      <w:r w:rsidR="00FC46FD">
        <w:t xml:space="preserve"> </w:t>
      </w:r>
      <w:r w:rsidR="00FC46FD">
        <w:fldChar w:fldCharType="begin"/>
      </w:r>
      <w:r w:rsidR="0074638A">
        <w:instrText xml:space="preserve"> ADDIN EN.CITE &lt;EndNote&gt;&lt;Cite&gt;&lt;Author&gt;Vetrovsky&lt;/Author&gt;&lt;Year&gt;2013&lt;/Year&gt;&lt;RecNum&gt;16&lt;/RecNum&gt;&lt;DisplayText&gt;(Vetrovsky and Baldrian 2013)&lt;/DisplayText&gt;&lt;record&gt;&lt;rec-number&gt;16&lt;/rec-number&gt;&lt;foreign-keys&gt;&lt;key app="EN" db-id="sv2aa9e9v0vza4efr23vaf0mpa5w252er22p"&gt;16&lt;/key&gt;&lt;/foreign-keys&gt;&lt;ref-type name="Journal Article"&gt;17&lt;/ref-type&gt;&lt;contributors&gt;&lt;authors&gt;&lt;author&gt;Vetrovsky, T.&lt;/author&gt;&lt;author&gt;Baldrian, P.&lt;/author&gt;&lt;/authors&gt;&lt;/contributors&gt;&lt;auth-address&gt;Laboratory of Environmental Microbiology, Institute of Microbiology of the Academy of Sciences of the Czech Republic, Praha, Czech Republic.&lt;/auth-address&gt;&lt;titles&gt;&lt;title&gt;The variability of the 16S rRNA gene in bacterial genomes and its consequences for bacterial community analyses&lt;/title&gt;&lt;secondary-title&gt;PLoS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one&lt;/abbr-1&gt;&lt;/alt-periodical&gt;&lt;pages&gt;e57923&lt;/pages&gt;&lt;volume&gt;8&lt;/volume&gt;&lt;number&gt;2&lt;/number&gt;&lt;keywords&gt;&lt;keyword&gt;Computer Simulation&lt;/keyword&gt;&lt;keyword&gt;DNA, Bacterial/genetics&lt;/keyword&gt;&lt;keyword&gt;*Ecosystem&lt;/keyword&gt;&lt;keyword&gt;Gene Dosage/genetics&lt;/keyword&gt;&lt;keyword&gt;*Genetic Variation&lt;/keyword&gt;&lt;keyword&gt;Genome Size/genetics&lt;/keyword&gt;&lt;keyword&gt;Genome, Bacterial/*genetics&lt;/keyword&gt;&lt;keyword&gt;Phylogeny&lt;/keyword&gt;&lt;keyword&gt;RNA, Ribosomal, 16S/*genetics&lt;/keyword&gt;&lt;keyword&gt;Sequence Analysis, DNA&lt;/keyword&gt;&lt;keyword&gt;Soil Microbiology&lt;/keyword&gt;&lt;keyword&gt;Temperature&lt;/keyword&gt;&lt;keyword&gt;Trees/microbiology&lt;/keyword&gt;&lt;/keywords&gt;&lt;dates&gt;&lt;year&gt;2013&lt;/year&gt;&lt;/dates&gt;&lt;isbn&gt;1932-6203 (Electronic)&amp;#xD;1932-6203 (Linking)&lt;/isbn&gt;&lt;accession-num&gt;23460914&lt;/accession-num&gt;&lt;urls&gt;&lt;related-urls&gt;&lt;url&gt;http://www.ncbi.nlm.nih.gov/pubmed/23460914&lt;/url&gt;&lt;/related-urls&gt;&lt;/urls&gt;&lt;custom2&gt;3583900&lt;/custom2&gt;&lt;electronic-resource-num&gt;10.1371/journal.pone.0057923&lt;/electronic-resource-num&gt;&lt;/record&gt;&lt;/Cite&gt;&lt;/EndNote&gt;</w:instrText>
      </w:r>
      <w:r w:rsidR="00FC46FD">
        <w:fldChar w:fldCharType="separate"/>
      </w:r>
      <w:r w:rsidR="0074638A">
        <w:rPr>
          <w:noProof/>
        </w:rPr>
        <w:t>(</w:t>
      </w:r>
      <w:hyperlink w:anchor="_ENREF_27" w:tooltip="Vetrovsky, 2013 #16" w:history="1">
        <w:r w:rsidR="0074638A">
          <w:rPr>
            <w:noProof/>
          </w:rPr>
          <w:t>Vetrovsky and Baldrian</w:t>
        </w:r>
        <w:r w:rsidR="0037164E">
          <w:rPr>
            <w:noProof/>
          </w:rPr>
          <w:t>,</w:t>
        </w:r>
        <w:r w:rsidR="0074638A">
          <w:rPr>
            <w:noProof/>
          </w:rPr>
          <w:t xml:space="preserve"> 2013</w:t>
        </w:r>
      </w:hyperlink>
      <w:r w:rsidR="0074638A">
        <w:rPr>
          <w:noProof/>
        </w:rPr>
        <w:t>)</w:t>
      </w:r>
      <w:r w:rsidR="00FC46FD">
        <w:fldChar w:fldCharType="end"/>
      </w:r>
      <w:r w:rsidR="00FC46FD">
        <w:t>. T</w:t>
      </w:r>
      <w:r w:rsidR="00145D21" w:rsidRPr="00145D21">
        <w:t xml:space="preserve">he number of </w:t>
      </w:r>
      <w:proofErr w:type="spellStart"/>
      <w:r w:rsidR="00145D21" w:rsidRPr="009E364A">
        <w:rPr>
          <w:i/>
        </w:rPr>
        <w:t>rRNA</w:t>
      </w:r>
      <w:proofErr w:type="spellEnd"/>
      <w:r w:rsidR="00145D21" w:rsidRPr="00145D21">
        <w:t xml:space="preserve"> genes </w:t>
      </w:r>
      <w:r w:rsidR="00145D21">
        <w:t xml:space="preserve">was reported to correlate </w:t>
      </w:r>
      <w:r w:rsidR="00145D21" w:rsidRPr="00145D21">
        <w:t>with the rate at which phylogenetically diverse bacteria respond to resource availability</w:t>
      </w:r>
      <w:r w:rsidR="00145D21">
        <w:t xml:space="preserve"> </w:t>
      </w:r>
      <w:r w:rsidR="00145D21">
        <w:fldChar w:fldCharType="begin"/>
      </w:r>
      <w:r w:rsidR="0074638A">
        <w:instrText xml:space="preserve"> ADDIN EN.CITE &lt;EndNote&gt;&lt;Cite&gt;&lt;Author&gt;Klappenbach&lt;/Author&gt;&lt;Year&gt;2000&lt;/Year&gt;&lt;RecNum&gt;14&lt;/RecNum&gt;&lt;DisplayText&gt;(Klappenbach, Dunbar et al. 2000)&lt;/DisplayText&gt;&lt;record&gt;&lt;rec-number&gt;14&lt;/rec-number&gt;&lt;foreign-keys&gt;&lt;key app="EN" db-id="sv2aa9e9v0vza4efr23vaf0mpa5w252er22p"&gt;14&lt;/key&gt;&lt;/foreign-keys&gt;&lt;ref-type name="Journal Article"&gt;17&lt;/ref-type&gt;&lt;contributors&gt;&lt;authors&gt;&lt;author&gt;Klappenbach, J. A.&lt;/author&gt;&lt;author&gt;Dunbar, J. M.&lt;/author&gt;&lt;author&gt;Schmidt, T. M.&lt;/author&gt;&lt;/authors&gt;&lt;/contributors&gt;&lt;auth-address&gt;Department of Microbiology and Center for Microbial Ecology, Michigan State University, East Lansing, Michigan 48824-1101, USA.&lt;/auth-address&gt;&lt;titles&gt;&lt;title&gt;rRNA operon copy number reflects ecological strategies of bacteria&lt;/title&gt;&lt;secondary-title&gt;Appl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microbiology&lt;/abbr-1&gt;&lt;/alt-periodical&gt;&lt;pages&gt;1328-33&lt;/pages&gt;&lt;volume&gt;66&lt;/volume&gt;&lt;number&gt;4&lt;/number&gt;&lt;keywords&gt;&lt;keyword&gt;2,4-Dichlorophenoxyacetic Acid/metabolism&lt;/keyword&gt;&lt;keyword&gt;Bacteria/*genetics/*growth &amp;amp; development/isolation &amp;amp; purification/metabolism&lt;/keyword&gt;&lt;keyword&gt;*Ecosystem&lt;/keyword&gt;&lt;keyword&gt;*Gene Dosage&lt;/keyword&gt;&lt;keyword&gt;Genes, rRNA/genetics&lt;/keyword&gt;&lt;keyword&gt;Herbicides/metabolism&lt;/keyword&gt;&lt;keyword&gt;Molecular Sequence Data&lt;/keyword&gt;&lt;keyword&gt;Phylogeny&lt;/keyword&gt;&lt;keyword&gt;*Soil Microbiology&lt;/keyword&gt;&lt;keyword&gt;rRNA Operon/*genetics&lt;/keyword&gt;&lt;/keywords&gt;&lt;dates&gt;&lt;year&gt;2000&lt;/year&gt;&lt;pub-dates&gt;&lt;date&gt;Apr&lt;/date&gt;&lt;/pub-dates&gt;&lt;/dates&gt;&lt;isbn&gt;0099-2240 (Print)&amp;#xD;0099-2240 (Linking)&lt;/isbn&gt;&lt;accession-num&gt;10742207&lt;/accession-num&gt;&lt;urls&gt;&lt;related-urls&gt;&lt;url&gt;http://www.ncbi.nlm.nih.gov/pubmed/10742207&lt;/url&gt;&lt;/related-urls&gt;&lt;/urls&gt;&lt;custom2&gt;91988&lt;/custom2&gt;&lt;/record&gt;&lt;/Cite&gt;&lt;/EndNote&gt;</w:instrText>
      </w:r>
      <w:r w:rsidR="00145D21">
        <w:fldChar w:fldCharType="separate"/>
      </w:r>
      <w:r w:rsidR="0074638A">
        <w:rPr>
          <w:noProof/>
        </w:rPr>
        <w:t>(</w:t>
      </w:r>
      <w:hyperlink w:anchor="_ENREF_9" w:tooltip="Klappenbach, 2000 #14" w:history="1">
        <w:r w:rsidR="0074638A">
          <w:rPr>
            <w:noProof/>
          </w:rPr>
          <w:t>Klappenbach et al.</w:t>
        </w:r>
        <w:r w:rsidR="00DC4D3E">
          <w:rPr>
            <w:noProof/>
          </w:rPr>
          <w:t>,</w:t>
        </w:r>
        <w:r w:rsidR="0074638A">
          <w:rPr>
            <w:noProof/>
          </w:rPr>
          <w:t xml:space="preserve"> 2000</w:t>
        </w:r>
      </w:hyperlink>
      <w:r w:rsidR="0074638A">
        <w:rPr>
          <w:noProof/>
        </w:rPr>
        <w:t>)</w:t>
      </w:r>
      <w:r w:rsidR="00145D21">
        <w:fldChar w:fldCharType="end"/>
      </w:r>
      <w:r w:rsidR="00145D21">
        <w:t xml:space="preserve">. </w:t>
      </w:r>
      <w:r w:rsidR="0006446D">
        <w:t xml:space="preserve">As shown in </w:t>
      </w:r>
      <w:r w:rsidR="00E95BD6" w:rsidRPr="006229A4">
        <w:rPr>
          <w:b/>
        </w:rPr>
        <w:t>Table 4</w:t>
      </w:r>
      <w:r w:rsidR="00E95BD6">
        <w:t xml:space="preserve">, all of the </w:t>
      </w:r>
      <w:r w:rsidR="001374E3">
        <w:t>eight</w:t>
      </w:r>
      <w:r w:rsidR="00E95BD6">
        <w:t xml:space="preserve"> genomes which had been assembled to a single </w:t>
      </w:r>
      <w:proofErr w:type="spellStart"/>
      <w:r w:rsidR="00E95BD6">
        <w:t>contig</w:t>
      </w:r>
      <w:proofErr w:type="spellEnd"/>
      <w:r w:rsidR="00E95BD6">
        <w:t xml:space="preserve"> contain </w:t>
      </w:r>
      <w:r w:rsidR="001374E3">
        <w:t>four</w:t>
      </w:r>
      <w:r w:rsidR="00E95BD6">
        <w:t xml:space="preserve"> copies of </w:t>
      </w:r>
      <w:r w:rsidR="00E95BD6" w:rsidRPr="00AA5C4E">
        <w:rPr>
          <w:i/>
        </w:rPr>
        <w:t>5S</w:t>
      </w:r>
      <w:r w:rsidR="00E95BD6">
        <w:t xml:space="preserve">, </w:t>
      </w:r>
      <w:r w:rsidR="00E95BD6" w:rsidRPr="00AA5C4E">
        <w:rPr>
          <w:i/>
        </w:rPr>
        <w:t>16S</w:t>
      </w:r>
      <w:r w:rsidR="00E95BD6">
        <w:t xml:space="preserve"> and </w:t>
      </w:r>
      <w:r w:rsidR="00E95BD6" w:rsidRPr="00E76220">
        <w:rPr>
          <w:i/>
        </w:rPr>
        <w:t>23</w:t>
      </w:r>
      <w:r w:rsidR="00E95BD6" w:rsidRPr="00AA5C4E">
        <w:rPr>
          <w:i/>
        </w:rPr>
        <w:t xml:space="preserve">S </w:t>
      </w:r>
      <w:proofErr w:type="spellStart"/>
      <w:r w:rsidR="00E95BD6" w:rsidRPr="00AA5C4E">
        <w:rPr>
          <w:i/>
        </w:rPr>
        <w:t>rRNA</w:t>
      </w:r>
      <w:proofErr w:type="spellEnd"/>
      <w:r w:rsidR="00E95BD6">
        <w:t xml:space="preserve"> genes respectively</w:t>
      </w:r>
      <w:r w:rsidR="009A6094">
        <w:t>,</w:t>
      </w:r>
      <w:r w:rsidR="00E95BD6">
        <w:t xml:space="preserve"> thus it is reasonable to believe </w:t>
      </w:r>
      <w:r w:rsidR="00C401D9">
        <w:t xml:space="preserve">that </w:t>
      </w:r>
      <w:r w:rsidR="00E95BD6" w:rsidRPr="003C7D38">
        <w:t>all</w:t>
      </w:r>
      <w:r w:rsidR="00E95BD6" w:rsidRPr="003C7D38">
        <w:rPr>
          <w:i/>
        </w:rPr>
        <w:t xml:space="preserve"> P.</w:t>
      </w:r>
      <w:r w:rsidR="00E95BD6">
        <w:t xml:space="preserve"> </w:t>
      </w:r>
      <w:proofErr w:type="spellStart"/>
      <w:r w:rsidR="00E95BD6" w:rsidRPr="003C7D38">
        <w:rPr>
          <w:i/>
        </w:rPr>
        <w:t>gingivalis</w:t>
      </w:r>
      <w:proofErr w:type="spellEnd"/>
      <w:r w:rsidR="00E95BD6" w:rsidRPr="003C7D38">
        <w:rPr>
          <w:i/>
        </w:rPr>
        <w:t xml:space="preserve"> </w:t>
      </w:r>
      <w:r w:rsidR="00E95BD6">
        <w:t xml:space="preserve">genomes have </w:t>
      </w:r>
      <w:r w:rsidR="001374E3">
        <w:t>four</w:t>
      </w:r>
      <w:r w:rsidR="00E95BD6">
        <w:t xml:space="preserve"> copies of the </w:t>
      </w:r>
      <w:proofErr w:type="spellStart"/>
      <w:r w:rsidR="00E95BD6">
        <w:t>rRNA</w:t>
      </w:r>
      <w:proofErr w:type="spellEnd"/>
      <w:r w:rsidR="00E95BD6">
        <w:t xml:space="preserve"> operons. The lower number of </w:t>
      </w:r>
      <w:proofErr w:type="spellStart"/>
      <w:r w:rsidR="00E95BD6" w:rsidRPr="00AA5C4E">
        <w:rPr>
          <w:i/>
        </w:rPr>
        <w:t>rRNA</w:t>
      </w:r>
      <w:proofErr w:type="spellEnd"/>
      <w:r w:rsidR="00E95BD6">
        <w:t xml:space="preserve"> genes in the unfinished genomes is likely due to the </w:t>
      </w:r>
      <w:r w:rsidR="003420B1">
        <w:t xml:space="preserve">incompleteness of the sequences and is also </w:t>
      </w:r>
      <w:r w:rsidR="00725629">
        <w:t xml:space="preserve">likely </w:t>
      </w:r>
      <w:r w:rsidR="003420B1">
        <w:t>due to the fact that genome</w:t>
      </w:r>
      <w:r w:rsidR="00773BD8">
        <w:t>s</w:t>
      </w:r>
      <w:r w:rsidR="003420B1">
        <w:t xml:space="preserve"> sequenced by short reads sequencing platform</w:t>
      </w:r>
      <w:r w:rsidR="00725629">
        <w:t>s</w:t>
      </w:r>
      <w:r w:rsidR="003420B1">
        <w:t xml:space="preserve"> such as those of the Illumina sequencers cannot be easily assembled across the repeated regions </w:t>
      </w:r>
      <w:r w:rsidR="00725629">
        <w:t xml:space="preserve">such as </w:t>
      </w:r>
      <w:r w:rsidR="003420B1">
        <w:t xml:space="preserve">the highly conserved </w:t>
      </w:r>
      <w:proofErr w:type="spellStart"/>
      <w:r w:rsidR="003420B1">
        <w:t>rRNA</w:t>
      </w:r>
      <w:proofErr w:type="spellEnd"/>
      <w:r w:rsidR="003420B1">
        <w:t xml:space="preserve"> operons</w:t>
      </w:r>
      <w:r w:rsidR="00C85AE9">
        <w:t xml:space="preserve">. </w:t>
      </w:r>
    </w:p>
    <w:p w14:paraId="37C9A92A" w14:textId="794CE351" w:rsidR="00F518A1" w:rsidRDefault="00C85AE9" w:rsidP="00AA5C4E">
      <w:pPr>
        <w:spacing w:line="240" w:lineRule="auto"/>
        <w:ind w:firstLine="360"/>
      </w:pPr>
      <w:r>
        <w:t xml:space="preserve">The </w:t>
      </w:r>
      <w:r w:rsidRPr="00AA5C4E">
        <w:rPr>
          <w:i/>
        </w:rPr>
        <w:t xml:space="preserve">16S </w:t>
      </w:r>
      <w:proofErr w:type="spellStart"/>
      <w:r w:rsidRPr="00AA5C4E">
        <w:rPr>
          <w:i/>
        </w:rPr>
        <w:t>rRNA</w:t>
      </w:r>
      <w:proofErr w:type="spellEnd"/>
      <w:r>
        <w:t xml:space="preserve"> sequences of all the 19 genomes annotated by NCBI were extracted </w:t>
      </w:r>
      <w:r w:rsidR="00C1080B">
        <w:t xml:space="preserve">and </w:t>
      </w:r>
      <w:r>
        <w:t xml:space="preserve">aligned </w:t>
      </w:r>
      <w:r w:rsidR="00EC76BF">
        <w:t>for the construction of</w:t>
      </w:r>
      <w:r>
        <w:t xml:space="preserve"> a phylogenetic tree</w:t>
      </w:r>
      <w:r w:rsidR="00E41A1C" w:rsidRPr="00334B97">
        <w:t>.</w:t>
      </w:r>
      <w:r w:rsidR="007F1AFF">
        <w:t xml:space="preserve"> Based on the annotation, there are a total of  </w:t>
      </w:r>
      <w:r w:rsidR="00C1080B">
        <w:t xml:space="preserve">24 </w:t>
      </w:r>
      <w:r w:rsidR="007F1AFF">
        <w:t xml:space="preserve">unique </w:t>
      </w:r>
      <w:r w:rsidR="00C1080B" w:rsidRPr="00AA5C4E">
        <w:rPr>
          <w:i/>
        </w:rPr>
        <w:t xml:space="preserve">16S </w:t>
      </w:r>
      <w:proofErr w:type="spellStart"/>
      <w:r w:rsidR="00C1080B" w:rsidRPr="00AA5C4E">
        <w:rPr>
          <w:i/>
        </w:rPr>
        <w:t>rRNA</w:t>
      </w:r>
      <w:proofErr w:type="spellEnd"/>
      <w:r w:rsidR="008B64C3">
        <w:t xml:space="preserve"> gene sequences </w:t>
      </w:r>
      <w:r w:rsidR="007F1AFF">
        <w:t xml:space="preserve">identified </w:t>
      </w:r>
      <w:r w:rsidR="008B64C3">
        <w:t xml:space="preserve">from </w:t>
      </w:r>
      <w:r w:rsidR="00773BD8">
        <w:t xml:space="preserve">the </w:t>
      </w:r>
      <w:r w:rsidR="008B64C3">
        <w:t>19 genomes (</w:t>
      </w:r>
      <w:r w:rsidR="007F1AFF" w:rsidRPr="00093B0E">
        <w:rPr>
          <w:b/>
        </w:rPr>
        <w:t>Table 5</w:t>
      </w:r>
      <w:r w:rsidR="007F1AFF">
        <w:t xml:space="preserve">, </w:t>
      </w:r>
      <w:r w:rsidR="008B64C3">
        <w:t>first column)</w:t>
      </w:r>
      <w:r w:rsidR="00FE7B69">
        <w:t xml:space="preserve"> excluding the sequence of a close species </w:t>
      </w:r>
      <w:r w:rsidR="00766E97">
        <w:rPr>
          <w:i/>
        </w:rPr>
        <w:t>P</w:t>
      </w:r>
      <w:r w:rsidR="001374E3">
        <w:rPr>
          <w:i/>
        </w:rPr>
        <w:t>.</w:t>
      </w:r>
      <w:r w:rsidR="002B4EA8" w:rsidRPr="002B4EA8">
        <w:rPr>
          <w:i/>
        </w:rPr>
        <w:t xml:space="preserve"> </w:t>
      </w:r>
      <w:proofErr w:type="spellStart"/>
      <w:r w:rsidR="002B4EA8" w:rsidRPr="002B4EA8">
        <w:rPr>
          <w:i/>
        </w:rPr>
        <w:t>asaccharolytica</w:t>
      </w:r>
      <w:proofErr w:type="spellEnd"/>
      <w:r w:rsidR="002B4EA8" w:rsidRPr="002B4EA8">
        <w:t xml:space="preserve"> </w:t>
      </w:r>
      <w:r w:rsidR="002B4EA8">
        <w:t xml:space="preserve">strain </w:t>
      </w:r>
      <w:r w:rsidR="002B4EA8" w:rsidRPr="002B4EA8">
        <w:t>DSM 20707</w:t>
      </w:r>
      <w:r w:rsidR="002B4EA8">
        <w:t xml:space="preserve"> (Accession Number </w:t>
      </w:r>
      <w:r w:rsidR="002B4EA8" w:rsidRPr="002B4EA8">
        <w:t>CP002689</w:t>
      </w:r>
      <w:r w:rsidR="002B4EA8">
        <w:t xml:space="preserve">). </w:t>
      </w:r>
      <w:r w:rsidR="009A6094">
        <w:t xml:space="preserve"> </w:t>
      </w:r>
      <w:r w:rsidR="002B4EA8">
        <w:t>H</w:t>
      </w:r>
      <w:r w:rsidR="008B64C3">
        <w:t xml:space="preserve">owever, many of the sequence differences are due to different </w:t>
      </w:r>
      <w:r w:rsidR="00BA5B7F">
        <w:t xml:space="preserve">annotated </w:t>
      </w:r>
      <w:r w:rsidR="008B64C3">
        <w:t>lengths. After aligning all the 24 unique sequences</w:t>
      </w:r>
      <w:r w:rsidR="00BA5B7F">
        <w:t xml:space="preserve"> and trimming off the leading and trailing sequences not present in all copies</w:t>
      </w:r>
      <w:r w:rsidR="00471D03">
        <w:t xml:space="preserve"> (trimmed aligned </w:t>
      </w:r>
      <w:r w:rsidR="002519A5">
        <w:t>length =</w:t>
      </w:r>
      <w:r w:rsidR="001323EE">
        <w:t xml:space="preserve"> </w:t>
      </w:r>
      <w:r w:rsidR="00471D03">
        <w:t>1</w:t>
      </w:r>
      <w:r w:rsidR="009A6094">
        <w:t>,</w:t>
      </w:r>
      <w:r w:rsidR="00471D03">
        <w:t>425 bps)</w:t>
      </w:r>
      <w:r w:rsidR="00BA5B7F">
        <w:t xml:space="preserve">, the aligned portion of several sequences </w:t>
      </w:r>
      <w:r w:rsidR="00471D03">
        <w:t>are</w:t>
      </w:r>
      <w:r w:rsidR="00BA5B7F">
        <w:t xml:space="preserve"> identical and the number of unique </w:t>
      </w:r>
      <w:r w:rsidR="00471D03">
        <w:t>s</w:t>
      </w:r>
      <w:r w:rsidR="00BA5B7F">
        <w:t xml:space="preserve">equences was reduced to 20 (second column of </w:t>
      </w:r>
      <w:r w:rsidR="00BA5B7F" w:rsidRPr="006229A4">
        <w:rPr>
          <w:b/>
        </w:rPr>
        <w:t>Table 5</w:t>
      </w:r>
      <w:r w:rsidR="00E41A1C" w:rsidRPr="00364320">
        <w:t>).</w:t>
      </w:r>
      <w:r w:rsidR="00E42A8E" w:rsidRPr="00364320">
        <w:t xml:space="preserve"> </w:t>
      </w:r>
      <w:r w:rsidR="00C1080B">
        <w:t>Strain</w:t>
      </w:r>
      <w:r w:rsidR="009A6094">
        <w:t>s</w:t>
      </w:r>
      <w:r w:rsidR="00C1080B">
        <w:t xml:space="preserve"> 381, A7A1-28, ATCC</w:t>
      </w:r>
      <w:r w:rsidR="00D93A7B">
        <w:t xml:space="preserve"> </w:t>
      </w:r>
      <w:r w:rsidR="00C1080B">
        <w:t xml:space="preserve">33277, and W83 </w:t>
      </w:r>
      <w:r w:rsidR="007B516A">
        <w:t xml:space="preserve">all </w:t>
      </w:r>
      <w:r w:rsidR="007F1AFF">
        <w:t xml:space="preserve">have </w:t>
      </w:r>
      <w:r w:rsidR="001374E3">
        <w:t>four</w:t>
      </w:r>
      <w:r w:rsidR="00C1080B">
        <w:t xml:space="preserve"> copies of identical sequences</w:t>
      </w:r>
      <w:r w:rsidR="007B516A">
        <w:t xml:space="preserve"> and those of ATCC</w:t>
      </w:r>
      <w:r w:rsidR="005D3B82">
        <w:t xml:space="preserve"> 33277</w:t>
      </w:r>
      <w:r w:rsidR="004E0C13">
        <w:t xml:space="preserve"> </w:t>
      </w:r>
      <w:r w:rsidR="007B516A">
        <w:t xml:space="preserve">and 381, as well as </w:t>
      </w:r>
      <w:r w:rsidR="001374E3">
        <w:t>three</w:t>
      </w:r>
      <w:r w:rsidR="007B516A">
        <w:t xml:space="preserve"> copies of HG66 share</w:t>
      </w:r>
      <w:r w:rsidR="001374E3">
        <w:t>d</w:t>
      </w:r>
      <w:r w:rsidR="007B516A">
        <w:t xml:space="preserve"> identical aligned/o</w:t>
      </w:r>
      <w:r w:rsidR="002B6F05">
        <w:t>verlapping sequences.</w:t>
      </w:r>
      <w:r w:rsidR="00D25679">
        <w:t xml:space="preserve"> </w:t>
      </w:r>
      <w:r w:rsidR="002B6F05">
        <w:t>Strain A7436 share</w:t>
      </w:r>
      <w:r w:rsidR="001374E3">
        <w:t>d</w:t>
      </w:r>
      <w:r w:rsidR="002B6F05">
        <w:t xml:space="preserve"> </w:t>
      </w:r>
      <w:r w:rsidR="001374E3">
        <w:t>three</w:t>
      </w:r>
      <w:r w:rsidR="002B6F05">
        <w:t xml:space="preserve"> of its </w:t>
      </w:r>
      <w:r w:rsidR="001374E3">
        <w:t>four</w:t>
      </w:r>
      <w:r w:rsidR="002B6F05">
        <w:t xml:space="preserve"> copies of </w:t>
      </w:r>
      <w:r w:rsidR="002B6F05" w:rsidRPr="00AA5C4E">
        <w:rPr>
          <w:i/>
        </w:rPr>
        <w:t xml:space="preserve">16S </w:t>
      </w:r>
      <w:proofErr w:type="spellStart"/>
      <w:r w:rsidR="002B6F05" w:rsidRPr="00AA5C4E">
        <w:rPr>
          <w:i/>
        </w:rPr>
        <w:t>rRNA</w:t>
      </w:r>
      <w:proofErr w:type="spellEnd"/>
      <w:r w:rsidR="002B6F05">
        <w:t xml:space="preserve"> sequences identically with those of W83</w:t>
      </w:r>
      <w:r w:rsidR="007F1AFF">
        <w:t>. T</w:t>
      </w:r>
      <w:r w:rsidR="002B6F05">
        <w:t xml:space="preserve">ogether with the </w:t>
      </w:r>
      <w:r w:rsidR="007F1AFF">
        <w:t xml:space="preserve">single </w:t>
      </w:r>
      <w:r w:rsidR="002B6F05">
        <w:t>copy from W50, the</w:t>
      </w:r>
      <w:r w:rsidR="00D25679">
        <w:t>y</w:t>
      </w:r>
      <w:r w:rsidR="002B6F05">
        <w:t xml:space="preserve"> form</w:t>
      </w:r>
      <w:r w:rsidR="001374E3">
        <w:t>ed</w:t>
      </w:r>
      <w:r w:rsidR="002B6F05">
        <w:t xml:space="preserve"> an identical group of sequences.</w:t>
      </w:r>
      <w:r w:rsidR="00C1080B">
        <w:t xml:space="preserve"> W50 has been known to be a close strain of W83</w:t>
      </w:r>
      <w:r w:rsidR="007D66A1">
        <w:t>,</w:t>
      </w:r>
      <w:r w:rsidR="00C1080B">
        <w:t xml:space="preserve"> thus </w:t>
      </w:r>
      <w:r w:rsidR="002B6F05">
        <w:t>the identical sequences between these two are not surprising</w:t>
      </w:r>
      <w:r w:rsidR="00C1080B">
        <w:t>.</w:t>
      </w:r>
      <w:r w:rsidR="002B6F05">
        <w:t xml:space="preserve"> </w:t>
      </w:r>
      <w:r w:rsidR="00D25679">
        <w:t xml:space="preserve">The explanation of identical copies of the </w:t>
      </w:r>
      <w:r w:rsidR="00D25679" w:rsidRPr="00AA5C4E">
        <w:rPr>
          <w:i/>
        </w:rPr>
        <w:t xml:space="preserve">16S </w:t>
      </w:r>
      <w:proofErr w:type="spellStart"/>
      <w:r w:rsidR="00D25679" w:rsidRPr="00AA5C4E">
        <w:rPr>
          <w:i/>
        </w:rPr>
        <w:t>rRNA</w:t>
      </w:r>
      <w:proofErr w:type="spellEnd"/>
      <w:r w:rsidR="00D25679">
        <w:t xml:space="preserve"> sequence in the genome is apparently due to </w:t>
      </w:r>
      <w:r w:rsidR="00CF071B">
        <w:t xml:space="preserve">the </w:t>
      </w:r>
      <w:r w:rsidR="00D25679">
        <w:t>gene duplication event and the fact that several strains share</w:t>
      </w:r>
      <w:r w:rsidR="001374E3">
        <w:t>d</w:t>
      </w:r>
      <w:r w:rsidR="00D25679">
        <w:t xml:space="preserve"> identic</w:t>
      </w:r>
      <w:r w:rsidR="001374E3">
        <w:t>al duplicated sequences suggested</w:t>
      </w:r>
      <w:r w:rsidR="00D25679">
        <w:t xml:space="preserve"> </w:t>
      </w:r>
      <w:r w:rsidR="007D66A1">
        <w:t xml:space="preserve">that </w:t>
      </w:r>
      <w:r w:rsidR="00D25679">
        <w:t xml:space="preserve">the duplication event occurred after the speciation. </w:t>
      </w:r>
      <w:r w:rsidR="006C5A17">
        <w:t>Strains</w:t>
      </w:r>
      <w:r w:rsidR="00C1080B">
        <w:t xml:space="preserve"> A7436, AJW4 and HG66 ha</w:t>
      </w:r>
      <w:r w:rsidR="001374E3">
        <w:t>d</w:t>
      </w:r>
      <w:r w:rsidR="00C1080B">
        <w:t xml:space="preserve"> </w:t>
      </w:r>
      <w:r w:rsidR="000977B8">
        <w:t>three</w:t>
      </w:r>
      <w:r w:rsidR="00C1080B">
        <w:t xml:space="preserve"> strain</w:t>
      </w:r>
      <w:r w:rsidR="000977B8">
        <w:t>-</w:t>
      </w:r>
      <w:r w:rsidR="00C1080B">
        <w:t>specific identical sequences with the 4</w:t>
      </w:r>
      <w:r w:rsidR="00C1080B" w:rsidRPr="00C1080B">
        <w:rPr>
          <w:vertAlign w:val="superscript"/>
        </w:rPr>
        <w:t>th</w:t>
      </w:r>
      <w:r w:rsidR="00C1080B">
        <w:t xml:space="preserve"> c</w:t>
      </w:r>
      <w:r w:rsidR="00B34188">
        <w:t xml:space="preserve">opy different from the other </w:t>
      </w:r>
      <w:r w:rsidR="000977B8">
        <w:t>three</w:t>
      </w:r>
      <w:r w:rsidR="00B34188">
        <w:t xml:space="preserve">. </w:t>
      </w:r>
      <w:r w:rsidR="00060731">
        <w:t xml:space="preserve"> Overall</w:t>
      </w:r>
      <w:r w:rsidR="001836F9">
        <w:t>,</w:t>
      </w:r>
      <w:r w:rsidR="00060731">
        <w:t xml:space="preserve"> all the </w:t>
      </w:r>
      <w:r w:rsidR="00060731" w:rsidRPr="00725BC3">
        <w:rPr>
          <w:i/>
        </w:rPr>
        <w:t>P</w:t>
      </w:r>
      <w:r w:rsidR="00060731" w:rsidRPr="007250A3">
        <w:rPr>
          <w:i/>
        </w:rPr>
        <w:t xml:space="preserve">. </w:t>
      </w:r>
      <w:proofErr w:type="spellStart"/>
      <w:r w:rsidR="00060731" w:rsidRPr="007250A3">
        <w:rPr>
          <w:i/>
        </w:rPr>
        <w:t>gingivalis</w:t>
      </w:r>
      <w:proofErr w:type="spellEnd"/>
      <w:r w:rsidR="00060731">
        <w:t xml:space="preserve"> </w:t>
      </w:r>
      <w:r w:rsidR="00060731" w:rsidRPr="00AA5C4E">
        <w:rPr>
          <w:i/>
        </w:rPr>
        <w:t xml:space="preserve">16S </w:t>
      </w:r>
      <w:proofErr w:type="spellStart"/>
      <w:r w:rsidR="00060731" w:rsidRPr="00AA5C4E">
        <w:rPr>
          <w:i/>
        </w:rPr>
        <w:t>rRNA</w:t>
      </w:r>
      <w:proofErr w:type="spellEnd"/>
      <w:r w:rsidR="00060731">
        <w:t xml:space="preserve"> gene sequences </w:t>
      </w:r>
      <w:r w:rsidR="001374E3">
        <w:t>were</w:t>
      </w:r>
      <w:r w:rsidR="00060731">
        <w:t xml:space="preserve"> </w:t>
      </w:r>
      <w:r w:rsidR="00725BC3">
        <w:t>extremely</w:t>
      </w:r>
      <w:r w:rsidR="00060731">
        <w:t xml:space="preserve"> si</w:t>
      </w:r>
      <w:r w:rsidR="00725BC3">
        <w:t>milar and o</w:t>
      </w:r>
      <w:r w:rsidR="00060731">
        <w:t xml:space="preserve">ften </w:t>
      </w:r>
      <w:r w:rsidR="00EC76BF">
        <w:t xml:space="preserve">have only </w:t>
      </w:r>
      <w:r w:rsidR="007D66A1">
        <w:t>a</w:t>
      </w:r>
      <w:r w:rsidR="00060731">
        <w:t xml:space="preserve"> single number o</w:t>
      </w:r>
      <w:r w:rsidR="00725BC3">
        <w:t>f</w:t>
      </w:r>
      <w:r w:rsidR="00060731">
        <w:t xml:space="preserve"> </w:t>
      </w:r>
      <w:r w:rsidR="00725BC3">
        <w:lastRenderedPageBreak/>
        <w:t xml:space="preserve">nucleotide </w:t>
      </w:r>
      <w:r w:rsidR="00060731">
        <w:t>mismatches between any two strains</w:t>
      </w:r>
      <w:r w:rsidR="00725BC3">
        <w:t xml:space="preserve"> (if not identical)</w:t>
      </w:r>
      <w:r w:rsidR="007D66A1">
        <w:t>.</w:t>
      </w:r>
      <w:r w:rsidR="00060731">
        <w:t xml:space="preserve"> </w:t>
      </w:r>
      <w:r w:rsidR="00725BC3">
        <w:t>Altogether only 16 loci on the gene ha</w:t>
      </w:r>
      <w:r w:rsidR="001374E3">
        <w:t>d</w:t>
      </w:r>
      <w:r w:rsidR="00725BC3">
        <w:t xml:space="preserve"> nucleotide variation, with the exception of one copy i</w:t>
      </w:r>
      <w:r w:rsidR="009C63A8">
        <w:t>n TDC60, which ha</w:t>
      </w:r>
      <w:r w:rsidR="001374E3">
        <w:t>d</w:t>
      </w:r>
      <w:r w:rsidR="009C63A8">
        <w:t xml:space="preserve"> a series of A</w:t>
      </w:r>
      <m:oMath>
        <m:r>
          <m:rPr>
            <m:sty m:val="p"/>
          </m:rPr>
          <w:rPr>
            <w:rFonts w:ascii="Cambria Math" w:hAnsi="Cambria Math"/>
          </w:rPr>
          <w:sym w:font="Wingdings" w:char="F0E0"/>
        </m:r>
      </m:oMath>
      <w:r w:rsidR="00725BC3">
        <w:t>C or G</w:t>
      </w:r>
      <m:oMath>
        <m:r>
          <m:rPr>
            <m:sty m:val="p"/>
          </m:rPr>
          <w:rPr>
            <w:rFonts w:ascii="Cambria Math" w:hAnsi="Cambria Math"/>
          </w:rPr>
          <w:sym w:font="Wingdings" w:char="F0E0"/>
        </m:r>
      </m:oMath>
      <w:r w:rsidR="00725BC3">
        <w:t xml:space="preserve">C </w:t>
      </w:r>
      <w:proofErr w:type="spellStart"/>
      <w:r w:rsidR="00725BC3">
        <w:t>transversion</w:t>
      </w:r>
      <w:r w:rsidR="007D66A1">
        <w:t>s</w:t>
      </w:r>
      <w:proofErr w:type="spellEnd"/>
      <w:r w:rsidR="007D66A1">
        <w:t xml:space="preserve"> between position 50 and 130.</w:t>
      </w:r>
      <w:r w:rsidR="009C63A8">
        <w:t xml:space="preserve"> These aligned and trimme</w:t>
      </w:r>
      <w:r w:rsidR="007118D9">
        <w:t>d sequences</w:t>
      </w:r>
      <w:r w:rsidR="008E700B">
        <w:t xml:space="preserve">, including the outgroup sequence from </w:t>
      </w:r>
      <w:r w:rsidR="008E700B" w:rsidRPr="002B4EA8">
        <w:rPr>
          <w:i/>
        </w:rPr>
        <w:t xml:space="preserve">P. </w:t>
      </w:r>
      <w:proofErr w:type="spellStart"/>
      <w:r w:rsidR="008E700B" w:rsidRPr="002B4EA8">
        <w:rPr>
          <w:i/>
        </w:rPr>
        <w:t>asaccharolytica</w:t>
      </w:r>
      <w:proofErr w:type="spellEnd"/>
      <w:r w:rsidR="008E700B" w:rsidRPr="002B4EA8">
        <w:t xml:space="preserve"> </w:t>
      </w:r>
      <w:r w:rsidR="008E700B">
        <w:t xml:space="preserve">strain </w:t>
      </w:r>
      <w:r w:rsidR="008E700B" w:rsidRPr="002B4EA8">
        <w:t>DSM 20707</w:t>
      </w:r>
      <w:r w:rsidR="008E700B">
        <w:t xml:space="preserve">, </w:t>
      </w:r>
      <w:r w:rsidR="007118D9">
        <w:t xml:space="preserve">were used to </w:t>
      </w:r>
      <w:r w:rsidR="008E700B">
        <w:t>construct</w:t>
      </w:r>
      <w:r w:rsidR="007118D9">
        <w:t xml:space="preserve"> a phylogenetic tree based on Kimura’s nucleotide substitution model and the result is show</w:t>
      </w:r>
      <w:r w:rsidR="005C1DFE">
        <w:t>n</w:t>
      </w:r>
      <w:r w:rsidR="007118D9">
        <w:t xml:space="preserve"> in </w:t>
      </w:r>
      <w:r w:rsidR="007118D9" w:rsidRPr="00757C6F">
        <w:rPr>
          <w:b/>
        </w:rPr>
        <w:t>Fig</w:t>
      </w:r>
      <w:r w:rsidR="00757C6F">
        <w:rPr>
          <w:b/>
        </w:rPr>
        <w:t>ure</w:t>
      </w:r>
      <w:r w:rsidR="007118D9" w:rsidRPr="00757C6F">
        <w:rPr>
          <w:b/>
        </w:rPr>
        <w:t xml:space="preserve"> 1</w:t>
      </w:r>
      <w:r w:rsidR="007118D9" w:rsidRPr="00334B97">
        <w:t xml:space="preserve">. </w:t>
      </w:r>
      <w:r w:rsidR="001374E3">
        <w:t xml:space="preserve">The phylogenetic tree </w:t>
      </w:r>
      <w:r w:rsidR="00EC76BF">
        <w:t xml:space="preserve">depicts </w:t>
      </w:r>
      <w:r w:rsidR="00D5346A">
        <w:t xml:space="preserve">a likely evolutionary path for these different </w:t>
      </w:r>
      <w:r w:rsidR="00D5346A" w:rsidRPr="00D5346A">
        <w:rPr>
          <w:i/>
        </w:rPr>
        <w:t xml:space="preserve">P. </w:t>
      </w:r>
      <w:proofErr w:type="spellStart"/>
      <w:r w:rsidR="00D5346A" w:rsidRPr="00D5346A">
        <w:rPr>
          <w:i/>
        </w:rPr>
        <w:t>gin</w:t>
      </w:r>
      <w:r w:rsidR="00CC1FBD">
        <w:rPr>
          <w:i/>
        </w:rPr>
        <w:t>g</w:t>
      </w:r>
      <w:r w:rsidR="00D5346A" w:rsidRPr="00D5346A">
        <w:rPr>
          <w:i/>
        </w:rPr>
        <w:t>ivalis</w:t>
      </w:r>
      <w:proofErr w:type="spellEnd"/>
      <w:r w:rsidR="00D5346A">
        <w:t xml:space="preserve"> strains. </w:t>
      </w:r>
      <w:r w:rsidR="00CB1FD5">
        <w:t>The strains 381, ATCC 33277 and HG66 appear</w:t>
      </w:r>
      <w:r w:rsidR="001374E3">
        <w:t>ed</w:t>
      </w:r>
      <w:r w:rsidR="00CB1FD5">
        <w:t xml:space="preserve"> to be closer to the potential common ancestor, based on th</w:t>
      </w:r>
      <w:r w:rsidR="005C1DFE">
        <w:t>e tree topology inferred with a</w:t>
      </w:r>
      <w:r w:rsidR="00CB1FD5">
        <w:t xml:space="preserve"> </w:t>
      </w:r>
      <w:r w:rsidR="00D5346A">
        <w:t xml:space="preserve">close species as the </w:t>
      </w:r>
      <w:r w:rsidR="00CB1FD5">
        <w:t>outgroup sequence. The other strains gradually diversif</w:t>
      </w:r>
      <w:r w:rsidR="000A7224">
        <w:t>ied</w:t>
      </w:r>
      <w:r w:rsidR="00CB1FD5">
        <w:t xml:space="preserve"> into deeper branching nodes with </w:t>
      </w:r>
      <w:r w:rsidR="00D5346A">
        <w:t xml:space="preserve">two </w:t>
      </w:r>
      <w:r w:rsidR="005C1DFE">
        <w:t xml:space="preserve">of the sequences from </w:t>
      </w:r>
      <w:r w:rsidR="00CB1FD5">
        <w:t xml:space="preserve">strains F0566 and TDC60 as the most </w:t>
      </w:r>
      <w:r w:rsidR="0078056F">
        <w:t>deeply branched and mutated from the common ancestor</w:t>
      </w:r>
      <w:r w:rsidR="00EC76BF">
        <w:t xml:space="preserve">, which was inferred </w:t>
      </w:r>
      <w:r w:rsidR="00E05F81">
        <w:t>by using</w:t>
      </w:r>
      <w:r w:rsidR="00EC76BF">
        <w:t xml:space="preserve"> the sequence of a neighboring species </w:t>
      </w:r>
      <w:r w:rsidR="00E05F81">
        <w:t>(</w:t>
      </w:r>
      <w:r w:rsidR="00EC76BF" w:rsidRPr="00EC76BF">
        <w:t>PaDSM20707</w:t>
      </w:r>
      <w:r w:rsidR="00E05F81">
        <w:t>) as an outgroup.</w:t>
      </w:r>
    </w:p>
    <w:p w14:paraId="01A9D3AB" w14:textId="77777777" w:rsidR="001836F9" w:rsidRDefault="001836F9" w:rsidP="00AA5C4E">
      <w:pPr>
        <w:spacing w:line="240" w:lineRule="auto"/>
        <w:rPr>
          <w:b/>
        </w:rPr>
      </w:pPr>
    </w:p>
    <w:p w14:paraId="0C7251AE" w14:textId="43BD2691" w:rsidR="005F0963" w:rsidRPr="00F518A1" w:rsidRDefault="001A5250" w:rsidP="00AA5C4E">
      <w:pPr>
        <w:spacing w:line="240" w:lineRule="auto"/>
        <w:rPr>
          <w:b/>
        </w:rPr>
      </w:pPr>
      <w:r>
        <w:rPr>
          <w:b/>
        </w:rPr>
        <w:t>C</w:t>
      </w:r>
      <w:r w:rsidR="005724F0">
        <w:rPr>
          <w:b/>
        </w:rPr>
        <w:t>ore</w:t>
      </w:r>
      <w:r w:rsidR="00EA4A33">
        <w:rPr>
          <w:b/>
        </w:rPr>
        <w:t xml:space="preserve"> and </w:t>
      </w:r>
      <w:r w:rsidR="001E1D95">
        <w:rPr>
          <w:b/>
        </w:rPr>
        <w:t>U</w:t>
      </w:r>
      <w:r w:rsidR="00EA4A33">
        <w:rPr>
          <w:b/>
        </w:rPr>
        <w:t xml:space="preserve">nique </w:t>
      </w:r>
      <w:r w:rsidR="001E1D95">
        <w:rPr>
          <w:b/>
        </w:rPr>
        <w:t>P</w:t>
      </w:r>
      <w:r w:rsidR="005C1DFE">
        <w:rPr>
          <w:b/>
        </w:rPr>
        <w:t>roteins</w:t>
      </w:r>
    </w:p>
    <w:p w14:paraId="4983562E" w14:textId="5A11E7EE" w:rsidR="00DD7147" w:rsidRDefault="00DD7147" w:rsidP="00093B0E">
      <w:pPr>
        <w:spacing w:line="240" w:lineRule="auto"/>
        <w:ind w:firstLine="360"/>
      </w:pPr>
      <w:r>
        <w:t xml:space="preserve">The phylogenetic relationship inferred based on the </w:t>
      </w:r>
      <w:r w:rsidRPr="00467655">
        <w:rPr>
          <w:i/>
        </w:rPr>
        <w:t xml:space="preserve">16S </w:t>
      </w:r>
      <w:proofErr w:type="spellStart"/>
      <w:r w:rsidRPr="00467655">
        <w:rPr>
          <w:i/>
        </w:rPr>
        <w:t>rRNA</w:t>
      </w:r>
      <w:proofErr w:type="spellEnd"/>
      <w:r>
        <w:t xml:space="preserve"> gene sequences reported above can only represent the evolution of this particular gene, hence a gene tree. A more comprehensive way of studying the evolutionary </w:t>
      </w:r>
      <w:r w:rsidR="00D61093">
        <w:t xml:space="preserve">relatedness </w:t>
      </w:r>
      <w:r>
        <w:t xml:space="preserve">of different genomes is to use as much genomic information as possible in the analysis (i.e., </w:t>
      </w:r>
      <w:proofErr w:type="spellStart"/>
      <w:r>
        <w:t>phylogenomics</w:t>
      </w:r>
      <w:proofErr w:type="spellEnd"/>
      <w:r>
        <w:t>)</w:t>
      </w:r>
      <w:r w:rsidR="00D61093">
        <w:t xml:space="preserve">. A popular </w:t>
      </w:r>
      <w:r w:rsidR="00785103">
        <w:t>approach is</w:t>
      </w:r>
      <w:r w:rsidR="00D61093">
        <w:t xml:space="preserve"> </w:t>
      </w:r>
      <w:r>
        <w:t xml:space="preserve">to use the core proteins for the construction of a tree that may </w:t>
      </w:r>
      <w:r w:rsidR="00785103">
        <w:t>be closer to</w:t>
      </w:r>
      <w:r>
        <w:t xml:space="preserve"> a </w:t>
      </w:r>
      <w:r w:rsidR="00785103">
        <w:t xml:space="preserve">true </w:t>
      </w:r>
      <w:r>
        <w:t>species tree</w:t>
      </w:r>
      <w:r w:rsidR="00D61093">
        <w:t>, if such a tree exists</w:t>
      </w:r>
      <w:r w:rsidR="00785103">
        <w:t>, or if there is no true species tree, may reflect more on the relatedness of these strains at the genomic level</w:t>
      </w:r>
      <w:r w:rsidR="00734AC4">
        <w:t>.</w:t>
      </w:r>
      <w:r w:rsidR="00D61093">
        <w:t xml:space="preserve"> The concept of “core” proteins is ideally defined as proteins that are present and required by all the genomes in study, however the identification of such group </w:t>
      </w:r>
      <w:r w:rsidR="001C5026">
        <w:t xml:space="preserve">of proteins, namely orthologues, is </w:t>
      </w:r>
      <w:r w:rsidR="00D61093">
        <w:t xml:space="preserve">not straightforward and the results vary depending on the criteria used. </w:t>
      </w:r>
      <w:r w:rsidR="001C5026">
        <w:t>I</w:t>
      </w:r>
      <w:r>
        <w:t xml:space="preserve">t is challenging, if not impossible, to identify all the orthologous proteins </w:t>
      </w:r>
      <w:r w:rsidR="001C5026">
        <w:t>among a group of genomes</w:t>
      </w:r>
      <w:r>
        <w:t xml:space="preserve">. In general, genomes of closer species or strains share more orthologues; however any percent protein sequence identity chosen as the cutoff to test whether a group of homologous proteins are truly orthologues (or paralogues) can always include some false positive and negative </w:t>
      </w:r>
      <w:r w:rsidR="001C5026">
        <w:t>orthologues</w:t>
      </w:r>
      <w:r>
        <w:t xml:space="preserve">. Nevertheless, </w:t>
      </w:r>
      <w:r w:rsidR="001C5026">
        <w:t xml:space="preserve">one can still hypothesize that </w:t>
      </w:r>
      <w:r>
        <w:t xml:space="preserve">a </w:t>
      </w:r>
      <w:r w:rsidR="001C5026">
        <w:t>more reliable</w:t>
      </w:r>
      <w:r>
        <w:t xml:space="preserve"> evolutionary </w:t>
      </w:r>
      <w:r w:rsidR="001C5026">
        <w:t xml:space="preserve">relationship </w:t>
      </w:r>
      <w:r>
        <w:t>of a group of genomes can be obtained</w:t>
      </w:r>
      <w:r w:rsidR="001C5026">
        <w:t xml:space="preserve"> if</w:t>
      </w:r>
      <w:r>
        <w:t xml:space="preserve"> the use of higher or lower percent identity </w:t>
      </w:r>
      <w:r w:rsidR="001C5026">
        <w:t xml:space="preserve">constrains </w:t>
      </w:r>
      <w:r>
        <w:t xml:space="preserve">does not affect the overall tree topology. </w:t>
      </w:r>
    </w:p>
    <w:p w14:paraId="3A2107BF" w14:textId="5BCD5EA6" w:rsidR="00DD7147" w:rsidRDefault="001C5026" w:rsidP="00DD7147">
      <w:pPr>
        <w:spacing w:line="240" w:lineRule="auto"/>
        <w:ind w:firstLine="360"/>
      </w:pPr>
      <w:r>
        <w:t xml:space="preserve">To test this hypothesis, the “core” proteins were first identified </w:t>
      </w:r>
      <w:r w:rsidR="005F43A9">
        <w:t>among all</w:t>
      </w:r>
      <w:r>
        <w:t xml:space="preserve"> </w:t>
      </w:r>
      <w:r w:rsidR="005F43A9" w:rsidRPr="00093B0E">
        <w:rPr>
          <w:i/>
        </w:rPr>
        <w:t xml:space="preserve">P. </w:t>
      </w:r>
      <w:proofErr w:type="spellStart"/>
      <w:r w:rsidR="002E2C60" w:rsidRPr="00093B0E">
        <w:rPr>
          <w:i/>
        </w:rPr>
        <w:t>gingivalis</w:t>
      </w:r>
      <w:proofErr w:type="spellEnd"/>
      <w:r w:rsidR="002E2C60">
        <w:t xml:space="preserve"> genomes</w:t>
      </w:r>
      <w:r>
        <w:t xml:space="preserve"> </w:t>
      </w:r>
      <w:r w:rsidR="00E13B5C">
        <w:t>under</w:t>
      </w:r>
      <w:r>
        <w:t xml:space="preserve"> different cutoffs. B</w:t>
      </w:r>
      <w:r w:rsidR="00DD7147">
        <w:t xml:space="preserve">ased on the NCBI annotation, a total of 39,926 protein sequences were identified. However for some unknown reasons, some of the annotated protein lengths were as short as one or two amino acids. For example, proteins with </w:t>
      </w:r>
      <w:proofErr w:type="spellStart"/>
      <w:r w:rsidR="00DD7147">
        <w:t>Genbank</w:t>
      </w:r>
      <w:proofErr w:type="spellEnd"/>
      <w:r w:rsidR="00DD7147">
        <w:t xml:space="preserve"> IDs </w:t>
      </w:r>
      <w:r w:rsidR="00DD7147" w:rsidRPr="00D17DA3">
        <w:t>GAP82138.1</w:t>
      </w:r>
      <w:r w:rsidR="00DD7147">
        <w:t xml:space="preserve">, </w:t>
      </w:r>
      <w:r w:rsidR="00DD7147" w:rsidRPr="00D17DA3">
        <w:t>GAP81676.1</w:t>
      </w:r>
      <w:r w:rsidR="00DD7147">
        <w:t xml:space="preserve">, and </w:t>
      </w:r>
      <w:r w:rsidR="00DD7147" w:rsidRPr="00D17DA3">
        <w:t xml:space="preserve">GAP81848.1 </w:t>
      </w:r>
      <w:r w:rsidR="00DD7147">
        <w:t xml:space="preserve">in strain Ando were identified with only 1, 2 and 2 amino acids in length respectively. These clearly </w:t>
      </w:r>
      <w:r w:rsidR="005F43A9">
        <w:t xml:space="preserve">were </w:t>
      </w:r>
      <w:r w:rsidR="00DD7147">
        <w:t xml:space="preserve">annotation </w:t>
      </w:r>
      <w:r w:rsidR="005F43A9">
        <w:t>errors caused by the computational bugs in the annotation pipeline</w:t>
      </w:r>
      <w:r w:rsidR="00DD7147">
        <w:t xml:space="preserve">. </w:t>
      </w:r>
      <w:r w:rsidR="005F43A9">
        <w:t xml:space="preserve">In this analysis, only </w:t>
      </w:r>
      <w:r w:rsidR="00DD7147">
        <w:t>protein sequence</w:t>
      </w:r>
      <w:r w:rsidR="005F43A9">
        <w:t>s</w:t>
      </w:r>
      <w:r w:rsidR="00DD7147">
        <w:t xml:space="preserve"> with a minimal length of 50 amino acids</w:t>
      </w:r>
      <w:r w:rsidR="005F43A9">
        <w:t xml:space="preserve"> were used</w:t>
      </w:r>
      <w:r w:rsidR="00DD7147">
        <w:t xml:space="preserve"> (a total of 37,667 proteins) for identifying core proteins. They were subject to the “</w:t>
      </w:r>
      <w:proofErr w:type="spellStart"/>
      <w:r w:rsidR="00DD7147">
        <w:t>blastclust</w:t>
      </w:r>
      <w:proofErr w:type="spellEnd"/>
      <w:r w:rsidR="00DD7147">
        <w:t>” program (</w:t>
      </w:r>
      <w:hyperlink r:id="rId23" w:history="1">
        <w:r w:rsidR="00DD7147" w:rsidRPr="00E4485A">
          <w:rPr>
            <w:rStyle w:val="Hyperlink"/>
            <w:color w:val="auto"/>
            <w:u w:val="none"/>
          </w:rPr>
          <w:t>http://www.ncbi.nlm.nih.gov/Web/Newsltr/Spring04/blastlab.html</w:t>
        </w:r>
      </w:hyperlink>
      <w:r w:rsidR="00DD7147" w:rsidRPr="00E4485A">
        <w:t xml:space="preserve">) </w:t>
      </w:r>
      <w:r w:rsidR="00DD7147">
        <w:t xml:space="preserve">to identify clusters of </w:t>
      </w:r>
      <w:r w:rsidR="00DD7147">
        <w:lastRenderedPageBreak/>
        <w:t>proteins that share a certain degree of sequence homology</w:t>
      </w:r>
      <w:r w:rsidR="00F30BE8">
        <w:t xml:space="preserve"> and with specified alignment length coverage</w:t>
      </w:r>
      <w:r w:rsidR="00DD7147">
        <w:t>.</w:t>
      </w:r>
      <w:r w:rsidR="00F30BE8">
        <w:t xml:space="preserve"> </w:t>
      </w:r>
      <w:r w:rsidR="00DD7147">
        <w:t xml:space="preserve">In this </w:t>
      </w:r>
      <w:r w:rsidR="00F30BE8">
        <w:t>analysis</w:t>
      </w:r>
      <w:r w:rsidR="00DD7147">
        <w:t>, if a protein is present (i.e., meets the % identity and alignment cutoffs</w:t>
      </w:r>
      <w:r w:rsidR="00F30BE8">
        <w:t xml:space="preserve"> specified</w:t>
      </w:r>
      <w:r w:rsidR="00DD7147">
        <w:t xml:space="preserve">) in all 19 genomes </w:t>
      </w:r>
      <w:r w:rsidR="00F30BE8">
        <w:t xml:space="preserve">(or 20 genomes if </w:t>
      </w:r>
      <w:r w:rsidR="00F30BE8" w:rsidRPr="00EC76BF">
        <w:t>PaDSM20707</w:t>
      </w:r>
      <w:r w:rsidR="00F30BE8">
        <w:t xml:space="preserve"> was used as </w:t>
      </w:r>
      <w:proofErr w:type="gramStart"/>
      <w:r w:rsidR="00F30BE8">
        <w:t>the outgroup</w:t>
      </w:r>
      <w:proofErr w:type="gramEnd"/>
      <w:r w:rsidR="00F30BE8">
        <w:t xml:space="preserve"> in some results) it</w:t>
      </w:r>
      <w:r w:rsidR="00DD7147">
        <w:t xml:space="preserve"> is considered as a core</w:t>
      </w:r>
      <w:r w:rsidR="00F30BE8">
        <w:t>/shared</w:t>
      </w:r>
      <w:r w:rsidR="00DD7147">
        <w:t xml:space="preserve"> protein, and if a protein is only present in a single genome it is considered as a strain-specific unique protein. </w:t>
      </w:r>
    </w:p>
    <w:p w14:paraId="143DDA53" w14:textId="45FF7083" w:rsidR="00EE3D02" w:rsidRDefault="000538A1" w:rsidP="00DD7147">
      <w:pPr>
        <w:spacing w:line="240" w:lineRule="auto"/>
        <w:ind w:firstLine="360"/>
      </w:pPr>
      <w:r>
        <w:rPr>
          <w:b/>
        </w:rPr>
        <w:t>Figure 2</w:t>
      </w:r>
      <w:r w:rsidR="00DD7147" w:rsidRPr="00A85197">
        <w:t xml:space="preserve"> </w:t>
      </w:r>
      <w:r w:rsidR="00DD7147">
        <w:t>shows the potential numbers of both core and unique proteins in the 19 genomes analyzed with “</w:t>
      </w:r>
      <w:proofErr w:type="spellStart"/>
      <w:r w:rsidR="00DD7147">
        <w:t>blastclust</w:t>
      </w:r>
      <w:proofErr w:type="spellEnd"/>
      <w:r w:rsidR="00DD7147">
        <w:t xml:space="preserve">” by varying two parameters: sequence percent identity cutoffs (from 95% to 10%) and percent alignment length (90% and 50%). </w:t>
      </w:r>
      <w:r w:rsidR="00DD7147" w:rsidRPr="00757C6F">
        <w:rPr>
          <w:b/>
        </w:rPr>
        <w:t>Fig</w:t>
      </w:r>
      <w:r w:rsidR="00DD7147">
        <w:rPr>
          <w:b/>
        </w:rPr>
        <w:t>ure</w:t>
      </w:r>
      <w:r w:rsidR="00467655">
        <w:rPr>
          <w:b/>
        </w:rPr>
        <w:t xml:space="preserve"> 2</w:t>
      </w:r>
      <w:r w:rsidR="00DD7147" w:rsidRPr="00757C6F">
        <w:rPr>
          <w:b/>
        </w:rPr>
        <w:t>A</w:t>
      </w:r>
      <w:r w:rsidR="00DD7147">
        <w:t xml:space="preserve"> shows that regardless of sequence identity cutoffs; the number of core proteins stays relatively constant around 1,000 with 90% as the alignment length cutoff. The number of core protein groups increased gradually from 1,037 at 95% identity, maximized at 1,045 at 60%, then decreased to 910 at 10%. The reason for the increase from 95 to 60% was due to more core protein groups clustered together at lower % identity. The decrease after 60% identity was due to the fact that different protein groups identified with identity ≥ 60% began to </w:t>
      </w:r>
      <w:r>
        <w:t xml:space="preserve">merge </w:t>
      </w:r>
      <w:r w:rsidR="00DD7147">
        <w:t xml:space="preserve">into fewer groups. </w:t>
      </w:r>
      <w:r w:rsidR="00EE3D02">
        <w:t>The 1,037 shared proteins were detected under most stringent conditions thus it is reasonable to state that at least 1,0</w:t>
      </w:r>
      <w:r w:rsidR="00E15201">
        <w:t xml:space="preserve">37 core proteins were detected based on 19 strains. This number is expectedly smaller than the 1,476 detected in the core genome based on 8 </w:t>
      </w:r>
      <w:r w:rsidR="00E15201" w:rsidRPr="00E76220">
        <w:rPr>
          <w:i/>
        </w:rPr>
        <w:t xml:space="preserve">P. </w:t>
      </w:r>
      <w:proofErr w:type="spellStart"/>
      <w:r w:rsidR="00E15201" w:rsidRPr="00E76220">
        <w:rPr>
          <w:i/>
        </w:rPr>
        <w:t>gingivalis</w:t>
      </w:r>
      <w:proofErr w:type="spellEnd"/>
      <w:r w:rsidR="00E15201">
        <w:t xml:space="preserve"> strains </w:t>
      </w:r>
      <w:r w:rsidR="0074638A">
        <w:fldChar w:fldCharType="begin"/>
      </w:r>
      <w:r w:rsidR="0074638A">
        <w:instrText xml:space="preserve"> ADDIN EN.CITE &lt;EndNote&gt;&lt;Cite&gt;&lt;Author&gt;Brunner&lt;/Author&gt;&lt;Year&gt;2010&lt;/Year&gt;&lt;RecNum&gt;42&lt;/RecNum&gt;&lt;DisplayText&gt;(Brunner, Wittink et al. 2010)&lt;/DisplayText&gt;&lt;record&gt;&lt;rec-number&gt;42&lt;/rec-number&gt;&lt;foreign-keys&gt;&lt;key app="EN" db-id="sv2aa9e9v0vza4efr23vaf0mpa5w252er22p"&gt;42&lt;/key&gt;&lt;/foreign-keys&gt;&lt;ref-type name="Journal Article"&gt;17&lt;/ref-type&gt;&lt;contributors&gt;&lt;authors&gt;&lt;author&gt;Brunner, J.&lt;/author&gt;&lt;author&gt;Wittink, F. R.&lt;/author&gt;&lt;author&gt;Jonker, M. J.&lt;/author&gt;&lt;author&gt;de Jong, M.&lt;/author&gt;&lt;author&gt;Breit, T. M.&lt;/author&gt;&lt;author&gt;Laine, M. L.&lt;/author&gt;&lt;author&gt;de Soet, J. J.&lt;/author&gt;&lt;author&gt;Crielaard, W.&lt;/author&gt;&lt;/authors&gt;&lt;/contributors&gt;&lt;auth-address&gt;Department of Oral Microbiology, Academic Centre for Dentistry Amsterdam, University of Amsterdam and Free University Amsterdam, Amsterdam, The Netherlands.&lt;/auth-address&gt;&lt;titles&gt;&lt;title&gt;The core genome of the anaerobic oral pathogenic bacterium Porphyromonas gingivalis&lt;/title&gt;&lt;secondary-title&gt;BMC Microbiol&lt;/secondary-title&gt;&lt;alt-title&gt;BMC microbiology&lt;/alt-title&gt;&lt;/titles&gt;&lt;periodical&gt;&lt;full-title&gt;BMC Microbiol&lt;/full-title&gt;&lt;abbr-1&gt;BMC microbiology&lt;/abbr-1&gt;&lt;/periodical&gt;&lt;alt-periodical&gt;&lt;full-title&gt;BMC Microbiol&lt;/full-title&gt;&lt;abbr-1&gt;BMC microbiology&lt;/abbr-1&gt;&lt;/alt-periodical&gt;&lt;pages&gt;252&lt;/pages&gt;&lt;volume&gt;10&lt;/volume&gt;&lt;keywords&gt;&lt;keyword&gt;Bacterial Proteins/genetics/immunology&lt;/keyword&gt;&lt;keyword&gt;Comparative Genomic Hybridization&lt;/keyword&gt;&lt;keyword&gt;DNA, Bacterial/genetics&lt;/keyword&gt;&lt;keyword&gt;Genes, Bacterial&lt;/keyword&gt;&lt;keyword&gt;*Genome, Bacterial&lt;/keyword&gt;&lt;keyword&gt;Molecular Sequence Annotation&lt;/keyword&gt;&lt;keyword&gt;Oligonucleotide Array Sequence Analysis&lt;/keyword&gt;&lt;keyword&gt;Porphyromonas gingivalis/*genetics/immunology/pathogenicity&lt;/keyword&gt;&lt;keyword&gt;Virulence/genetics&lt;/keyword&gt;&lt;/keywords&gt;&lt;dates&gt;&lt;year&gt;2010&lt;/year&gt;&lt;/dates&gt;&lt;isbn&gt;1471-2180 (Electronic)&amp;#xD;1471-2180 (Linking)&lt;/isbn&gt;&lt;accession-num&gt;20920246&lt;/accession-num&gt;&lt;urls&gt;&lt;related-urls&gt;&lt;url&gt;http://www.ncbi.nlm.nih.gov/pubmed/20920246&lt;/url&gt;&lt;/related-urls&gt;&lt;/urls&gt;&lt;custom2&gt;2955634&lt;/custom2&gt;&lt;electronic-resource-num&gt;10.1186/1471-2180-10-252&lt;/electronic-resource-num&gt;&lt;/record&gt;&lt;/Cite&gt;&lt;/EndNote&gt;</w:instrText>
      </w:r>
      <w:r w:rsidR="0074638A">
        <w:fldChar w:fldCharType="separate"/>
      </w:r>
      <w:r w:rsidR="0074638A">
        <w:rPr>
          <w:noProof/>
        </w:rPr>
        <w:t>(</w:t>
      </w:r>
      <w:hyperlink w:anchor="_ENREF_5" w:tooltip="Brunner, 2010 #42" w:history="1">
        <w:r w:rsidR="0074638A">
          <w:rPr>
            <w:noProof/>
          </w:rPr>
          <w:t>Brunner et al.</w:t>
        </w:r>
        <w:r w:rsidR="009D4D3F">
          <w:rPr>
            <w:noProof/>
          </w:rPr>
          <w:t>,</w:t>
        </w:r>
        <w:r w:rsidR="0074638A">
          <w:rPr>
            <w:noProof/>
          </w:rPr>
          <w:t xml:space="preserve"> 2010</w:t>
        </w:r>
      </w:hyperlink>
      <w:r w:rsidR="0074638A">
        <w:rPr>
          <w:noProof/>
        </w:rPr>
        <w:t>)</w:t>
      </w:r>
      <w:r w:rsidR="0074638A">
        <w:fldChar w:fldCharType="end"/>
      </w:r>
      <w:r w:rsidR="00E15201">
        <w:t xml:space="preserve">. It should also be noted that the core genes/proteins are not the same as the “essential” genes, for which only ca. 400 were experimentally detected previously </w:t>
      </w:r>
      <w:r w:rsidR="0074638A">
        <w:fldChar w:fldCharType="begin"/>
      </w:r>
      <w:r w:rsidR="0074638A">
        <w:instrText xml:space="preserve"> ADDIN EN.CITE &lt;EndNote&gt;&lt;Cite&gt;&lt;Author&gt;Klein&lt;/Author&gt;&lt;Year&gt;2012&lt;/Year&gt;&lt;RecNum&gt;43&lt;/RecNum&gt;&lt;DisplayText&gt;(Klein, Tenorio et al. 2012)&lt;/DisplayText&gt;&lt;record&gt;&lt;rec-number&gt;43&lt;/rec-number&gt;&lt;foreign-keys&gt;&lt;key app="EN" db-id="sv2aa9e9v0vza4efr23vaf0mpa5w252er22p"&gt;43&lt;/key&gt;&lt;/foreign-keys&gt;&lt;ref-type name="Journal Article"&gt;17&lt;/ref-type&gt;&lt;contributors&gt;&lt;authors&gt;&lt;author&gt;Klein, B. A.&lt;/author&gt;&lt;author&gt;Tenorio, E. L.&lt;/author&gt;&lt;author&gt;Lazinski, D. W.&lt;/author&gt;&lt;author&gt;Camilli, A.&lt;/author&gt;&lt;author&gt;Duncan, M. J.&lt;/author&gt;&lt;author&gt;Hu, L. T.&lt;/author&gt;&lt;/authors&gt;&lt;/contributors&gt;&lt;auth-address&gt;Department of Molecular Biology and Microbiology, Tufts University Sackler School of Biomedical Sciences, Boston, MA 02111, USA.&lt;/auth-address&gt;&lt;titles&gt;&lt;title&gt;Identification of essential genes of the periodontal pathogen Porphyromonas gingivalis&lt;/title&gt;&lt;secondary-title&gt;BMC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genomics&lt;/abbr-1&gt;&lt;/alt-periodical&gt;&lt;pages&gt;578&lt;/pages&gt;&lt;volume&gt;13&lt;/volume&gt;&lt;keywords&gt;&lt;keyword&gt;Base Sequence&lt;/keyword&gt;&lt;keyword&gt;Chromosome Mapping&lt;/keyword&gt;&lt;keyword&gt;Computational Biology&lt;/keyword&gt;&lt;keyword&gt;DNA Primers/genetics&lt;/keyword&gt;&lt;keyword&gt;DNA Transposable Elements/genetics&lt;/keyword&gt;&lt;keyword&gt;*Gene Library&lt;/keyword&gt;&lt;keyword&gt;Genes, Essential/*genetics&lt;/keyword&gt;&lt;keyword&gt;High-Throughput Nucleotide Sequencing&lt;/keyword&gt;&lt;keyword&gt;Molecular Sequence Data&lt;/keyword&gt;&lt;keyword&gt;Mutagenesis/genetics&lt;/keyword&gt;&lt;keyword&gt;Polymerase Chain Reaction&lt;/keyword&gt;&lt;keyword&gt;Porphyromonas gingivalis/*genetics&lt;/keyword&gt;&lt;/keywords&gt;&lt;dates&gt;&lt;year&gt;2012&lt;/year&gt;&lt;/dates&gt;&lt;isbn&gt;1471-2164 (Electronic)&amp;#xD;1471-2164 (Linking)&lt;/isbn&gt;&lt;accession-num&gt;23114059&lt;/accession-num&gt;&lt;urls&gt;&lt;related-urls&gt;&lt;url&gt;http://www.ncbi.nlm.nih.gov/pubmed/23114059&lt;/url&gt;&lt;/related-urls&gt;&lt;/urls&gt;&lt;custom2&gt;3547785&lt;/custom2&gt;&lt;electronic-resource-num&gt;10.1186/1471-2164-13-578&lt;/electronic-resource-num&gt;&lt;/record&gt;&lt;/Cite&gt;&lt;/EndNote&gt;</w:instrText>
      </w:r>
      <w:r w:rsidR="0074638A">
        <w:fldChar w:fldCharType="separate"/>
      </w:r>
      <w:r w:rsidR="0074638A">
        <w:rPr>
          <w:noProof/>
        </w:rPr>
        <w:t>(</w:t>
      </w:r>
      <w:hyperlink w:anchor="_ENREF_10" w:tooltip="Klein, 2012 #43" w:history="1">
        <w:r w:rsidR="0074638A">
          <w:rPr>
            <w:noProof/>
          </w:rPr>
          <w:t>Klein et al.</w:t>
        </w:r>
        <w:r w:rsidR="006B40BD">
          <w:rPr>
            <w:noProof/>
          </w:rPr>
          <w:t>,</w:t>
        </w:r>
        <w:r w:rsidR="0074638A">
          <w:rPr>
            <w:noProof/>
          </w:rPr>
          <w:t xml:space="preserve"> 2012</w:t>
        </w:r>
      </w:hyperlink>
      <w:r w:rsidR="0074638A">
        <w:rPr>
          <w:noProof/>
        </w:rPr>
        <w:t>)</w:t>
      </w:r>
      <w:r w:rsidR="0074638A">
        <w:fldChar w:fldCharType="end"/>
      </w:r>
      <w:r w:rsidR="00E15201">
        <w:t>.</w:t>
      </w:r>
    </w:p>
    <w:p w14:paraId="2032FB03" w14:textId="7FC8A369" w:rsidR="00DD7147" w:rsidRDefault="00E15201" w:rsidP="00DD7147">
      <w:pPr>
        <w:spacing w:line="240" w:lineRule="auto"/>
        <w:ind w:firstLine="360"/>
      </w:pPr>
      <w:r>
        <w:t>F</w:t>
      </w:r>
      <w:r w:rsidR="00DD7147">
        <w:t>or the purpose of identifying a core</w:t>
      </w:r>
      <w:r w:rsidR="000538A1">
        <w:t>/shared</w:t>
      </w:r>
      <w:r w:rsidR="00DD7147">
        <w:t xml:space="preserve"> set of proteins for constructing a </w:t>
      </w:r>
      <w:proofErr w:type="spellStart"/>
      <w:r w:rsidR="00DD7147">
        <w:t>phylogenomic</w:t>
      </w:r>
      <w:proofErr w:type="spellEnd"/>
      <w:r w:rsidR="00DD7147">
        <w:t xml:space="preserve"> tree, the 1,042 core proteins identified at 60% sequence identity and 90% alignment length cutoffs w</w:t>
      </w:r>
      <w:r w:rsidR="00467655">
        <w:t>ere</w:t>
      </w:r>
      <w:r w:rsidR="00DD7147">
        <w:t xml:space="preserve"> used for sequence alignment and tree building. This set of sequences is available for download </w:t>
      </w:r>
      <w:r w:rsidR="000538A1">
        <w:t>in the data repository FTP site mentioned in the Material and Methods</w:t>
      </w:r>
      <w:r w:rsidR="00DD7147">
        <w:t xml:space="preserve">. In addition, as expected when the percent alignment length was decreased from 90% to 50%, more proteins were identified as core proteins, e.g., from 1,289 at 95% identity cutoff to 1,301 at 60%, due to the fact that more proteins share </w:t>
      </w:r>
      <w:r w:rsidR="00331205">
        <w:t>the same percent identity over shorter sequence</w:t>
      </w:r>
      <w:r w:rsidR="00DD7147">
        <w:t xml:space="preserve"> length.</w:t>
      </w:r>
    </w:p>
    <w:p w14:paraId="5ED466A6" w14:textId="7F685988" w:rsidR="00DD7147" w:rsidRDefault="00DD7147" w:rsidP="00DD7147">
      <w:pPr>
        <w:spacing w:line="240" w:lineRule="auto"/>
        <w:ind w:firstLine="360"/>
      </w:pPr>
      <w:r w:rsidRPr="00757C6F">
        <w:rPr>
          <w:b/>
        </w:rPr>
        <w:t>Fig</w:t>
      </w:r>
      <w:r>
        <w:rPr>
          <w:b/>
        </w:rPr>
        <w:t>ure</w:t>
      </w:r>
      <w:r w:rsidR="00A67C22">
        <w:rPr>
          <w:b/>
        </w:rPr>
        <w:t xml:space="preserve"> 2</w:t>
      </w:r>
      <w:r w:rsidRPr="00757C6F">
        <w:rPr>
          <w:b/>
        </w:rPr>
        <w:t>B</w:t>
      </w:r>
      <w:r w:rsidRPr="00334B97">
        <w:t xml:space="preserve"> </w:t>
      </w:r>
      <w:r>
        <w:t xml:space="preserve">shows the number of protein groups that are </w:t>
      </w:r>
      <w:r w:rsidR="00425D56">
        <w:t xml:space="preserve">shared by </w:t>
      </w:r>
      <w:r>
        <w:t>2 to 18 genomes (sub-core proteins)</w:t>
      </w:r>
      <w:r w:rsidR="00F166D0">
        <w:t>.</w:t>
      </w:r>
      <w:r>
        <w:t xml:space="preserve"> </w:t>
      </w:r>
      <w:r w:rsidR="00F166D0">
        <w:t xml:space="preserve">The </w:t>
      </w:r>
      <w:r>
        <w:t xml:space="preserve">number decreases with the lower % identity because similar protein groups that were identified as separate groups merged into a single (but larger) group due to the </w:t>
      </w:r>
      <w:r w:rsidR="00425D56">
        <w:t xml:space="preserve">more </w:t>
      </w:r>
      <w:r>
        <w:t xml:space="preserve">relaxed </w:t>
      </w:r>
      <w:r w:rsidR="00425D56">
        <w:t xml:space="preserve">(lower) </w:t>
      </w:r>
      <w:r>
        <w:t xml:space="preserve">% identity (e.g., from 1,927 at 95% to 1,651 at 10%). However, contrary to the core proteins above, which require proteins present in all 19 genomes, when the percent alignment decreased, fewer sub-core proteins were identified. This is </w:t>
      </w:r>
      <w:r w:rsidR="00425D56">
        <w:t>as expected because</w:t>
      </w:r>
      <w:r>
        <w:t xml:space="preserve"> when the percent alignment cutoff was lowered, a protein group which consists of only members from for example 18 genomes, at higher cutoff, now may find a member in the 19</w:t>
      </w:r>
      <w:r w:rsidRPr="00706204">
        <w:rPr>
          <w:vertAlign w:val="superscript"/>
        </w:rPr>
        <w:t>th</w:t>
      </w:r>
      <w:r>
        <w:t xml:space="preserve"> genome thus disqualifying it as the 18-genome only sub-core group.</w:t>
      </w:r>
    </w:p>
    <w:p w14:paraId="30798667" w14:textId="22BE79C1" w:rsidR="00275F1B" w:rsidRDefault="00DD7147" w:rsidP="00DD7147">
      <w:pPr>
        <w:spacing w:line="240" w:lineRule="auto"/>
        <w:ind w:firstLine="357"/>
      </w:pPr>
      <w:r w:rsidRPr="00757C6F">
        <w:rPr>
          <w:b/>
        </w:rPr>
        <w:t>Fig</w:t>
      </w:r>
      <w:r>
        <w:rPr>
          <w:b/>
        </w:rPr>
        <w:t>ure</w:t>
      </w:r>
      <w:r w:rsidR="00C62F53">
        <w:rPr>
          <w:b/>
        </w:rPr>
        <w:t xml:space="preserve"> 2</w:t>
      </w:r>
      <w:r w:rsidRPr="00757C6F">
        <w:rPr>
          <w:b/>
        </w:rPr>
        <w:t>C</w:t>
      </w:r>
      <w:r>
        <w:t xml:space="preserve"> shows the number of strain-specific proteins that are present in only one genome with a single copy. Similar to the sub-core groups, as the % identity decreases the number of unique protei</w:t>
      </w:r>
      <w:r w:rsidR="00256C6B">
        <w:t>ns becomes smaller because more</w:t>
      </w:r>
      <w:r>
        <w:t xml:space="preserve"> proteins from different genomes were lumped together as a homologous group under a lower % identity, </w:t>
      </w:r>
      <w:r w:rsidR="00706204">
        <w:t xml:space="preserve">resulting </w:t>
      </w:r>
      <w:r w:rsidR="0015534A">
        <w:t xml:space="preserve">in </w:t>
      </w:r>
      <w:r w:rsidR="00706204">
        <w:t xml:space="preserve">the loss of the “uniqueness”. </w:t>
      </w:r>
      <w:r w:rsidR="00A21078">
        <w:t xml:space="preserve">In addition, </w:t>
      </w:r>
      <w:r w:rsidR="0015534A">
        <w:t>f</w:t>
      </w:r>
      <w:r w:rsidR="00275F1B">
        <w:t xml:space="preserve">or example, at 60% sequence identity and 90% alignment cutoffs, </w:t>
      </w:r>
      <w:r w:rsidR="00275F1B">
        <w:lastRenderedPageBreak/>
        <w:t xml:space="preserve">there were 2,289 proteins identified as present in </w:t>
      </w:r>
      <w:r w:rsidR="004629C8">
        <w:t xml:space="preserve">a </w:t>
      </w:r>
      <w:r w:rsidR="00275F1B">
        <w:t xml:space="preserve">single genome, but the number was reduced to 1,044 at 50% alignment cutoff – 1,245 proteins lost their uniqueness due to </w:t>
      </w:r>
      <w:r w:rsidR="00425D56">
        <w:t xml:space="preserve">the presence of </w:t>
      </w:r>
      <w:r w:rsidR="00275F1B">
        <w:t>mo</w:t>
      </w:r>
      <w:r w:rsidR="00425D56">
        <w:t xml:space="preserve">re “similar” </w:t>
      </w:r>
      <w:r w:rsidR="00275F1B">
        <w:t xml:space="preserve">proteins found </w:t>
      </w:r>
      <w:r w:rsidR="00425D56">
        <w:t>i</w:t>
      </w:r>
      <w:r w:rsidR="00275F1B">
        <w:t>n other genomes.</w:t>
      </w:r>
    </w:p>
    <w:p w14:paraId="2E000925" w14:textId="4D3508CD" w:rsidR="00275F1B" w:rsidRDefault="00C433E2" w:rsidP="00DD7147">
      <w:pPr>
        <w:spacing w:line="240" w:lineRule="auto"/>
        <w:ind w:firstLine="357"/>
      </w:pPr>
      <w:r>
        <w:t>For the unique proteins identified, it would be interesting to observe their distribution in the 19 genomes and the result may help understand which genomes posses</w:t>
      </w:r>
      <w:r w:rsidR="009F4FA1">
        <w:t>s more or fewer unique proteins</w:t>
      </w:r>
      <w:r>
        <w:t xml:space="preserve">. </w:t>
      </w:r>
      <w:r w:rsidRPr="00757C6F">
        <w:rPr>
          <w:b/>
        </w:rPr>
        <w:t>Fig</w:t>
      </w:r>
      <w:r w:rsidR="00757C6F">
        <w:rPr>
          <w:b/>
        </w:rPr>
        <w:t xml:space="preserve">ure </w:t>
      </w:r>
      <w:r w:rsidRPr="00757C6F">
        <w:rPr>
          <w:b/>
        </w:rPr>
        <w:t>3</w:t>
      </w:r>
      <w:r w:rsidRPr="00334B97">
        <w:t xml:space="preserve"> </w:t>
      </w:r>
      <w:r w:rsidR="00BA67F4">
        <w:t>shows the distribution of the 1,044 unique proteins identified with the 50% alignment cutoff (</w:t>
      </w:r>
      <w:r w:rsidR="00BA67F4" w:rsidRPr="00757C6F">
        <w:rPr>
          <w:b/>
        </w:rPr>
        <w:t>Fig</w:t>
      </w:r>
      <w:r w:rsidR="00757C6F">
        <w:rPr>
          <w:b/>
        </w:rPr>
        <w:t>ure</w:t>
      </w:r>
      <w:r w:rsidR="00BA67F4" w:rsidRPr="00757C6F">
        <w:rPr>
          <w:b/>
        </w:rPr>
        <w:t xml:space="preserve"> </w:t>
      </w:r>
      <w:r w:rsidR="006657A3" w:rsidRPr="00757C6F">
        <w:rPr>
          <w:b/>
        </w:rPr>
        <w:t>3</w:t>
      </w:r>
      <w:r w:rsidR="00BA67F4" w:rsidRPr="00757C6F">
        <w:rPr>
          <w:b/>
        </w:rPr>
        <w:t>A</w:t>
      </w:r>
      <w:r w:rsidR="00BA67F4">
        <w:t>) and 2,289 with 90% cutoff</w:t>
      </w:r>
      <w:r w:rsidR="006657A3">
        <w:t xml:space="preserve"> (</w:t>
      </w:r>
      <w:r w:rsidR="006657A3" w:rsidRPr="00757C6F">
        <w:rPr>
          <w:b/>
        </w:rPr>
        <w:t>Fig</w:t>
      </w:r>
      <w:r w:rsidR="00757C6F">
        <w:rPr>
          <w:b/>
        </w:rPr>
        <w:t>ure</w:t>
      </w:r>
      <w:r w:rsidR="006657A3" w:rsidRPr="00757C6F">
        <w:rPr>
          <w:b/>
        </w:rPr>
        <w:t xml:space="preserve"> 3B</w:t>
      </w:r>
      <w:r w:rsidR="009F4FA1">
        <w:t>)</w:t>
      </w:r>
      <w:r w:rsidR="00BA67F4">
        <w:t>.</w:t>
      </w:r>
      <w:r w:rsidR="00B208E9">
        <w:t xml:space="preserve"> Regardless of the </w:t>
      </w:r>
      <w:r w:rsidR="006F3B41">
        <w:t xml:space="preserve">sequence identity and </w:t>
      </w:r>
      <w:r w:rsidR="00B208E9">
        <w:t xml:space="preserve">percent alignment cutoff, </w:t>
      </w:r>
      <w:r w:rsidR="0015534A">
        <w:t>the results show</w:t>
      </w:r>
      <w:r w:rsidR="009F4FA1">
        <w:t xml:space="preserve"> that </w:t>
      </w:r>
      <w:r w:rsidR="00B208E9">
        <w:t xml:space="preserve">some strains </w:t>
      </w:r>
      <w:r w:rsidR="009F4FA1">
        <w:t>possess</w:t>
      </w:r>
      <w:r w:rsidR="00B208E9">
        <w:t xml:space="preserve"> significantly more unique proteins than others. </w:t>
      </w:r>
      <w:r w:rsidR="005C0FD0">
        <w:t xml:space="preserve">Four strains, F0566, F0568, F0569, and JCVI SC001 </w:t>
      </w:r>
      <w:r w:rsidR="009F4FA1">
        <w:t>have</w:t>
      </w:r>
      <w:r w:rsidR="005C0FD0">
        <w:t xml:space="preserve"> </w:t>
      </w:r>
      <w:r w:rsidR="0015534A">
        <w:t xml:space="preserve">a </w:t>
      </w:r>
      <w:r w:rsidR="005C0FD0">
        <w:t>significantly higher number of unique proteins under all identification conditions</w:t>
      </w:r>
      <w:r w:rsidR="009F4FA1">
        <w:t xml:space="preserve"> - </w:t>
      </w:r>
      <w:r w:rsidR="005C0FD0">
        <w:t xml:space="preserve">as high as </w:t>
      </w:r>
      <w:r w:rsidR="004C7344">
        <w:t>96</w:t>
      </w:r>
      <w:r w:rsidR="005C0FD0">
        <w:t>–</w:t>
      </w:r>
      <w:r w:rsidR="004C7344">
        <w:t>249 unique proteins</w:t>
      </w:r>
      <w:r w:rsidR="005C0FD0">
        <w:t xml:space="preserve"> (for percent identity 10% </w:t>
      </w:r>
      <w:r w:rsidR="004C7344">
        <w:t>-</w:t>
      </w:r>
      <w:r w:rsidR="005C0FD0">
        <w:t xml:space="preserve"> 95%</w:t>
      </w:r>
      <w:r w:rsidR="004C7344">
        <w:t xml:space="preserve"> </w:t>
      </w:r>
      <w:r w:rsidR="009F4FA1">
        <w:t>at</w:t>
      </w:r>
      <w:r w:rsidR="004C7344">
        <w:t xml:space="preserve"> 50% alignment length</w:t>
      </w:r>
      <w:r w:rsidR="005C0FD0">
        <w:t>) in the case of F0566</w:t>
      </w:r>
      <w:r w:rsidR="00E8049E">
        <w:t xml:space="preserve"> (</w:t>
      </w:r>
      <w:r w:rsidR="00E8049E" w:rsidRPr="00757C6F">
        <w:rPr>
          <w:b/>
        </w:rPr>
        <w:t>Fig</w:t>
      </w:r>
      <w:r w:rsidR="00757C6F">
        <w:rPr>
          <w:b/>
        </w:rPr>
        <w:t>ure</w:t>
      </w:r>
      <w:r w:rsidR="00E8049E" w:rsidRPr="00757C6F">
        <w:rPr>
          <w:b/>
        </w:rPr>
        <w:t xml:space="preserve"> 3A</w:t>
      </w:r>
      <w:r w:rsidR="00E8049E">
        <w:t>)</w:t>
      </w:r>
      <w:r w:rsidR="005C0FD0">
        <w:t xml:space="preserve">. </w:t>
      </w:r>
      <w:r w:rsidR="009F4FA1">
        <w:t>On the other hand, s</w:t>
      </w:r>
      <w:r w:rsidR="005C0FD0">
        <w:t xml:space="preserve">trains 381, ATCC 33277, A7436 and W83 are the </w:t>
      </w:r>
      <w:r w:rsidR="001D2940">
        <w:t>four</w:t>
      </w:r>
      <w:r w:rsidR="005C0FD0">
        <w:t xml:space="preserve"> strains with </w:t>
      </w:r>
      <w:r w:rsidR="0015534A">
        <w:t xml:space="preserve">the </w:t>
      </w:r>
      <w:r w:rsidR="005C0FD0">
        <w:t>l</w:t>
      </w:r>
      <w:r w:rsidR="007538E6">
        <w:t xml:space="preserve">owest number of unique proteins, only </w:t>
      </w:r>
      <w:r w:rsidR="004C7344">
        <w:t>10-15 unique proteins</w:t>
      </w:r>
      <w:r w:rsidR="007538E6">
        <w:t xml:space="preserve"> (10-95% identity</w:t>
      </w:r>
      <w:r w:rsidR="004C7344">
        <w:t>; 50% alignment</w:t>
      </w:r>
      <w:r w:rsidR="007538E6">
        <w:t>) in the case of W83</w:t>
      </w:r>
      <w:r w:rsidR="00E8049E">
        <w:t xml:space="preserve"> (</w:t>
      </w:r>
      <w:r w:rsidR="00E8049E" w:rsidRPr="00757C6F">
        <w:rPr>
          <w:b/>
        </w:rPr>
        <w:t>Fig</w:t>
      </w:r>
      <w:r w:rsidR="00757C6F">
        <w:rPr>
          <w:b/>
        </w:rPr>
        <w:t>ure</w:t>
      </w:r>
      <w:r w:rsidR="00E8049E" w:rsidRPr="00757C6F">
        <w:rPr>
          <w:b/>
        </w:rPr>
        <w:t xml:space="preserve"> </w:t>
      </w:r>
      <w:r w:rsidR="00257524" w:rsidRPr="00757C6F">
        <w:rPr>
          <w:b/>
        </w:rPr>
        <w:t>3</w:t>
      </w:r>
      <w:r w:rsidR="00257524">
        <w:rPr>
          <w:b/>
        </w:rPr>
        <w:t>A</w:t>
      </w:r>
      <w:r w:rsidR="00E8049E">
        <w:t>)</w:t>
      </w:r>
      <w:r w:rsidR="004C7344">
        <w:t>.</w:t>
      </w:r>
      <w:r w:rsidR="00FF40F3">
        <w:t xml:space="preserve"> Interestingly, strain W50, the closest strain to W83, encodes more unique proteins (30 – 46) even though it is an unfinished draft genome. Apparently the incompletes of the draft genomes </w:t>
      </w:r>
      <w:r w:rsidR="004629C8">
        <w:t>are</w:t>
      </w:r>
      <w:r w:rsidR="00FF40F3">
        <w:t xml:space="preserve"> not the cause for the difference </w:t>
      </w:r>
      <w:r w:rsidR="004629C8">
        <w:t>in</w:t>
      </w:r>
      <w:r w:rsidR="00FF40F3">
        <w:t xml:space="preserve"> </w:t>
      </w:r>
      <w:r w:rsidR="005E15C4">
        <w:t>the number of unique proteins</w:t>
      </w:r>
      <w:r w:rsidR="00CA4FB9">
        <w:t xml:space="preserve"> (JCVI SC001 and all the F strains are draft genomes)</w:t>
      </w:r>
      <w:r w:rsidR="005E15C4">
        <w:t xml:space="preserve">. This </w:t>
      </w:r>
      <w:r w:rsidR="00FF40F3">
        <w:t>further suggest</w:t>
      </w:r>
      <w:r w:rsidR="005E15C4">
        <w:t>s</w:t>
      </w:r>
      <w:r w:rsidR="00FF40F3">
        <w:t xml:space="preserve"> that the gaps in the draft genomes most likely contain only repeated sequences that either do not encode for proteins, or encode repeated proteins that do not </w:t>
      </w:r>
      <w:r w:rsidR="0003572F">
        <w:t>contribute</w:t>
      </w:r>
      <w:r w:rsidR="00FF40F3">
        <w:t xml:space="preserve"> much to the genome’s uniqueness.</w:t>
      </w:r>
      <w:r w:rsidR="006657A3">
        <w:t xml:space="preserve"> </w:t>
      </w:r>
    </w:p>
    <w:p w14:paraId="40EEE5FB" w14:textId="42FF59EE" w:rsidR="00F63E76" w:rsidRDefault="00C03BBB" w:rsidP="00DD7147">
      <w:pPr>
        <w:spacing w:line="240" w:lineRule="auto"/>
        <w:ind w:firstLine="357"/>
      </w:pPr>
      <w:r>
        <w:t>Another note</w:t>
      </w:r>
      <w:r w:rsidR="0074431D">
        <w:t>worthy observation is that</w:t>
      </w:r>
      <w:r w:rsidR="00F63E76">
        <w:t xml:space="preserve"> there is a consistent gap between the data points 9</w:t>
      </w:r>
      <w:r w:rsidR="0017305B">
        <w:t>5</w:t>
      </w:r>
      <w:r w:rsidR="00F63E76">
        <w:t xml:space="preserve">% and </w:t>
      </w:r>
      <w:r w:rsidR="0017305B">
        <w:t>9</w:t>
      </w:r>
      <w:r w:rsidR="00F63E76">
        <w:t>0% identity when searching for unique proteins in all strains under both alignment conditions (</w:t>
      </w:r>
      <w:r w:rsidR="00F63E76" w:rsidRPr="00757C6F">
        <w:rPr>
          <w:b/>
        </w:rPr>
        <w:t>Fig</w:t>
      </w:r>
      <w:r w:rsidR="00757C6F">
        <w:rPr>
          <w:b/>
        </w:rPr>
        <w:t>ure</w:t>
      </w:r>
      <w:r w:rsidR="00F63E76" w:rsidRPr="00757C6F">
        <w:rPr>
          <w:b/>
        </w:rPr>
        <w:t xml:space="preserve"> 3</w:t>
      </w:r>
      <w:r w:rsidR="00F63E76">
        <w:t xml:space="preserve">). This suggests that the more proteins identified as unique at </w:t>
      </w:r>
      <w:r w:rsidR="0017305B">
        <w:t>95</w:t>
      </w:r>
      <w:r w:rsidR="00F63E76">
        <w:t xml:space="preserve">% </w:t>
      </w:r>
      <w:r w:rsidR="0017305B">
        <w:t>became “similar”</w:t>
      </w:r>
      <w:r w:rsidR="00F63E76">
        <w:t xml:space="preserve"> at </w:t>
      </w:r>
      <w:r w:rsidR="0017305B">
        <w:t>9</w:t>
      </w:r>
      <w:r w:rsidR="00F63E76">
        <w:t>0%</w:t>
      </w:r>
      <w:r w:rsidR="0017305B">
        <w:t>. Hence 9</w:t>
      </w:r>
      <w:r w:rsidR="00F63E76">
        <w:t>0% sequence identity may</w:t>
      </w:r>
      <w:r w:rsidR="0074431D">
        <w:t xml:space="preserve"> </w:t>
      </w:r>
      <w:r w:rsidR="00F63E76">
        <w:t>be an ideal cutoff for differentiating homolog</w:t>
      </w:r>
      <w:r w:rsidR="00EC7D4E">
        <w:t>ue</w:t>
      </w:r>
      <w:r w:rsidR="00F63E76">
        <w:t xml:space="preserve">s and unique proteins, at least at the strain level.   </w:t>
      </w:r>
    </w:p>
    <w:p w14:paraId="5593C35A" w14:textId="76B66B92" w:rsidR="00E4485A" w:rsidRDefault="00663D50">
      <w:pPr>
        <w:spacing w:line="240" w:lineRule="auto"/>
        <w:ind w:firstLine="357"/>
      </w:pPr>
      <w:r w:rsidRPr="006229A4">
        <w:rPr>
          <w:b/>
        </w:rPr>
        <w:t>Table 6</w:t>
      </w:r>
      <w:r w:rsidRPr="00334B97">
        <w:t xml:space="preserve"> </w:t>
      </w:r>
      <w:r>
        <w:t>lists the percent</w:t>
      </w:r>
      <w:r w:rsidR="0017305B">
        <w:t>age of</w:t>
      </w:r>
      <w:r>
        <w:t xml:space="preserve"> proteins that were annotated </w:t>
      </w:r>
      <w:r w:rsidR="00E91A06">
        <w:t xml:space="preserve">in </w:t>
      </w:r>
      <w:r>
        <w:t>NCBI as the hypothetical proteins (functionally unknown) and the percentage of the unique proteins that were identified with 80% as the sequence identity and 50% alignment length. The total percent hypothetical proteins range from 26% (W50) to as high as 46% (F0566 and F0568), whereas t</w:t>
      </w:r>
      <w:r w:rsidR="00D779AA">
        <w:t>he majority of the unique</w:t>
      </w:r>
      <w:r>
        <w:t xml:space="preserve"> p</w:t>
      </w:r>
      <w:r w:rsidR="0015534A">
        <w:t xml:space="preserve">roteins are hypothetical, from </w:t>
      </w:r>
      <w:r>
        <w:t xml:space="preserve">68% (TDC60) to 100% (W83). Thus until more functions of the hypothetical proteins </w:t>
      </w:r>
      <w:r w:rsidR="00913049">
        <w:t>are</w:t>
      </w:r>
      <w:r>
        <w:t xml:space="preserve"> understood, it will still be challenging to understand what each genome’s overall “specialty” functions conferred by the unique genes.</w:t>
      </w:r>
      <w:r w:rsidR="007E1999">
        <w:t xml:space="preserve"> To give a glimpse of what each genome’s most unique functions are, based on the currently available information, </w:t>
      </w:r>
      <w:r w:rsidR="00BC7721" w:rsidRPr="006229A4">
        <w:rPr>
          <w:b/>
        </w:rPr>
        <w:t xml:space="preserve">Table </w:t>
      </w:r>
      <w:r w:rsidR="000B3700" w:rsidRPr="006229A4">
        <w:rPr>
          <w:b/>
        </w:rPr>
        <w:t>7</w:t>
      </w:r>
      <w:r w:rsidR="000B3700" w:rsidRPr="00334B97">
        <w:t xml:space="preserve"> </w:t>
      </w:r>
      <w:r w:rsidR="007E1999">
        <w:t>lists</w:t>
      </w:r>
      <w:r w:rsidR="000B3700">
        <w:t xml:space="preserve"> </w:t>
      </w:r>
      <w:r w:rsidR="00001854">
        <w:t>the</w:t>
      </w:r>
      <w:r w:rsidR="007E1999">
        <w:t xml:space="preserve"> functional annotations of the </w:t>
      </w:r>
      <w:r w:rsidR="00001854">
        <w:t xml:space="preserve">non-hypothetical </w:t>
      </w:r>
      <w:r w:rsidR="007E1999">
        <w:t xml:space="preserve">unique </w:t>
      </w:r>
      <w:r w:rsidR="000B3700">
        <w:t xml:space="preserve">proteins </w:t>
      </w:r>
      <w:r w:rsidR="007E1999">
        <w:t xml:space="preserve">for each of </w:t>
      </w:r>
      <w:r w:rsidR="00001854">
        <w:t xml:space="preserve">the 19 genomes (with default BLASTP parameter, i.e., expected e value ≤ 10) </w:t>
      </w:r>
      <w:r w:rsidR="00001854">
        <w:fldChar w:fldCharType="begin"/>
      </w:r>
      <w:r w:rsidR="0074638A">
        <w:instrText xml:space="preserve"> ADDIN EN.CITE &lt;EndNote&gt;&lt;Cite&gt;&lt;Author&gt;Altschul&lt;/Author&gt;&lt;Year&gt;1997&lt;/Year&gt;&lt;RecNum&gt;20&lt;/RecNum&gt;&lt;DisplayText&gt;(Altschul, Madden et al. 1997)&lt;/DisplayText&gt;&lt;record&gt;&lt;rec-number&gt;20&lt;/rec-number&gt;&lt;foreign-keys&gt;&lt;key app="EN" db-id="sv2aa9e9v0vza4efr23vaf0mpa5w252er22p"&gt;20&lt;/key&gt;&lt;/foreign-keys&gt;&lt;ref-type name="Journal Article"&gt;17&lt;/ref-type&gt;&lt;contributors&gt;&lt;authors&gt;&lt;author&gt;Altschul, S. F.&lt;/author&gt;&lt;author&gt;Madden, T. L.&lt;/author&gt;&lt;author&gt;Schaffer, A. A.&lt;/author&gt;&lt;author&gt;Zhang, J.&lt;/author&gt;&lt;author&gt;Zhang, Z.&lt;/author&gt;&lt;author&gt;Miller, W.&lt;/author&gt;&lt;author&gt;Lipman, D. J.&lt;/author&gt;&lt;/authors&gt;&lt;/contributors&gt;&lt;auth-address&gt;National Center for Biotechnology Information, National Library of Medicine, National Institutes of Health, Bethesda, MD 20894, USA. altschul@ncbi.nlm.nih.gov&lt;/auth-address&gt;&lt;titles&gt;&lt;title&gt;Gapped BLAST and PSI-BLAST: a new generation of protein database search programs&lt;/title&gt;&lt;secondary-title&gt;Nucleic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research&lt;/abbr-1&gt;&lt;/alt-periodical&gt;&lt;pages&gt;3389-402&lt;/pages&gt;&lt;volume&gt;25&lt;/volume&gt;&lt;number&gt;17&lt;/number&gt;&lt;keywords&gt;&lt;keyword&gt;Algorithms&lt;/keyword&gt;&lt;keyword&gt;Amino Acid Sequence&lt;/keyword&gt;&lt;keyword&gt;Animals&lt;/keyword&gt;&lt;keyword&gt;DNA/*chemistry&lt;/keyword&gt;&lt;keyword&gt;*Databases, Factual&lt;/keyword&gt;&lt;keyword&gt;Humans&lt;/keyword&gt;&lt;keyword&gt;Molecular Sequence Data&lt;/keyword&gt;&lt;keyword&gt;Proteins/*chemistry&lt;/keyword&gt;&lt;keyword&gt;*Sequence Alignment&lt;/keyword&gt;&lt;keyword&gt;*Software&lt;/keyword&gt;&lt;/keywords&gt;&lt;dates&gt;&lt;year&gt;1997&lt;/year&gt;&lt;pub-dates&gt;&lt;date&gt;Sep 1&lt;/date&gt;&lt;/pub-dates&gt;&lt;/dates&gt;&lt;isbn&gt;0305-1048 (Print)&amp;#xD;0305-1048 (Linking)&lt;/isbn&gt;&lt;accession-num&gt;9254694&lt;/accession-num&gt;&lt;urls&gt;&lt;related-urls&gt;&lt;url&gt;http://www.ncbi.nlm.nih.gov/pubmed/9254694&lt;/url&gt;&lt;/related-urls&gt;&lt;/urls&gt;&lt;custom2&gt;146917&lt;/custom2&gt;&lt;/record&gt;&lt;/Cite&gt;&lt;/EndNote&gt;</w:instrText>
      </w:r>
      <w:r w:rsidR="00001854">
        <w:fldChar w:fldCharType="separate"/>
      </w:r>
      <w:r w:rsidR="0074638A">
        <w:rPr>
          <w:noProof/>
        </w:rPr>
        <w:t>(</w:t>
      </w:r>
      <w:r w:rsidR="00625A89">
        <w:rPr>
          <w:noProof/>
        </w:rPr>
        <w:t xml:space="preserve"> </w:t>
      </w:r>
      <w:hyperlink w:anchor="_ENREF_1" w:tooltip="Altschul, 1997 #20" w:history="1">
        <w:r w:rsidR="0074638A">
          <w:rPr>
            <w:noProof/>
          </w:rPr>
          <w:t xml:space="preserve">Altschul </w:t>
        </w:r>
        <w:r w:rsidR="00625A89">
          <w:rPr>
            <w:noProof/>
          </w:rPr>
          <w:t xml:space="preserve">et </w:t>
        </w:r>
        <w:r w:rsidR="0074638A">
          <w:rPr>
            <w:noProof/>
          </w:rPr>
          <w:t>al.</w:t>
        </w:r>
        <w:r w:rsidR="00625A89">
          <w:rPr>
            <w:noProof/>
          </w:rPr>
          <w:t>,</w:t>
        </w:r>
        <w:r w:rsidR="0074638A">
          <w:rPr>
            <w:noProof/>
          </w:rPr>
          <w:t xml:space="preserve"> 1997</w:t>
        </w:r>
      </w:hyperlink>
      <w:r w:rsidR="0074638A">
        <w:rPr>
          <w:noProof/>
        </w:rPr>
        <w:t>)</w:t>
      </w:r>
      <w:r w:rsidR="00001854">
        <w:fldChar w:fldCharType="end"/>
      </w:r>
      <w:r w:rsidR="00001854">
        <w:t xml:space="preserve">. All </w:t>
      </w:r>
      <w:r w:rsidR="009D491A">
        <w:t xml:space="preserve">of them are among the proteins </w:t>
      </w:r>
      <w:r w:rsidR="000B3700">
        <w:t xml:space="preserve">identified </w:t>
      </w:r>
      <w:r w:rsidR="00001854">
        <w:t xml:space="preserve">above </w:t>
      </w:r>
      <w:r w:rsidR="000B3700">
        <w:t>under the most stringent parameters</w:t>
      </w:r>
      <w:r w:rsidR="007E1999">
        <w:t xml:space="preserve"> in terms of </w:t>
      </w:r>
      <w:r w:rsidR="003946CA">
        <w:t>uniqueness</w:t>
      </w:r>
      <w:r w:rsidR="000B3700">
        <w:t xml:space="preserve"> – 50% sequence identity and 50% alignment length</w:t>
      </w:r>
      <w:r w:rsidR="00001854">
        <w:t>. S</w:t>
      </w:r>
      <w:r w:rsidR="00F63E76">
        <w:t>train JCVI SC001</w:t>
      </w:r>
      <w:r w:rsidR="00001854">
        <w:t>, an environment isolate</w:t>
      </w:r>
      <w:r w:rsidR="00CA4738">
        <w:t xml:space="preserve"> from </w:t>
      </w:r>
      <w:r w:rsidR="00913049">
        <w:t xml:space="preserve">a </w:t>
      </w:r>
      <w:r w:rsidR="00CA4738">
        <w:t>hospital sink drain</w:t>
      </w:r>
      <w:r w:rsidR="00001854">
        <w:t xml:space="preserve">, </w:t>
      </w:r>
      <w:r w:rsidR="00F63E76">
        <w:t xml:space="preserve">has </w:t>
      </w:r>
      <w:r w:rsidR="00001854">
        <w:t>the most</w:t>
      </w:r>
      <w:r w:rsidR="00F63E76">
        <w:t xml:space="preserve"> diverse function</w:t>
      </w:r>
      <w:r w:rsidR="00E91A06">
        <w:t>s</w:t>
      </w:r>
      <w:r w:rsidR="00F63E76">
        <w:t xml:space="preserve"> encoded by </w:t>
      </w:r>
      <w:r w:rsidR="00001854">
        <w:t xml:space="preserve">these </w:t>
      </w:r>
      <w:r w:rsidR="00F63E76">
        <w:t xml:space="preserve">unique proteins. Whether these annotations translate to unique functions of the genome, require further investigation to ensure there </w:t>
      </w:r>
      <w:r w:rsidR="00D91515">
        <w:t>are</w:t>
      </w:r>
      <w:r w:rsidR="00F63E76">
        <w:t xml:space="preserve"> no other non-homologous proteins that </w:t>
      </w:r>
      <w:r w:rsidR="00F63E76">
        <w:lastRenderedPageBreak/>
        <w:t xml:space="preserve">play similar functions. </w:t>
      </w:r>
      <w:r w:rsidR="003946CA">
        <w:t xml:space="preserve"> All of the unique proteins identified are available by strain in the FTP data repository.</w:t>
      </w:r>
    </w:p>
    <w:p w14:paraId="4A4BBE58" w14:textId="77777777" w:rsidR="007E1999" w:rsidRPr="005B6676" w:rsidRDefault="007E1999">
      <w:pPr>
        <w:spacing w:line="240" w:lineRule="auto"/>
        <w:ind w:firstLine="357"/>
      </w:pPr>
    </w:p>
    <w:p w14:paraId="6062EC84" w14:textId="48F99F73" w:rsidR="00EA4A33" w:rsidRPr="00F518A1" w:rsidRDefault="00EA4A33" w:rsidP="005B6676">
      <w:pPr>
        <w:spacing w:line="240" w:lineRule="auto"/>
        <w:rPr>
          <w:b/>
        </w:rPr>
      </w:pPr>
      <w:proofErr w:type="spellStart"/>
      <w:r>
        <w:rPr>
          <w:b/>
        </w:rPr>
        <w:t>Phy</w:t>
      </w:r>
      <w:r w:rsidR="000977B8">
        <w:rPr>
          <w:b/>
        </w:rPr>
        <w:t>lo</w:t>
      </w:r>
      <w:r>
        <w:rPr>
          <w:b/>
        </w:rPr>
        <w:t>genomics</w:t>
      </w:r>
      <w:proofErr w:type="spellEnd"/>
      <w:r>
        <w:rPr>
          <w:b/>
        </w:rPr>
        <w:t xml:space="preserve"> by </w:t>
      </w:r>
      <w:r w:rsidR="001E1D95">
        <w:rPr>
          <w:b/>
        </w:rPr>
        <w:t>H</w:t>
      </w:r>
      <w:r w:rsidR="002519A5">
        <w:rPr>
          <w:b/>
        </w:rPr>
        <w:t>omologous</w:t>
      </w:r>
      <w:r>
        <w:rPr>
          <w:b/>
        </w:rPr>
        <w:t xml:space="preserve"> </w:t>
      </w:r>
      <w:r w:rsidR="001E1D95">
        <w:rPr>
          <w:b/>
        </w:rPr>
        <w:t>P</w:t>
      </w:r>
      <w:r>
        <w:rPr>
          <w:b/>
        </w:rPr>
        <w:t>roteins</w:t>
      </w:r>
    </w:p>
    <w:p w14:paraId="5C400DC6" w14:textId="1CF86382" w:rsidR="00EA4A33" w:rsidRDefault="001D1FF0" w:rsidP="00093B0E">
      <w:pPr>
        <w:spacing w:line="240" w:lineRule="auto"/>
        <w:ind w:firstLine="360"/>
      </w:pPr>
      <w:r>
        <w:t xml:space="preserve">Once </w:t>
      </w:r>
      <w:r w:rsidR="00246BEB">
        <w:t>a group of putative core proteins</w:t>
      </w:r>
      <w:r>
        <w:t xml:space="preserve"> </w:t>
      </w:r>
      <w:r w:rsidR="00304B59">
        <w:t>is</w:t>
      </w:r>
      <w:r w:rsidR="00996427">
        <w:t xml:space="preserve"> </w:t>
      </w:r>
      <w:r>
        <w:t>identified</w:t>
      </w:r>
      <w:r w:rsidR="00246BEB">
        <w:t>, they can be concatenated and aligned together and us</w:t>
      </w:r>
      <w:r w:rsidR="00C03BBB">
        <w:t>ed for compiling</w:t>
      </w:r>
      <w:r w:rsidR="00246BEB">
        <w:t xml:space="preserve"> a </w:t>
      </w:r>
      <w:proofErr w:type="spellStart"/>
      <w:r w:rsidR="00246BEB">
        <w:t>phylogenomic</w:t>
      </w:r>
      <w:proofErr w:type="spellEnd"/>
      <w:r w:rsidR="00246BEB">
        <w:t xml:space="preserve"> tree to infer a</w:t>
      </w:r>
      <w:r w:rsidR="00626C6A">
        <w:t xml:space="preserve"> possible</w:t>
      </w:r>
      <w:r w:rsidR="008F0722">
        <w:t xml:space="preserve"> </w:t>
      </w:r>
      <w:r w:rsidR="00246BEB">
        <w:t>evolutionary relationship at a level closer to the species</w:t>
      </w:r>
      <w:r>
        <w:t xml:space="preserve"> than just any single gene. </w:t>
      </w:r>
      <w:r w:rsidR="00626C6A">
        <w:t>In this analysis</w:t>
      </w:r>
      <w:r w:rsidR="00D81E89">
        <w:t xml:space="preserve">, the 1,045 proteins shared by all 19 genomes </w:t>
      </w:r>
      <w:r w:rsidR="00E44D29">
        <w:t xml:space="preserve">at </w:t>
      </w:r>
      <w:r w:rsidR="00D81E89">
        <w:t>60% sequence identity and 90% alignment cutoffs (</w:t>
      </w:r>
      <w:r w:rsidR="00D81E89" w:rsidRPr="00757C6F">
        <w:rPr>
          <w:b/>
        </w:rPr>
        <w:t>Fig</w:t>
      </w:r>
      <w:r w:rsidR="00757C6F">
        <w:rPr>
          <w:b/>
        </w:rPr>
        <w:t xml:space="preserve">ure </w:t>
      </w:r>
      <w:r w:rsidR="00D81E89" w:rsidRPr="00757C6F">
        <w:rPr>
          <w:b/>
        </w:rPr>
        <w:t>1A</w:t>
      </w:r>
      <w:r w:rsidR="00D81E89">
        <w:t xml:space="preserve">), were first aligned individually </w:t>
      </w:r>
      <w:r w:rsidR="00626C6A">
        <w:t xml:space="preserve">with the </w:t>
      </w:r>
      <w:r w:rsidR="00D81E89">
        <w:t>“</w:t>
      </w:r>
      <w:proofErr w:type="spellStart"/>
      <w:r w:rsidR="00D81E89">
        <w:t>mafft</w:t>
      </w:r>
      <w:proofErr w:type="spellEnd"/>
      <w:r w:rsidR="00D81E89">
        <w:t>”</w:t>
      </w:r>
      <w:r w:rsidR="00626C6A">
        <w:t xml:space="preserve"> software</w:t>
      </w:r>
      <w:r w:rsidR="00D81E89">
        <w:t xml:space="preserve"> </w:t>
      </w:r>
      <w:r w:rsidR="00D81E89">
        <w:fldChar w:fldCharType="begin">
          <w:fldData xml:space="preserve">PEVuZE5vdGU+PENpdGU+PEF1dGhvcj5LYXRvaDwvQXV0aG9yPjxZZWFyPjIwMTM8L1llYXI+PFJl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</w:fldData>
        </w:fldChar>
      </w:r>
      <w:r w:rsidR="0074638A">
        <w:instrText xml:space="preserve"> ADDIN EN.CITE </w:instrText>
      </w:r>
      <w:r w:rsidR="0074638A">
        <w:fldChar w:fldCharType="begin">
          <w:fldData xml:space="preserve">PEVuZE5vdGU+PENpdGU+PEF1dGhvcj5LYXRvaDwvQXV0aG9yPjxZZWFyPjIwMTM8L1llYXI+PFJl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</w:fldData>
        </w:fldChar>
      </w:r>
      <w:r w:rsidR="0074638A">
        <w:instrText xml:space="preserve"> ADDIN EN.CITE.DATA </w:instrText>
      </w:r>
      <w:r w:rsidR="0074638A">
        <w:fldChar w:fldCharType="end"/>
      </w:r>
      <w:r w:rsidR="00D81E89">
        <w:fldChar w:fldCharType="separate"/>
      </w:r>
      <w:r w:rsidR="0074638A">
        <w:rPr>
          <w:noProof/>
        </w:rPr>
        <w:t>(</w:t>
      </w:r>
      <w:hyperlink w:anchor="_ENREF_8" w:tooltip="Katoh, 2013 #17" w:history="1">
        <w:r w:rsidR="0074638A">
          <w:rPr>
            <w:noProof/>
          </w:rPr>
          <w:t>Katoh and Standley</w:t>
        </w:r>
        <w:r w:rsidR="005B3E5C">
          <w:rPr>
            <w:noProof/>
          </w:rPr>
          <w:t>,</w:t>
        </w:r>
        <w:r w:rsidR="0074638A">
          <w:rPr>
            <w:noProof/>
          </w:rPr>
          <w:t xml:space="preserve"> 2013</w:t>
        </w:r>
      </w:hyperlink>
      <w:r w:rsidR="0074638A">
        <w:rPr>
          <w:noProof/>
        </w:rPr>
        <w:t>)</w:t>
      </w:r>
      <w:r w:rsidR="00D81E89">
        <w:fldChar w:fldCharType="end"/>
      </w:r>
      <w:r w:rsidR="00D81E89">
        <w:t>. Each of the 1,045 protein sets contain</w:t>
      </w:r>
      <w:r w:rsidR="00E44D29">
        <w:t>ed exactly</w:t>
      </w:r>
      <w:r w:rsidR="00D81E89">
        <w:t xml:space="preserve"> 19 ali</w:t>
      </w:r>
      <w:r w:rsidR="00913049">
        <w:t>gned sequences, one from each of</w:t>
      </w:r>
      <w:r w:rsidR="00D81E89">
        <w:t xml:space="preserve"> the 19 genomes</w:t>
      </w:r>
      <w:r w:rsidR="00E44D29">
        <w:t xml:space="preserve">. The aligned proteins </w:t>
      </w:r>
      <w:r w:rsidR="00D81E89">
        <w:t xml:space="preserve">were </w:t>
      </w:r>
      <w:r w:rsidR="00913049">
        <w:t xml:space="preserve">concatenated in the same </w:t>
      </w:r>
      <w:r w:rsidR="00E44D29">
        <w:t xml:space="preserve">protein </w:t>
      </w:r>
      <w:r w:rsidR="00913049">
        <w:t>order</w:t>
      </w:r>
      <w:r w:rsidR="00371FC6">
        <w:t xml:space="preserve">. </w:t>
      </w:r>
      <w:r w:rsidR="00D81E89">
        <w:t xml:space="preserve">This </w:t>
      </w:r>
      <w:r w:rsidR="00E44D29">
        <w:t xml:space="preserve">generated </w:t>
      </w:r>
      <w:r w:rsidR="00D81E89">
        <w:t xml:space="preserve">a set of 19 </w:t>
      </w:r>
      <w:r w:rsidR="00E44D29">
        <w:t xml:space="preserve">mega </w:t>
      </w:r>
      <w:r w:rsidR="00D81E89">
        <w:t xml:space="preserve">protein </w:t>
      </w:r>
      <w:r w:rsidR="002519A5">
        <w:t>sequences</w:t>
      </w:r>
      <w:r w:rsidR="00E44D29">
        <w:t xml:space="preserve"> with </w:t>
      </w:r>
      <w:r w:rsidR="00D81E89">
        <w:t>each consist</w:t>
      </w:r>
      <w:r w:rsidR="00E44D29">
        <w:t>ing</w:t>
      </w:r>
      <w:r w:rsidR="00D81E89">
        <w:t xml:space="preserve"> </w:t>
      </w:r>
      <w:r w:rsidR="005B3E5C">
        <w:t xml:space="preserve">of </w:t>
      </w:r>
      <w:r w:rsidR="00D81E89">
        <w:t>1,045 concatenated aligned sequences. The poorly aligned sequence</w:t>
      </w:r>
      <w:r w:rsidR="00E44D29">
        <w:t xml:space="preserve"> regions</w:t>
      </w:r>
      <w:r w:rsidR="00D81E89">
        <w:t>, including leading and trailing unaligned portion</w:t>
      </w:r>
      <w:r w:rsidR="008F0722">
        <w:t>s</w:t>
      </w:r>
      <w:r w:rsidR="00D81E89">
        <w:t xml:space="preserve"> of the sequences, </w:t>
      </w:r>
      <w:r w:rsidR="00CA4738">
        <w:t xml:space="preserve">as well as </w:t>
      </w:r>
      <w:r w:rsidR="00CA4738" w:rsidRPr="00CA4738">
        <w:t>low-confidence parts of the alignment, such as positions that contain many gaps</w:t>
      </w:r>
      <w:r w:rsidR="00D81E89">
        <w:t xml:space="preserve">, were </w:t>
      </w:r>
      <w:r w:rsidR="008F0722">
        <w:t>removed with the “</w:t>
      </w:r>
      <w:proofErr w:type="spellStart"/>
      <w:r w:rsidR="008F0722">
        <w:t>Gblock</w:t>
      </w:r>
      <w:proofErr w:type="spellEnd"/>
      <w:r w:rsidR="008F0722">
        <w:t xml:space="preserve">” tool (V 0.91) </w:t>
      </w:r>
      <w:r w:rsidR="008F0722">
        <w:fldChar w:fldCharType="begin"/>
      </w:r>
      <w:r w:rsidR="0074638A">
        <w:instrText xml:space="preserve"> ADDIN EN.CITE &lt;EndNote&gt;&lt;Cite&gt;&lt;Author&gt;Talavera&lt;/Author&gt;&lt;Year&gt;2007&lt;/Year&gt;&lt;RecNum&gt;19&lt;/RecNum&gt;&lt;DisplayText&gt;(Talavera and Castresana 2007)&lt;/DisplayText&gt;&lt;record&gt;&lt;rec-number&gt;19&lt;/rec-number&gt;&lt;foreign-keys&gt;&lt;key app="EN" db-id="sv2aa9e9v0vza4efr23vaf0mpa5w252er22p"&gt;19&lt;/key&gt;&lt;/foreign-keys&gt;&lt;ref-type name="Journal Article"&gt;17&lt;/ref-type&gt;&lt;contributors&gt;&lt;authors&gt;&lt;author&gt;Talavera, G.&lt;/author&gt;&lt;author&gt;Castresana, J.&lt;/author&gt;&lt;/authors&gt;&lt;/contributors&gt;&lt;auth-address&gt;Department of Physiology, Institute of Molecular Biology of Barcelona, Barcelona, Spain.&lt;/auth-address&gt;&lt;titles&gt;&lt;title&gt;Improvement of phylogenies after removing divergent and ambiguously aligned blocks from protein sequence alignments&lt;/title&gt;&lt;secondary-title&gt;Syst Biol&lt;/secondary-title&gt;&lt;alt-title&gt;Systematic biology&lt;/alt-title&gt;&lt;/titles&gt;&lt;periodical&gt;&lt;full-title&gt;Syst Biol&lt;/full-title&gt;&lt;abbr-1&gt;Systematic biology&lt;/abbr-1&gt;&lt;/periodical&gt;&lt;alt-periodical&gt;&lt;full-title&gt;Syst Biol&lt;/full-title&gt;&lt;abbr-1&gt;Systematic biology&lt;/abbr-1&gt;&lt;/alt-periodical&gt;&lt;pages&gt;564-77&lt;/pages&gt;&lt;volume&gt;56&lt;/volume&gt;&lt;number&gt;4&lt;/number&gt;&lt;keywords&gt;&lt;keyword&gt;Amino Acid Sequence&lt;/keyword&gt;&lt;keyword&gt;Cluster Analysis&lt;/keyword&gt;&lt;keyword&gt;Computer Simulation&lt;/keyword&gt;&lt;keyword&gt;Models, Genetic&lt;/keyword&gt;&lt;keyword&gt;Molecular Sequence Data&lt;/keyword&gt;&lt;keyword&gt;*Phylogeny&lt;/keyword&gt;&lt;keyword&gt;Proteins/*chemistry&lt;/keyword&gt;&lt;keyword&gt;Sequence Alignment/*methods&lt;/keyword&gt;&lt;/keywords&gt;&lt;dates&gt;&lt;year&gt;2007&lt;/year&gt;&lt;pub-dates&gt;&lt;date&gt;Aug&lt;/date&gt;&lt;/pub-dates&gt;&lt;/dates&gt;&lt;isbn&gt;1063-5157 (Print)&amp;#xD;1063-5157 (Linking)&lt;/isbn&gt;&lt;accession-num&gt;17654362&lt;/accession-num&gt;&lt;urls&gt;&lt;related-urls&gt;&lt;url&gt;http://www.ncbi.nlm.nih.gov/pubmed/17654362&lt;/url&gt;&lt;/related-urls&gt;&lt;/urls&gt;&lt;electronic-resource-num&gt;10.1080/10635150701472164&lt;/electronic-resource-num&gt;&lt;/record&gt;&lt;/Cite&gt;&lt;/EndNote&gt;</w:instrText>
      </w:r>
      <w:r w:rsidR="008F0722">
        <w:fldChar w:fldCharType="separate"/>
      </w:r>
      <w:r w:rsidR="0074638A">
        <w:rPr>
          <w:noProof/>
        </w:rPr>
        <w:t>(</w:t>
      </w:r>
      <w:hyperlink w:anchor="_ENREF_23" w:tooltip="Talavera, 2007 #19" w:history="1">
        <w:r w:rsidR="0074638A">
          <w:rPr>
            <w:noProof/>
          </w:rPr>
          <w:t>Talavera and Castresana</w:t>
        </w:r>
        <w:r w:rsidR="004D7A45">
          <w:rPr>
            <w:noProof/>
          </w:rPr>
          <w:t>,</w:t>
        </w:r>
        <w:r w:rsidR="0074638A">
          <w:rPr>
            <w:noProof/>
          </w:rPr>
          <w:t xml:space="preserve"> 2007</w:t>
        </w:r>
      </w:hyperlink>
      <w:r w:rsidR="0074638A">
        <w:rPr>
          <w:noProof/>
        </w:rPr>
        <w:t>)</w:t>
      </w:r>
      <w:r w:rsidR="008F0722">
        <w:fldChar w:fldCharType="end"/>
      </w:r>
      <w:r w:rsidR="008F0722">
        <w:t xml:space="preserve">. </w:t>
      </w:r>
      <w:r w:rsidR="00371FC6">
        <w:t xml:space="preserve">After the </w:t>
      </w:r>
      <w:proofErr w:type="spellStart"/>
      <w:r w:rsidR="00371FC6">
        <w:t>Gblock</w:t>
      </w:r>
      <w:proofErr w:type="spellEnd"/>
      <w:r w:rsidR="00371FC6">
        <w:t xml:space="preserve"> screening, a final set of 19 aligned protein sequences, each with a length of </w:t>
      </w:r>
      <w:r w:rsidR="00336C64" w:rsidRPr="00336C64">
        <w:t>395</w:t>
      </w:r>
      <w:r w:rsidR="00336C64">
        <w:t>,</w:t>
      </w:r>
      <w:r w:rsidR="00336C64" w:rsidRPr="00336C64">
        <w:t>174</w:t>
      </w:r>
      <w:r w:rsidR="00336C64" w:rsidRPr="00336C64" w:rsidDel="00F06E0C">
        <w:t xml:space="preserve"> </w:t>
      </w:r>
      <w:r w:rsidR="00371FC6">
        <w:t>amino acids were used for constructing an unrooted tree.</w:t>
      </w:r>
      <w:r w:rsidR="00336C64">
        <w:t xml:space="preserve"> However among the </w:t>
      </w:r>
      <w:r w:rsidR="00336C64" w:rsidRPr="00336C64">
        <w:t>395</w:t>
      </w:r>
      <w:r w:rsidR="00336C64">
        <w:t>,</w:t>
      </w:r>
      <w:r w:rsidR="00336C64" w:rsidRPr="00336C64">
        <w:t>174</w:t>
      </w:r>
      <w:r w:rsidR="00336C64" w:rsidRPr="00336C64" w:rsidDel="00F06E0C">
        <w:t xml:space="preserve"> </w:t>
      </w:r>
      <w:r w:rsidR="00336C64">
        <w:t xml:space="preserve">aligned amino acids, only </w:t>
      </w:r>
      <w:r w:rsidR="00336C64" w:rsidRPr="00336C64">
        <w:t>17</w:t>
      </w:r>
      <w:r w:rsidR="00336C64">
        <w:t>,</w:t>
      </w:r>
      <w:r w:rsidR="00336C64" w:rsidRPr="00336C64">
        <w:t>389</w:t>
      </w:r>
      <w:r w:rsidR="00336C64">
        <w:t xml:space="preserve"> positions had at least two different amino acids across proteins of all 19 </w:t>
      </w:r>
      <w:r w:rsidR="00336C64" w:rsidRPr="00093B0E">
        <w:rPr>
          <w:i/>
        </w:rPr>
        <w:t xml:space="preserve">P. </w:t>
      </w:r>
      <w:proofErr w:type="spellStart"/>
      <w:r w:rsidR="00336C64" w:rsidRPr="00093B0E">
        <w:rPr>
          <w:i/>
        </w:rPr>
        <w:t>gingivalis</w:t>
      </w:r>
      <w:proofErr w:type="spellEnd"/>
      <w:r w:rsidR="00336C64">
        <w:t xml:space="preserve"> genomes, the remaining </w:t>
      </w:r>
      <w:r w:rsidR="00336C64" w:rsidRPr="00336C64">
        <w:t>377</w:t>
      </w:r>
      <w:r w:rsidR="00336C64">
        <w:t>,</w:t>
      </w:r>
      <w:r w:rsidR="00336C64" w:rsidRPr="00336C64">
        <w:t>785</w:t>
      </w:r>
      <w:r w:rsidR="00336C64">
        <w:t xml:space="preserve"> were all the same amino acid</w:t>
      </w:r>
      <w:r w:rsidR="00304B59">
        <w:t>s</w:t>
      </w:r>
      <w:r w:rsidR="00336C64">
        <w:t xml:space="preserve"> across all genomes. Thus only those </w:t>
      </w:r>
      <w:r w:rsidR="00336C64" w:rsidRPr="00336C64">
        <w:t>17</w:t>
      </w:r>
      <w:r w:rsidR="00336C64">
        <w:t>,</w:t>
      </w:r>
      <w:r w:rsidR="00336C64" w:rsidRPr="00336C64">
        <w:t>389</w:t>
      </w:r>
      <w:r w:rsidR="00336C64">
        <w:t xml:space="preserve"> informative or effective positions contributed to the pairwise distances calculated among all genomes. </w:t>
      </w:r>
      <w:r w:rsidR="00EC18E8" w:rsidRPr="00757C6F">
        <w:rPr>
          <w:b/>
        </w:rPr>
        <w:t>Fig</w:t>
      </w:r>
      <w:r w:rsidR="00757C6F">
        <w:rPr>
          <w:b/>
        </w:rPr>
        <w:t>ure</w:t>
      </w:r>
      <w:r w:rsidR="00EC18E8" w:rsidRPr="00757C6F">
        <w:rPr>
          <w:b/>
        </w:rPr>
        <w:t xml:space="preserve"> 4A</w:t>
      </w:r>
      <w:r w:rsidR="00EC18E8" w:rsidRPr="00334B97">
        <w:t xml:space="preserve"> </w:t>
      </w:r>
      <w:r w:rsidR="00336C64">
        <w:t xml:space="preserve">is the result of </w:t>
      </w:r>
      <w:r w:rsidR="00EC18E8">
        <w:t xml:space="preserve">the unrooted tree compiled based on </w:t>
      </w:r>
      <w:r w:rsidR="00336C64">
        <w:t xml:space="preserve">the </w:t>
      </w:r>
      <w:r w:rsidR="00EC18E8">
        <w:t>1,045 shared proteins</w:t>
      </w:r>
      <w:r w:rsidR="00336C64">
        <w:t xml:space="preserve"> processed as described above</w:t>
      </w:r>
      <w:r w:rsidR="00EC18E8">
        <w:t xml:space="preserve">. The overall topology is quite different from that of the </w:t>
      </w:r>
      <w:r w:rsidR="00EC18E8" w:rsidRPr="00A235D7">
        <w:rPr>
          <w:i/>
        </w:rPr>
        <w:t xml:space="preserve">16S </w:t>
      </w:r>
      <w:proofErr w:type="spellStart"/>
      <w:r w:rsidR="00EC18E8" w:rsidRPr="00A235D7">
        <w:rPr>
          <w:i/>
        </w:rPr>
        <w:t>rRNA</w:t>
      </w:r>
      <w:proofErr w:type="spellEnd"/>
      <w:r w:rsidR="00EC18E8">
        <w:t xml:space="preserve"> tree (</w:t>
      </w:r>
      <w:r w:rsidR="00EC18E8" w:rsidRPr="00757C6F">
        <w:rPr>
          <w:b/>
        </w:rPr>
        <w:t>Fig</w:t>
      </w:r>
      <w:r w:rsidR="00757C6F">
        <w:rPr>
          <w:b/>
        </w:rPr>
        <w:t>ure</w:t>
      </w:r>
      <w:r w:rsidR="00EC18E8" w:rsidRPr="00757C6F">
        <w:rPr>
          <w:b/>
        </w:rPr>
        <w:t xml:space="preserve"> 1</w:t>
      </w:r>
      <w:r w:rsidR="00EC18E8">
        <w:t xml:space="preserve">) with the exception of two very closely related </w:t>
      </w:r>
      <w:r w:rsidR="004413AF">
        <w:t xml:space="preserve">groups of </w:t>
      </w:r>
      <w:r w:rsidR="00EC18E8">
        <w:t>strains, one consist</w:t>
      </w:r>
      <w:r w:rsidR="005132E5">
        <w:t>s</w:t>
      </w:r>
      <w:r w:rsidR="00EC18E8">
        <w:t xml:space="preserve"> of strains 381, ATCC 33277, and HG66 and another A7436, W50 and W83. This is not surprising because both groups have members with identical </w:t>
      </w:r>
      <w:r w:rsidR="00EC18E8" w:rsidRPr="001306A6">
        <w:rPr>
          <w:i/>
        </w:rPr>
        <w:t xml:space="preserve">16S </w:t>
      </w:r>
      <w:proofErr w:type="spellStart"/>
      <w:r w:rsidR="00EC18E8" w:rsidRPr="001306A6">
        <w:rPr>
          <w:i/>
        </w:rPr>
        <w:t>rRNA</w:t>
      </w:r>
      <w:proofErr w:type="spellEnd"/>
      <w:r w:rsidR="00EC18E8">
        <w:t xml:space="preserve"> sequences</w:t>
      </w:r>
      <w:r w:rsidR="00E44D29">
        <w:t xml:space="preserve"> hence their shared protein sequences are </w:t>
      </w:r>
      <w:r w:rsidR="00D923E7">
        <w:t xml:space="preserve">closer </w:t>
      </w:r>
      <w:r w:rsidR="00E44D29">
        <w:t>to each other in the group than other genomes.</w:t>
      </w:r>
    </w:p>
    <w:p w14:paraId="37CCC293" w14:textId="4837E239" w:rsidR="008C61EA" w:rsidRDefault="00EC18E8" w:rsidP="00DD7147">
      <w:pPr>
        <w:spacing w:line="240" w:lineRule="auto"/>
        <w:ind w:firstLine="360"/>
      </w:pPr>
      <w:r>
        <w:t xml:space="preserve">To </w:t>
      </w:r>
      <w:r w:rsidR="00B908DF">
        <w:t xml:space="preserve">test whether including proteins from the outgroup species will result in a tree more similar to that of </w:t>
      </w:r>
      <w:r w:rsidR="00B908DF" w:rsidRPr="00E76220">
        <w:rPr>
          <w:i/>
        </w:rPr>
        <w:t xml:space="preserve">16S </w:t>
      </w:r>
      <w:proofErr w:type="spellStart"/>
      <w:r w:rsidR="00B908DF" w:rsidRPr="00E76220">
        <w:rPr>
          <w:i/>
        </w:rPr>
        <w:t>rRNA</w:t>
      </w:r>
      <w:proofErr w:type="spellEnd"/>
      <w:r w:rsidR="00B908DF">
        <w:t xml:space="preserve">, </w:t>
      </w:r>
      <w:r w:rsidR="000567A8">
        <w:t xml:space="preserve">i.e., </w:t>
      </w:r>
      <w:r>
        <w:t xml:space="preserve">a </w:t>
      </w:r>
      <w:r w:rsidR="000567A8">
        <w:t xml:space="preserve">tree that is rooted at a potential common ancestor </w:t>
      </w:r>
      <w:r w:rsidR="008F65F8">
        <w:t>for</w:t>
      </w:r>
      <w:r w:rsidR="000567A8">
        <w:t xml:space="preserve"> these strains</w:t>
      </w:r>
      <w:r w:rsidR="00996427">
        <w:t>,</w:t>
      </w:r>
      <w:r w:rsidR="000567A8">
        <w:t xml:space="preserve"> </w:t>
      </w:r>
      <w:r w:rsidR="00996427">
        <w:t>o</w:t>
      </w:r>
      <w:r w:rsidR="002519A5">
        <w:t>rthologue</w:t>
      </w:r>
      <w:r>
        <w:t xml:space="preserve"> candidates were</w:t>
      </w:r>
      <w:r w:rsidR="000567A8">
        <w:t xml:space="preserve"> first identified </w:t>
      </w:r>
      <w:r>
        <w:t xml:space="preserve">from the genome of </w:t>
      </w:r>
      <w:r w:rsidRPr="00AC666E">
        <w:rPr>
          <w:i/>
        </w:rPr>
        <w:t xml:space="preserve">P. </w:t>
      </w:r>
      <w:proofErr w:type="spellStart"/>
      <w:r w:rsidR="00AC666E" w:rsidRPr="00AC666E">
        <w:rPr>
          <w:i/>
        </w:rPr>
        <w:t>asaccharolytica</w:t>
      </w:r>
      <w:proofErr w:type="spellEnd"/>
      <w:r w:rsidR="005132E5">
        <w:t xml:space="preserve"> DSM 20707, of which the</w:t>
      </w:r>
      <w:r w:rsidR="00AC666E">
        <w:t xml:space="preserve"> </w:t>
      </w:r>
      <w:r w:rsidR="00AC666E" w:rsidRPr="00A235D7">
        <w:rPr>
          <w:i/>
        </w:rPr>
        <w:t xml:space="preserve">16S </w:t>
      </w:r>
      <w:proofErr w:type="spellStart"/>
      <w:r w:rsidR="00AC666E" w:rsidRPr="00A235D7">
        <w:rPr>
          <w:i/>
        </w:rPr>
        <w:t>rRNA</w:t>
      </w:r>
      <w:proofErr w:type="spellEnd"/>
      <w:r w:rsidR="00AC666E">
        <w:t xml:space="preserve"> sequence was also used for the </w:t>
      </w:r>
      <w:r w:rsidR="00AC666E" w:rsidRPr="00A235D7">
        <w:rPr>
          <w:i/>
        </w:rPr>
        <w:t xml:space="preserve">16S </w:t>
      </w:r>
      <w:proofErr w:type="spellStart"/>
      <w:r w:rsidR="00AC666E" w:rsidRPr="00A235D7">
        <w:rPr>
          <w:i/>
        </w:rPr>
        <w:t>rRNA</w:t>
      </w:r>
      <w:proofErr w:type="spellEnd"/>
      <w:r w:rsidR="00AC666E">
        <w:t xml:space="preserve"> tree. At 90% alignment length cutoff, the number of homologous proteins in </w:t>
      </w:r>
      <w:r w:rsidR="00AC666E" w:rsidRPr="00AC666E">
        <w:rPr>
          <w:i/>
        </w:rPr>
        <w:t xml:space="preserve">P. </w:t>
      </w:r>
      <w:proofErr w:type="spellStart"/>
      <w:r w:rsidR="00AC666E" w:rsidRPr="00AC666E">
        <w:rPr>
          <w:i/>
        </w:rPr>
        <w:t>asaccharolytica</w:t>
      </w:r>
      <w:proofErr w:type="spellEnd"/>
      <w:r w:rsidR="00AC666E">
        <w:t xml:space="preserve"> decreases as the percent sequence identity cutoff increases. The </w:t>
      </w:r>
      <w:r w:rsidR="002519A5">
        <w:t>number</w:t>
      </w:r>
      <w:r w:rsidR="000567A8">
        <w:t>s</w:t>
      </w:r>
      <w:r w:rsidR="002519A5">
        <w:t xml:space="preserve"> of protein homologous to any of the 1,045 core proteins</w:t>
      </w:r>
      <w:r w:rsidR="000567A8">
        <w:t xml:space="preserve"> used for the unrooted tree above are</w:t>
      </w:r>
      <w:r w:rsidR="00AC666E">
        <w:t xml:space="preserve"> 0, 1, 7, 36, 146, 271 and 436 respectively for percent identity cutoffs 95, 90, 85, 80, 70, 60 and 50%.</w:t>
      </w:r>
      <w:r w:rsidR="000567A8">
        <w:t xml:space="preserve"> </w:t>
      </w:r>
      <w:r w:rsidR="00AC666E" w:rsidRPr="00757C6F">
        <w:rPr>
          <w:b/>
        </w:rPr>
        <w:t>Fig</w:t>
      </w:r>
      <w:r w:rsidR="00757C6F">
        <w:rPr>
          <w:b/>
        </w:rPr>
        <w:t>ure</w:t>
      </w:r>
      <w:r w:rsidR="00AC666E" w:rsidRPr="00757C6F">
        <w:rPr>
          <w:b/>
        </w:rPr>
        <w:t xml:space="preserve"> 4B</w:t>
      </w:r>
      <w:r w:rsidR="000567A8">
        <w:rPr>
          <w:b/>
        </w:rPr>
        <w:t xml:space="preserve"> </w:t>
      </w:r>
      <w:r w:rsidR="000567A8" w:rsidRPr="00E76220">
        <w:t>and</w:t>
      </w:r>
      <w:r w:rsidR="000567A8">
        <w:rPr>
          <w:b/>
        </w:rPr>
        <w:t xml:space="preserve"> </w:t>
      </w:r>
      <w:r w:rsidR="000977B8" w:rsidRPr="00757C6F">
        <w:rPr>
          <w:b/>
        </w:rPr>
        <w:t>C</w:t>
      </w:r>
      <w:r w:rsidR="00AC666E" w:rsidRPr="00334B97">
        <w:t xml:space="preserve"> </w:t>
      </w:r>
      <w:r w:rsidR="00AC666E">
        <w:t xml:space="preserve">are the </w:t>
      </w:r>
      <w:r w:rsidR="00DE103A">
        <w:t>t</w:t>
      </w:r>
      <w:r w:rsidR="004413AF">
        <w:t>wo</w:t>
      </w:r>
      <w:r w:rsidR="00AC666E">
        <w:t xml:space="preserve"> rooted phylogenetic trees constructed based on the 36</w:t>
      </w:r>
      <w:r w:rsidR="00597A75">
        <w:t xml:space="preserve"> (80% identity) </w:t>
      </w:r>
      <w:r w:rsidR="00FF450B">
        <w:t>a</w:t>
      </w:r>
      <w:r w:rsidR="00AC666E">
        <w:t>nd 436</w:t>
      </w:r>
      <w:r w:rsidR="00597A75">
        <w:t xml:space="preserve"> (50% identity) </w:t>
      </w:r>
      <w:r w:rsidR="00AC666E">
        <w:t xml:space="preserve">proteins shared between </w:t>
      </w:r>
      <w:r w:rsidR="00AC666E" w:rsidRPr="00AC666E">
        <w:rPr>
          <w:i/>
        </w:rPr>
        <w:t xml:space="preserve">P. </w:t>
      </w:r>
      <w:proofErr w:type="spellStart"/>
      <w:r w:rsidR="00AC666E" w:rsidRPr="00AC666E">
        <w:rPr>
          <w:i/>
        </w:rPr>
        <w:t>asaccharolytica</w:t>
      </w:r>
      <w:proofErr w:type="spellEnd"/>
      <w:r w:rsidR="00AC666E">
        <w:t xml:space="preserve"> DSM 20707 and all 19 </w:t>
      </w:r>
      <w:r w:rsidR="00AC666E" w:rsidRPr="005132E5">
        <w:rPr>
          <w:i/>
        </w:rPr>
        <w:t xml:space="preserve">P. </w:t>
      </w:r>
      <w:proofErr w:type="spellStart"/>
      <w:r w:rsidR="00AC666E" w:rsidRPr="005132E5">
        <w:rPr>
          <w:i/>
        </w:rPr>
        <w:t>gingivalis</w:t>
      </w:r>
      <w:proofErr w:type="spellEnd"/>
      <w:r w:rsidR="00EC7D4E">
        <w:t xml:space="preserve"> s</w:t>
      </w:r>
      <w:r w:rsidR="00A235D7">
        <w:t>trains</w:t>
      </w:r>
      <w:r w:rsidR="008C61EA">
        <w:t xml:space="preserve">. </w:t>
      </w:r>
      <w:r w:rsidR="00371FC6">
        <w:t xml:space="preserve">After </w:t>
      </w:r>
      <w:proofErr w:type="spellStart"/>
      <w:r w:rsidR="00371FC6">
        <w:t>Gblock</w:t>
      </w:r>
      <w:r w:rsidR="00A40DF1">
        <w:t>s</w:t>
      </w:r>
      <w:proofErr w:type="spellEnd"/>
      <w:r w:rsidR="00371FC6">
        <w:t xml:space="preserve"> screening, the length of the aligned sequences were </w:t>
      </w:r>
      <w:r w:rsidR="00597A75" w:rsidRPr="00272F19">
        <w:t>12</w:t>
      </w:r>
      <w:r w:rsidR="00597A75">
        <w:t>,</w:t>
      </w:r>
      <w:r w:rsidR="00597A75" w:rsidRPr="00272F19">
        <w:t>646</w:t>
      </w:r>
      <w:r w:rsidR="00597A75">
        <w:t xml:space="preserve"> (80% identity) and </w:t>
      </w:r>
      <w:r w:rsidR="00371FC6" w:rsidRPr="00371FC6">
        <w:t>177</w:t>
      </w:r>
      <w:r w:rsidR="00371FC6">
        <w:t>,</w:t>
      </w:r>
      <w:r w:rsidR="00371FC6" w:rsidRPr="00371FC6">
        <w:t xml:space="preserve">272 </w:t>
      </w:r>
      <w:r w:rsidR="00597A75">
        <w:t xml:space="preserve">(50% identity) </w:t>
      </w:r>
      <w:r w:rsidR="00272F19">
        <w:t xml:space="preserve">amino acids </w:t>
      </w:r>
      <w:r w:rsidR="00371FC6">
        <w:t>respectivel</w:t>
      </w:r>
      <w:r w:rsidR="00597A75">
        <w:t xml:space="preserve">y and the number of effective amino acids positions are 154 and </w:t>
      </w:r>
      <w:r w:rsidR="00597A75" w:rsidRPr="00597A75">
        <w:t>4</w:t>
      </w:r>
      <w:r w:rsidR="00597A75">
        <w:t>,</w:t>
      </w:r>
      <w:r w:rsidR="00597A75" w:rsidRPr="00597A75">
        <w:t>771</w:t>
      </w:r>
      <w:r w:rsidR="00597A75">
        <w:t xml:space="preserve"> respectively. </w:t>
      </w:r>
      <w:r w:rsidR="008C61EA">
        <w:t xml:space="preserve">In general, the branch lengths increased with </w:t>
      </w:r>
      <w:r w:rsidR="00597A75">
        <w:t>more effective amino acids positions which resulted in greater distances</w:t>
      </w:r>
      <w:r w:rsidR="008C61EA">
        <w:t xml:space="preserve">. </w:t>
      </w:r>
      <w:r w:rsidR="00FF450B">
        <w:t>Again, t</w:t>
      </w:r>
      <w:r w:rsidR="008C61EA">
        <w:t xml:space="preserve">he only consistent </w:t>
      </w:r>
      <w:r w:rsidR="00FF450B">
        <w:t xml:space="preserve">close clusters were </w:t>
      </w:r>
      <w:r w:rsidR="008C61EA">
        <w:t xml:space="preserve">the </w:t>
      </w:r>
      <w:r w:rsidR="008C61EA">
        <w:lastRenderedPageBreak/>
        <w:t xml:space="preserve">two grouped with identical </w:t>
      </w:r>
      <w:r w:rsidR="008C61EA" w:rsidRPr="00E53034">
        <w:rPr>
          <w:i/>
        </w:rPr>
        <w:t xml:space="preserve">16S </w:t>
      </w:r>
      <w:proofErr w:type="spellStart"/>
      <w:r w:rsidR="008C61EA" w:rsidRPr="00E53034">
        <w:rPr>
          <w:i/>
        </w:rPr>
        <w:t>rRNA</w:t>
      </w:r>
      <w:proofErr w:type="spellEnd"/>
      <w:r w:rsidR="008C61EA">
        <w:t xml:space="preserve">, i.e., </w:t>
      </w:r>
      <w:r w:rsidR="0073274B">
        <w:t xml:space="preserve">the </w:t>
      </w:r>
      <w:r w:rsidR="008C61EA">
        <w:t xml:space="preserve">group of 381, ATCC 32277 and HG66, and of A7436, W50 and W83. </w:t>
      </w:r>
    </w:p>
    <w:p w14:paraId="54F9C2F2" w14:textId="6579C72D" w:rsidR="00C44CC5" w:rsidRDefault="00A01F95" w:rsidP="00BD0CEA">
      <w:pPr>
        <w:spacing w:line="240" w:lineRule="auto"/>
        <w:ind w:firstLine="357"/>
      </w:pPr>
      <w:r w:rsidRPr="00E76220">
        <w:rPr>
          <w:b/>
        </w:rPr>
        <w:t>Figure 4D</w:t>
      </w:r>
      <w:r>
        <w:t xml:space="preserve"> is the ro</w:t>
      </w:r>
      <w:r w:rsidR="00302A30">
        <w:t xml:space="preserve">oted tree constructed using the software </w:t>
      </w:r>
      <w:proofErr w:type="spellStart"/>
      <w:r w:rsidR="006443F0">
        <w:t>PhyloPhlAn</w:t>
      </w:r>
      <w:proofErr w:type="spellEnd"/>
      <w:r w:rsidR="00302A30">
        <w:t xml:space="preserve"> </w:t>
      </w:r>
      <w:r w:rsidR="00302A30">
        <w:fldChar w:fldCharType="begin"/>
      </w:r>
      <w:r w:rsidR="0074638A">
        <w:instrText xml:space="preserve"> ADDIN EN.CITE &lt;EndNote&gt;&lt;Cite&gt;&lt;Author&gt;Segata&lt;/Author&gt;&lt;Year&gt;2013&lt;/Year&gt;&lt;RecNum&gt;35&lt;/RecNum&gt;&lt;DisplayText&gt;(Segata, Bornigen et al. 2013)&lt;/DisplayText&gt;&lt;record&gt;&lt;rec-number&gt;35&lt;/rec-number&gt;&lt;foreign-keys&gt;&lt;key app="EN" db-id="sv2aa9e9v0vza4efr23vaf0mpa5w252er22p"&gt;35&lt;/key&gt;&lt;/foreign-keys&gt;&lt;ref-type name="Journal Article"&gt;17&lt;/ref-type&gt;&lt;contributors&gt;&lt;authors&gt;&lt;author&gt;Segata, N.&lt;/author&gt;&lt;author&gt;Bornigen, D.&lt;/author&gt;&lt;author&gt;Morgan, X. C.&lt;/author&gt;&lt;author&gt;Huttenhower, C.&lt;/author&gt;&lt;/authors&gt;&lt;/contributors&gt;&lt;auth-address&gt;Biostatistics Department, Harvard School of Public Health, Boston, Massachusetts 02115, USA.&lt;/auth-address&gt;&lt;titles&gt;&lt;title&gt;PhyloPhlAn is a new method for improved phylogenetic and taxonomic placement of microbes&lt;/title&gt;&lt;secondary-title&gt;Nat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communications&lt;/abbr-1&gt;&lt;/alt-periodical&gt;&lt;pages&gt;2304&lt;/pages&gt;&lt;volume&gt;4&lt;/volume&gt;&lt;keywords&gt;&lt;keyword&gt;Bacteria/*classification/genetics&lt;/keyword&gt;&lt;keyword&gt;Biological Evolution&lt;/keyword&gt;&lt;keyword&gt;Computer Simulation&lt;/keyword&gt;&lt;keyword&gt;Databases, Genetic&lt;/keyword&gt;&lt;keyword&gt;Evolution, Molecular&lt;/keyword&gt;&lt;keyword&gt;Genome/genetics&lt;/keyword&gt;&lt;keyword&gt;Internet&lt;/keyword&gt;&lt;keyword&gt;Microbiology&lt;/keyword&gt;&lt;keyword&gt;Phylogeny&lt;/keyword&gt;&lt;keyword&gt;RNA, Ribosomal, 16S/genetics&lt;/keyword&gt;&lt;keyword&gt;Sulfolobus/*classification/genetics&lt;/keyword&gt;&lt;/keywords&gt;&lt;dates&gt;&lt;year&gt;2013&lt;/year&gt;&lt;/dates&gt;&lt;isbn&gt;2041-1723 (Electronic)&amp;#xD;2041-1723 (Linking)&lt;/isbn&gt;&lt;accession-num&gt;23942190&lt;/accession-num&gt;&lt;urls&gt;&lt;related-urls&gt;&lt;url&gt;http://www.ncbi.nlm.nih.gov/pubmed/23942190&lt;/url&gt;&lt;/related-urls&gt;&lt;/urls&gt;&lt;custom2&gt;3760377&lt;/custom2&gt;&lt;electronic-resource-num&gt;10.1038/ncomms3304&lt;/electronic-resource-num&gt;&lt;/record&gt;&lt;/Cite&gt;&lt;/EndNote&gt;</w:instrText>
      </w:r>
      <w:r w:rsidR="00302A30">
        <w:fldChar w:fldCharType="separate"/>
      </w:r>
      <w:r w:rsidR="0074638A">
        <w:rPr>
          <w:noProof/>
        </w:rPr>
        <w:t>(</w:t>
      </w:r>
      <w:hyperlink w:anchor="_ENREF_20" w:tooltip="Segata, 2013 #35" w:history="1">
        <w:r w:rsidR="0074638A">
          <w:rPr>
            <w:noProof/>
          </w:rPr>
          <w:t>Segata et al.</w:t>
        </w:r>
        <w:r w:rsidR="00C054B9">
          <w:rPr>
            <w:noProof/>
          </w:rPr>
          <w:t>,</w:t>
        </w:r>
        <w:r w:rsidR="0074638A">
          <w:rPr>
            <w:noProof/>
          </w:rPr>
          <w:t xml:space="preserve"> 2013</w:t>
        </w:r>
      </w:hyperlink>
      <w:r w:rsidR="0074638A">
        <w:rPr>
          <w:noProof/>
        </w:rPr>
        <w:t>)</w:t>
      </w:r>
      <w:r w:rsidR="00302A30">
        <w:fldChar w:fldCharType="end"/>
      </w:r>
      <w:r w:rsidR="00302A30">
        <w:t xml:space="preserve"> version 0.99 (</w:t>
      </w:r>
      <w:r w:rsidR="00302A30" w:rsidRPr="000917CE">
        <w:t>8 May 2013</w:t>
      </w:r>
      <w:r w:rsidR="009D460B">
        <w:t>). A</w:t>
      </w:r>
      <w:r w:rsidR="00302A30">
        <w:t xml:space="preserve">ll </w:t>
      </w:r>
      <w:r w:rsidR="00302A30" w:rsidRPr="00520BDF">
        <w:t>41</w:t>
      </w:r>
      <w:r w:rsidR="00302A30">
        <w:t>,</w:t>
      </w:r>
      <w:r w:rsidR="00302A30" w:rsidRPr="00520BDF">
        <w:t>625</w:t>
      </w:r>
      <w:r w:rsidR="00302A30">
        <w:t xml:space="preserve"> proteins annotated for the 20 genomes were subject</w:t>
      </w:r>
      <w:r w:rsidR="00FA045C">
        <w:t xml:space="preserve"> </w:t>
      </w:r>
      <w:r w:rsidR="00302A30">
        <w:t xml:space="preserve">to </w:t>
      </w:r>
      <w:proofErr w:type="spellStart"/>
      <w:r w:rsidR="006443F0">
        <w:t>PhyloPhlAn</w:t>
      </w:r>
      <w:proofErr w:type="spellEnd"/>
      <w:r w:rsidR="009D460B">
        <w:t xml:space="preserve"> with the default parameters that</w:t>
      </w:r>
      <w:r w:rsidR="00FA045C">
        <w:t xml:space="preserve"> exclude</w:t>
      </w:r>
      <w:r w:rsidR="009D460B">
        <w:t>d</w:t>
      </w:r>
      <w:r w:rsidR="00FA045C">
        <w:t xml:space="preserve"> proteins shorter than 30 amino acids in length</w:t>
      </w:r>
      <w:r w:rsidR="004143B1">
        <w:t xml:space="preserve">. </w:t>
      </w:r>
      <w:proofErr w:type="spellStart"/>
      <w:r w:rsidR="00627404">
        <w:t>PhyloPhlAn</w:t>
      </w:r>
      <w:proofErr w:type="spellEnd"/>
      <w:r w:rsidR="00627404">
        <w:t xml:space="preserve"> finds</w:t>
      </w:r>
      <w:r w:rsidR="004143B1">
        <w:t xml:space="preserve"> among the input protein matches to a pre-set of </w:t>
      </w:r>
      <w:r w:rsidR="00F20538">
        <w:t xml:space="preserve">the </w:t>
      </w:r>
      <w:r w:rsidR="004143B1">
        <w:t>400 most conserved proteins for extracting the phyl</w:t>
      </w:r>
      <w:r w:rsidR="003B7A44">
        <w:t>ogenetic signal</w:t>
      </w:r>
      <w:r w:rsidR="009D460B">
        <w:t>s</w:t>
      </w:r>
      <w:r w:rsidR="003B7A44">
        <w:t>. A total of 264</w:t>
      </w:r>
      <w:r w:rsidR="009D460B">
        <w:t xml:space="preserve"> query</w:t>
      </w:r>
      <w:r w:rsidR="003B7A44">
        <w:t xml:space="preserve"> proteins were </w:t>
      </w:r>
      <w:r w:rsidR="009D460B">
        <w:t>matched</w:t>
      </w:r>
      <w:r w:rsidR="003B7A44">
        <w:t xml:space="preserve"> </w:t>
      </w:r>
      <w:r w:rsidR="009D460B">
        <w:t>to</w:t>
      </w:r>
      <w:r w:rsidR="003B7A44">
        <w:t xml:space="preserve"> the 400 preset core</w:t>
      </w:r>
      <w:r w:rsidR="00BD0CEA">
        <w:t xml:space="preserve"> </w:t>
      </w:r>
      <w:r w:rsidR="009D460B">
        <w:t>but</w:t>
      </w:r>
      <w:r w:rsidR="00BD0CEA">
        <w:t xml:space="preserve"> only 225 were present in all 20 genomes. These proteins </w:t>
      </w:r>
      <w:r w:rsidR="003B7A44">
        <w:t>were</w:t>
      </w:r>
      <w:r w:rsidR="00BD0CEA">
        <w:t xml:space="preserve"> then</w:t>
      </w:r>
      <w:r w:rsidR="003B7A44">
        <w:t xml:space="preserve"> aligned individually</w:t>
      </w:r>
      <w:r w:rsidR="00BD0CEA">
        <w:t xml:space="preserve"> and subsampled b</w:t>
      </w:r>
      <w:r w:rsidR="003B7A44">
        <w:t>ased on a sophisticated procedure</w:t>
      </w:r>
      <w:r w:rsidR="00597A75">
        <w:t xml:space="preserve"> provided by </w:t>
      </w:r>
      <w:proofErr w:type="spellStart"/>
      <w:r w:rsidR="00597A75">
        <w:t>PhyloPhlAn</w:t>
      </w:r>
      <w:proofErr w:type="spellEnd"/>
      <w:r w:rsidR="00597A75">
        <w:t xml:space="preserve">, which </w:t>
      </w:r>
      <w:r w:rsidR="00BD0CEA">
        <w:t>emphasizes regions both universally conserved and phylogenetically discriminating. The final aligned, subsampled, and concatenated sequences had</w:t>
      </w:r>
      <w:r w:rsidR="003B7A44">
        <w:t xml:space="preserve"> a </w:t>
      </w:r>
      <w:r w:rsidR="009D460B">
        <w:t>length</w:t>
      </w:r>
      <w:r w:rsidR="003B7A44">
        <w:t xml:space="preserve"> of 3</w:t>
      </w:r>
      <w:r w:rsidR="00597A75">
        <w:t>,</w:t>
      </w:r>
      <w:r w:rsidR="003B7A44">
        <w:t>0</w:t>
      </w:r>
      <w:r w:rsidR="00597A75">
        <w:t>82</w:t>
      </w:r>
      <w:r w:rsidR="003B7A44">
        <w:t xml:space="preserve"> </w:t>
      </w:r>
      <w:r w:rsidR="00C44CC5">
        <w:t xml:space="preserve">aligned </w:t>
      </w:r>
      <w:r w:rsidR="003B7A44">
        <w:t>amino acids</w:t>
      </w:r>
      <w:r w:rsidR="00BD0CEA">
        <w:t xml:space="preserve"> </w:t>
      </w:r>
      <w:r w:rsidR="00C44CC5">
        <w:t xml:space="preserve">with </w:t>
      </w:r>
      <w:r w:rsidR="00C44CC5" w:rsidRPr="00C44CC5">
        <w:t xml:space="preserve">840 </w:t>
      </w:r>
      <w:r w:rsidR="00C44CC5">
        <w:t xml:space="preserve">effective positions. The </w:t>
      </w:r>
      <w:proofErr w:type="spellStart"/>
      <w:r w:rsidR="00C44CC5">
        <w:t>PhyloPhlAn</w:t>
      </w:r>
      <w:proofErr w:type="spellEnd"/>
      <w:r w:rsidR="00C44CC5">
        <w:t xml:space="preserve"> tree is shown </w:t>
      </w:r>
      <w:r w:rsidR="00BD0CEA">
        <w:t xml:space="preserve">in </w:t>
      </w:r>
      <w:r w:rsidR="00BD0CEA" w:rsidRPr="00E76220">
        <w:rPr>
          <w:b/>
        </w:rPr>
        <w:t>Figure 4D</w:t>
      </w:r>
      <w:r w:rsidR="00BD0CEA">
        <w:t xml:space="preserve">. </w:t>
      </w:r>
      <w:r w:rsidR="00C44CC5">
        <w:t>Similar to the two rooted trees (</w:t>
      </w:r>
      <w:r w:rsidR="00C44CC5" w:rsidRPr="00E76220">
        <w:rPr>
          <w:b/>
        </w:rPr>
        <w:t xml:space="preserve">Figure 4B </w:t>
      </w:r>
      <w:r w:rsidR="00C44CC5" w:rsidRPr="00B30B64">
        <w:t>and</w:t>
      </w:r>
      <w:r w:rsidR="00C44CC5" w:rsidRPr="00E76220">
        <w:rPr>
          <w:b/>
        </w:rPr>
        <w:t xml:space="preserve"> C</w:t>
      </w:r>
      <w:r w:rsidR="00C44CC5">
        <w:t xml:space="preserve">) and the 16S </w:t>
      </w:r>
      <w:proofErr w:type="spellStart"/>
      <w:r w:rsidR="00C44CC5">
        <w:t>rRNA</w:t>
      </w:r>
      <w:proofErr w:type="spellEnd"/>
      <w:r w:rsidR="00C44CC5">
        <w:t xml:space="preserve"> tree (</w:t>
      </w:r>
      <w:r w:rsidR="00C44CC5" w:rsidRPr="00E76220">
        <w:rPr>
          <w:b/>
        </w:rPr>
        <w:t>Figure 1</w:t>
      </w:r>
      <w:r w:rsidR="00C44CC5">
        <w:t>) t</w:t>
      </w:r>
      <w:r w:rsidR="004723BC">
        <w:t xml:space="preserve">he </w:t>
      </w:r>
      <w:proofErr w:type="spellStart"/>
      <w:r w:rsidR="006443F0">
        <w:t>PhyloPhlAn</w:t>
      </w:r>
      <w:proofErr w:type="spellEnd"/>
      <w:r w:rsidR="004723BC">
        <w:t xml:space="preserve"> tree </w:t>
      </w:r>
      <w:r w:rsidR="00C44CC5">
        <w:t>also placed the three strain</w:t>
      </w:r>
      <w:r w:rsidR="00F20538">
        <w:t>s</w:t>
      </w:r>
      <w:r w:rsidR="00C44CC5">
        <w:t xml:space="preserve"> ATCC</w:t>
      </w:r>
      <w:r w:rsidR="00F20538">
        <w:t xml:space="preserve"> 33277</w:t>
      </w:r>
      <w:r w:rsidR="00C44CC5">
        <w:t>, 381 and HG66 closest (but much closer) to the root and the remaining s</w:t>
      </w:r>
      <w:r w:rsidR="00567671">
        <w:t>t</w:t>
      </w:r>
      <w:r w:rsidR="00C44CC5">
        <w:t>rains in a more l</w:t>
      </w:r>
      <w:r w:rsidR="00567671">
        <w:t>in</w:t>
      </w:r>
      <w:r w:rsidR="00C44CC5">
        <w:t xml:space="preserve">early nested topology. </w:t>
      </w:r>
    </w:p>
    <w:p w14:paraId="55F96D3A" w14:textId="1030EF32" w:rsidR="00852C98" w:rsidRDefault="008C61EA" w:rsidP="00093B0E">
      <w:pPr>
        <w:spacing w:line="240" w:lineRule="auto"/>
        <w:ind w:firstLine="360"/>
      </w:pPr>
      <w:r>
        <w:t>I</w:t>
      </w:r>
      <w:r w:rsidR="00FB0DE6">
        <w:t xml:space="preserve">n summary, the </w:t>
      </w:r>
      <w:r w:rsidR="0099335C">
        <w:t xml:space="preserve">only consensus based on interpretation of the </w:t>
      </w:r>
      <w:r w:rsidR="00F771DA">
        <w:t xml:space="preserve">three </w:t>
      </w:r>
      <w:r w:rsidR="0099335C">
        <w:t xml:space="preserve">rooted protein trees and the </w:t>
      </w:r>
      <w:r w:rsidR="0099335C" w:rsidRPr="00E76220">
        <w:rPr>
          <w:i/>
        </w:rPr>
        <w:t xml:space="preserve">16S </w:t>
      </w:r>
      <w:proofErr w:type="spellStart"/>
      <w:r w:rsidR="0099335C" w:rsidRPr="00E76220">
        <w:rPr>
          <w:i/>
        </w:rPr>
        <w:t>rRNA</w:t>
      </w:r>
      <w:proofErr w:type="spellEnd"/>
      <w:r w:rsidR="0099335C">
        <w:t xml:space="preserve"> tree is that the group ATCC</w:t>
      </w:r>
      <w:r w:rsidR="00F20538">
        <w:t xml:space="preserve"> 33277</w:t>
      </w:r>
      <w:r w:rsidR="0099335C">
        <w:t xml:space="preserve">, 381 and HG66 </w:t>
      </w:r>
      <w:r w:rsidR="00B30B64">
        <w:t xml:space="preserve">is </w:t>
      </w:r>
      <w:r w:rsidR="0099335C">
        <w:t>less evolved and clo</w:t>
      </w:r>
      <w:r w:rsidR="00567671">
        <w:t>s</w:t>
      </w:r>
      <w:r w:rsidR="0099335C">
        <w:t>est to the common ancestor of this species (inferred based on the distance to the root). Strains W83, W50 and A7436 consistently formed a close group regardless of how the trees were built, but their exact phylogenetic position is inconclusive based on these analyses. The more effective/informative aligned amino acid positions resulted in longer branches and pairwise distances. To this end, the unrooted tree (</w:t>
      </w:r>
      <w:r w:rsidR="0099335C" w:rsidRPr="00E76220">
        <w:rPr>
          <w:b/>
        </w:rPr>
        <w:t>Figure 4A</w:t>
      </w:r>
      <w:r w:rsidR="0099335C">
        <w:t xml:space="preserve">) has the best resolution to reveal the similarity/differences among these strains, </w:t>
      </w:r>
      <w:r w:rsidR="00852C98">
        <w:t xml:space="preserve">in the most genome-wide manner. Until a group of true orthologous proteins are identified (together with </w:t>
      </w:r>
      <w:proofErr w:type="gramStart"/>
      <w:r w:rsidR="00852C98">
        <w:t>the outgroup</w:t>
      </w:r>
      <w:proofErr w:type="gramEnd"/>
      <w:r w:rsidR="00852C98">
        <w:t xml:space="preserve">) a true phylogenetic tree that infers the evolutionary path for this species will not be accessible. </w:t>
      </w:r>
    </w:p>
    <w:p w14:paraId="3A6FC69F" w14:textId="77777777" w:rsidR="00A3093B" w:rsidRDefault="00A3093B" w:rsidP="00093B0E">
      <w:pPr>
        <w:spacing w:line="240" w:lineRule="auto"/>
        <w:ind w:firstLine="360"/>
        <w:rPr>
          <w:b/>
        </w:rPr>
      </w:pPr>
    </w:p>
    <w:p w14:paraId="0A42AFB7" w14:textId="3155FF3C" w:rsidR="005542D3" w:rsidRPr="005542D3" w:rsidRDefault="005542D3" w:rsidP="00DD7147">
      <w:pPr>
        <w:spacing w:line="240" w:lineRule="auto"/>
        <w:rPr>
          <w:b/>
        </w:rPr>
      </w:pPr>
      <w:r w:rsidRPr="005542D3">
        <w:rPr>
          <w:b/>
        </w:rPr>
        <w:t xml:space="preserve">Comparisons </w:t>
      </w:r>
      <w:r w:rsidR="001E1D95">
        <w:rPr>
          <w:b/>
        </w:rPr>
        <w:t>B</w:t>
      </w:r>
      <w:r w:rsidRPr="005542D3">
        <w:rPr>
          <w:b/>
        </w:rPr>
        <w:t xml:space="preserve">ased on </w:t>
      </w:r>
      <w:r w:rsidR="001E1D95">
        <w:rPr>
          <w:b/>
        </w:rPr>
        <w:t>W</w:t>
      </w:r>
      <w:r w:rsidRPr="005542D3">
        <w:rPr>
          <w:b/>
        </w:rPr>
        <w:t>hole-</w:t>
      </w:r>
      <w:r w:rsidR="001E1D95">
        <w:rPr>
          <w:b/>
        </w:rPr>
        <w:t>G</w:t>
      </w:r>
      <w:r w:rsidRPr="005542D3">
        <w:rPr>
          <w:b/>
        </w:rPr>
        <w:t xml:space="preserve">enome </w:t>
      </w:r>
      <w:r w:rsidR="001E1D95">
        <w:rPr>
          <w:b/>
        </w:rPr>
        <w:t>N</w:t>
      </w:r>
      <w:r w:rsidRPr="005542D3">
        <w:rPr>
          <w:b/>
        </w:rPr>
        <w:t xml:space="preserve">ucleotide </w:t>
      </w:r>
      <w:r w:rsidR="001E1D95">
        <w:rPr>
          <w:b/>
        </w:rPr>
        <w:t>S</w:t>
      </w:r>
      <w:r w:rsidRPr="005542D3">
        <w:rPr>
          <w:b/>
        </w:rPr>
        <w:t>equences</w:t>
      </w:r>
    </w:p>
    <w:p w14:paraId="13F51A40" w14:textId="378A02FA" w:rsidR="00402703" w:rsidRPr="00402703" w:rsidRDefault="00402703" w:rsidP="00DD7147">
      <w:pPr>
        <w:spacing w:line="240" w:lineRule="auto"/>
        <w:rPr>
          <w:b/>
        </w:rPr>
      </w:pPr>
      <w:r w:rsidRPr="00402703">
        <w:rPr>
          <w:b/>
        </w:rPr>
        <w:t xml:space="preserve">1. </w:t>
      </w:r>
      <w:proofErr w:type="spellStart"/>
      <w:r w:rsidRPr="00402703">
        <w:rPr>
          <w:b/>
        </w:rPr>
        <w:t>MUMmer</w:t>
      </w:r>
      <w:proofErr w:type="spellEnd"/>
      <w:r w:rsidRPr="00402703">
        <w:rPr>
          <w:b/>
        </w:rPr>
        <w:t>/NUCMER</w:t>
      </w:r>
      <w:r w:rsidR="00C523FA">
        <w:rPr>
          <w:b/>
        </w:rPr>
        <w:t xml:space="preserve"> nucleotide plots</w:t>
      </w:r>
    </w:p>
    <w:p w14:paraId="03EBAB7D" w14:textId="19663054" w:rsidR="006310B1" w:rsidRDefault="00647045" w:rsidP="00093B0E">
      <w:pPr>
        <w:spacing w:line="240" w:lineRule="auto"/>
        <w:ind w:firstLine="360"/>
      </w:pPr>
      <w:r>
        <w:t>Moving up the</w:t>
      </w:r>
      <w:r w:rsidR="005542D3">
        <w:t xml:space="preserve"> scale for comp</w:t>
      </w:r>
      <w:r w:rsidR="00C56EF0">
        <w:t xml:space="preserve">arison, one </w:t>
      </w:r>
      <w:r w:rsidR="008C3F7B">
        <w:t xml:space="preserve">possible way </w:t>
      </w:r>
      <w:r w:rsidR="00C56EF0">
        <w:t>is the who</w:t>
      </w:r>
      <w:r w:rsidR="008C3F7B">
        <w:t>le genome nucleotide alignment with a commonly used s</w:t>
      </w:r>
      <w:r w:rsidR="00045DA6">
        <w:t>oftware MUMMER, which identified MUMs – minimal unique matches between two genomic sequences</w:t>
      </w:r>
      <w:r w:rsidR="00E41A1C">
        <w:t xml:space="preserve"> </w:t>
      </w:r>
      <w:r w:rsidR="00E41A1C" w:rsidRPr="00E41A1C">
        <w:t>(</w:t>
      </w:r>
      <w:proofErr w:type="spellStart"/>
      <w:r w:rsidR="00E41A1C" w:rsidRPr="00354587">
        <w:t>Delcher</w:t>
      </w:r>
      <w:proofErr w:type="spellEnd"/>
      <w:r w:rsidR="00E41A1C" w:rsidRPr="00354587">
        <w:t xml:space="preserve"> et al.</w:t>
      </w:r>
      <w:r w:rsidR="0097132E" w:rsidRPr="00354587">
        <w:t>,</w:t>
      </w:r>
      <w:r w:rsidR="00E41A1C" w:rsidRPr="00354587">
        <w:t xml:space="preserve"> 2002)</w:t>
      </w:r>
      <w:r w:rsidR="00045DA6" w:rsidRPr="00354587">
        <w:t xml:space="preserve">. </w:t>
      </w:r>
      <w:r w:rsidR="00426CD0" w:rsidRPr="00757C6F">
        <w:rPr>
          <w:b/>
        </w:rPr>
        <w:t>Fig</w:t>
      </w:r>
      <w:r w:rsidR="00757C6F">
        <w:rPr>
          <w:b/>
        </w:rPr>
        <w:t>ure</w:t>
      </w:r>
      <w:r w:rsidR="00426CD0" w:rsidRPr="00757C6F">
        <w:rPr>
          <w:b/>
        </w:rPr>
        <w:t xml:space="preserve"> 5</w:t>
      </w:r>
      <w:r w:rsidR="00426CD0" w:rsidRPr="00334B97">
        <w:t xml:space="preserve"> </w:t>
      </w:r>
      <w:r w:rsidR="00426CD0">
        <w:t xml:space="preserve">shows some of the pairwise alignment results of the 19 </w:t>
      </w:r>
      <w:r w:rsidR="00426CD0" w:rsidRPr="00F32A7C">
        <w:rPr>
          <w:i/>
        </w:rPr>
        <w:t xml:space="preserve">P. </w:t>
      </w:r>
      <w:proofErr w:type="spellStart"/>
      <w:r w:rsidR="00426CD0" w:rsidRPr="00F32A7C">
        <w:rPr>
          <w:i/>
        </w:rPr>
        <w:t>gingivalis</w:t>
      </w:r>
      <w:proofErr w:type="spellEnd"/>
      <w:r w:rsidR="00426CD0">
        <w:t xml:space="preserve"> genomes.</w:t>
      </w:r>
      <w:r w:rsidR="00F32A7C">
        <w:t xml:space="preserve"> </w:t>
      </w:r>
      <w:r w:rsidR="00863B74" w:rsidRPr="00757C6F">
        <w:rPr>
          <w:b/>
        </w:rPr>
        <w:t>Fig</w:t>
      </w:r>
      <w:r w:rsidR="00757C6F">
        <w:rPr>
          <w:b/>
        </w:rPr>
        <w:t>ure</w:t>
      </w:r>
      <w:r w:rsidR="00863B74" w:rsidRPr="00757C6F">
        <w:rPr>
          <w:b/>
        </w:rPr>
        <w:t xml:space="preserve"> 5A</w:t>
      </w:r>
      <w:r w:rsidR="00863B74" w:rsidRPr="00334B97">
        <w:t xml:space="preserve"> </w:t>
      </w:r>
      <w:r w:rsidR="00863B74">
        <w:t xml:space="preserve">is the nucleotide alignment between strains 381 and ATCC 33277 and the almost perfect diagonal high similarity (red) match line </w:t>
      </w:r>
      <w:r w:rsidR="004062A6">
        <w:t xml:space="preserve">indicates </w:t>
      </w:r>
      <w:r w:rsidR="006F5A99">
        <w:t>highly similar sequences</w:t>
      </w:r>
      <w:r>
        <w:t>, with only two visible exception</w:t>
      </w:r>
      <w:r w:rsidR="0073274B">
        <w:t>s</w:t>
      </w:r>
      <w:r>
        <w:t xml:space="preserve"> – one inversion and one insertion (to 381)/deletion</w:t>
      </w:r>
      <w:r w:rsidR="005132E5">
        <w:t xml:space="preserve"> </w:t>
      </w:r>
      <w:r>
        <w:t>(to ATCC 33277)</w:t>
      </w:r>
      <w:r w:rsidR="005132E5">
        <w:t>.</w:t>
      </w:r>
      <w:r>
        <w:t xml:space="preserve"> Interestingly the inverted sequence almost matches the inserted </w:t>
      </w:r>
      <w:r w:rsidR="002519A5">
        <w:t>sequence;</w:t>
      </w:r>
      <w:r>
        <w:t xml:space="preserve"> apparently the inverted sequence was duplicated in </w:t>
      </w:r>
      <w:r w:rsidR="005132E5">
        <w:t xml:space="preserve">the </w:t>
      </w:r>
      <w:r>
        <w:t xml:space="preserve">381 genome and inserted somewhere else in the genome, where </w:t>
      </w:r>
      <w:r w:rsidR="005132E5">
        <w:t xml:space="preserve">the </w:t>
      </w:r>
      <w:r>
        <w:t xml:space="preserve">ATCC 33277 genome shows no </w:t>
      </w:r>
      <w:r w:rsidR="006310B1">
        <w:t>counterpart</w:t>
      </w:r>
      <w:r>
        <w:t>.</w:t>
      </w:r>
      <w:r w:rsidR="006F5A99">
        <w:t xml:space="preserve"> </w:t>
      </w:r>
      <w:r>
        <w:t>The high DNA sequence similarity between 381 and ATCC 33277</w:t>
      </w:r>
      <w:r w:rsidR="006F5A99">
        <w:t xml:space="preserve"> is also </w:t>
      </w:r>
      <w:r w:rsidR="006F5A99">
        <w:lastRenderedPageBreak/>
        <w:t xml:space="preserve">supported by the identical </w:t>
      </w:r>
      <w:r w:rsidR="006F5A99" w:rsidRPr="00450202">
        <w:rPr>
          <w:i/>
        </w:rPr>
        <w:t xml:space="preserve">16S </w:t>
      </w:r>
      <w:proofErr w:type="spellStart"/>
      <w:r w:rsidR="006F5A99" w:rsidRPr="00450202">
        <w:rPr>
          <w:i/>
        </w:rPr>
        <w:t>rRNA</w:t>
      </w:r>
      <w:proofErr w:type="spellEnd"/>
      <w:r w:rsidR="006F5A99">
        <w:t xml:space="preserve"> gene sequence and copy numbers (</w:t>
      </w:r>
      <w:r w:rsidR="006F5A99" w:rsidRPr="00757C6F">
        <w:rPr>
          <w:b/>
        </w:rPr>
        <w:t>Fig</w:t>
      </w:r>
      <w:r w:rsidR="00757C6F">
        <w:rPr>
          <w:b/>
        </w:rPr>
        <w:t>ure</w:t>
      </w:r>
      <w:r w:rsidR="006F5A99" w:rsidRPr="00757C6F">
        <w:rPr>
          <w:b/>
        </w:rPr>
        <w:t xml:space="preserve"> 1</w:t>
      </w:r>
      <w:r w:rsidR="006F5A99">
        <w:t>) as well as the protein-based phylogenetic relationships (</w:t>
      </w:r>
      <w:r w:rsidR="006F5A99" w:rsidRPr="00757C6F">
        <w:rPr>
          <w:b/>
        </w:rPr>
        <w:t>Fig</w:t>
      </w:r>
      <w:r w:rsidR="00757C6F">
        <w:rPr>
          <w:b/>
        </w:rPr>
        <w:t>ure</w:t>
      </w:r>
      <w:r w:rsidR="006F5A99" w:rsidRPr="00757C6F">
        <w:rPr>
          <w:b/>
        </w:rPr>
        <w:t xml:space="preserve"> 4</w:t>
      </w:r>
      <w:r w:rsidR="006F5A99">
        <w:t>)</w:t>
      </w:r>
      <w:r>
        <w:t xml:space="preserve">, even though their genomes are not </w:t>
      </w:r>
      <w:r w:rsidR="00ED4D77">
        <w:t xml:space="preserve">far from </w:t>
      </w:r>
      <w:r>
        <w:t>identical</w:t>
      </w:r>
      <w:r w:rsidR="006F5A99">
        <w:t xml:space="preserve">. </w:t>
      </w:r>
      <w:r w:rsidR="006310B1">
        <w:t xml:space="preserve">The phenomenon that a fairly large chunk of genomic sequence was duplicated and inserted elsewhere in the genome is only observed in strain 381, as evidenced by the MUMMER self-alignment of its genome (data </w:t>
      </w:r>
      <w:r w:rsidR="00ED4D77">
        <w:t>available from the FTP site)</w:t>
      </w:r>
      <w:r w:rsidR="005132E5">
        <w:t>, but very similar to the ali</w:t>
      </w:r>
      <w:r w:rsidR="006310B1">
        <w:t>g</w:t>
      </w:r>
      <w:r w:rsidR="005132E5">
        <w:t>n</w:t>
      </w:r>
      <w:r w:rsidR="006310B1">
        <w:t>ment between 381 and ATCC</w:t>
      </w:r>
      <w:r w:rsidR="00F20538">
        <w:t xml:space="preserve"> 33277</w:t>
      </w:r>
      <w:r w:rsidR="006310B1">
        <w:t>). No duplication event was observed in the self-alignment of the other 18 genomes.</w:t>
      </w:r>
    </w:p>
    <w:p w14:paraId="60F2239B" w14:textId="0058D019" w:rsidR="005542D3" w:rsidRDefault="00416704" w:rsidP="00DD7147">
      <w:pPr>
        <w:spacing w:line="240" w:lineRule="auto"/>
        <w:ind w:firstLine="360"/>
      </w:pPr>
      <w:r>
        <w:t>Strain HG66</w:t>
      </w:r>
      <w:r w:rsidR="00F771DA">
        <w:t xml:space="preserve"> is</w:t>
      </w:r>
      <w:r>
        <w:t xml:space="preserve"> the genome </w:t>
      </w:r>
      <w:r w:rsidR="00647045">
        <w:t xml:space="preserve">that is </w:t>
      </w:r>
      <w:r>
        <w:t xml:space="preserve">closest to 381 and ATCC 33277 based on </w:t>
      </w:r>
      <w:r w:rsidRPr="00BF7CD2">
        <w:rPr>
          <w:i/>
        </w:rPr>
        <w:t xml:space="preserve">16S </w:t>
      </w:r>
      <w:proofErr w:type="spellStart"/>
      <w:r w:rsidRPr="00BF7CD2">
        <w:rPr>
          <w:i/>
        </w:rPr>
        <w:t>rRNA</w:t>
      </w:r>
      <w:proofErr w:type="spellEnd"/>
      <w:r>
        <w:t xml:space="preserve"> genes and protein sequences, on the other hand </w:t>
      </w:r>
      <w:r w:rsidR="00F771DA">
        <w:t xml:space="preserve">it </w:t>
      </w:r>
      <w:r>
        <w:t xml:space="preserve">shows the disconnected high similarity match lines, which indicates </w:t>
      </w:r>
      <w:r w:rsidR="00647045">
        <w:t>more large-scale</w:t>
      </w:r>
      <w:r>
        <w:t xml:space="preserve"> genomic ar</w:t>
      </w:r>
      <w:r w:rsidR="00CB7287">
        <w:t xml:space="preserve">rangement between the two close strains – </w:t>
      </w:r>
      <w:r w:rsidR="002549D7">
        <w:t xml:space="preserve">between </w:t>
      </w:r>
      <w:r w:rsidR="00CB7287">
        <w:t>381 and HG66 (</w:t>
      </w:r>
      <w:r w:rsidR="00CB7287" w:rsidRPr="00757C6F">
        <w:rPr>
          <w:b/>
        </w:rPr>
        <w:t>Fig</w:t>
      </w:r>
      <w:r w:rsidR="006229A4">
        <w:rPr>
          <w:b/>
        </w:rPr>
        <w:t>ure</w:t>
      </w:r>
      <w:r w:rsidR="00CB7287" w:rsidRPr="00757C6F">
        <w:rPr>
          <w:b/>
        </w:rPr>
        <w:t xml:space="preserve"> 5B</w:t>
      </w:r>
      <w:r w:rsidR="00CB7287">
        <w:t xml:space="preserve">) </w:t>
      </w:r>
      <w:r w:rsidR="002549D7">
        <w:t xml:space="preserve">and between </w:t>
      </w:r>
      <w:r w:rsidR="00CB7287">
        <w:t>ATCC 33277 and HG66 (</w:t>
      </w:r>
      <w:r w:rsidR="00CB7287" w:rsidRPr="00757C6F">
        <w:rPr>
          <w:b/>
        </w:rPr>
        <w:t>Fig</w:t>
      </w:r>
      <w:r w:rsidR="006229A4">
        <w:rPr>
          <w:b/>
        </w:rPr>
        <w:t>ure</w:t>
      </w:r>
      <w:r w:rsidR="00CB7287" w:rsidRPr="00757C6F">
        <w:rPr>
          <w:b/>
        </w:rPr>
        <w:t xml:space="preserve"> 5C</w:t>
      </w:r>
      <w:r w:rsidR="00CB7287">
        <w:t xml:space="preserve">). </w:t>
      </w:r>
    </w:p>
    <w:p w14:paraId="2D0AEE4E" w14:textId="2A81C7C4" w:rsidR="006A0422" w:rsidRDefault="006A0422" w:rsidP="00DD7147">
      <w:pPr>
        <w:spacing w:line="240" w:lineRule="auto"/>
        <w:ind w:firstLine="360"/>
      </w:pPr>
      <w:r>
        <w:t>The second close</w:t>
      </w:r>
      <w:r w:rsidR="00972BB4">
        <w:t>s</w:t>
      </w:r>
      <w:r>
        <w:t>t groups of strains are A7436, W50, and W8</w:t>
      </w:r>
      <w:r w:rsidR="004438EA">
        <w:t>3 and their nucleotide sequences are also highly similar based on the NUMMER plots (</w:t>
      </w:r>
      <w:r w:rsidR="004438EA" w:rsidRPr="00757C6F">
        <w:rPr>
          <w:b/>
        </w:rPr>
        <w:t>Fig</w:t>
      </w:r>
      <w:r w:rsidR="006229A4">
        <w:rPr>
          <w:b/>
        </w:rPr>
        <w:t>ure</w:t>
      </w:r>
      <w:r w:rsidR="004438EA" w:rsidRPr="00757C6F">
        <w:rPr>
          <w:b/>
        </w:rPr>
        <w:t xml:space="preserve"> 5D</w:t>
      </w:r>
      <w:r w:rsidR="004438EA" w:rsidRPr="00334B97">
        <w:t xml:space="preserve"> </w:t>
      </w:r>
      <w:r w:rsidR="004438EA">
        <w:t xml:space="preserve">and </w:t>
      </w:r>
      <w:r w:rsidR="004438EA" w:rsidRPr="00757C6F">
        <w:rPr>
          <w:b/>
        </w:rPr>
        <w:t>E</w:t>
      </w:r>
      <w:r w:rsidR="004438EA">
        <w:t xml:space="preserve">). However the </w:t>
      </w:r>
      <w:proofErr w:type="spellStart"/>
      <w:r w:rsidR="004438EA">
        <w:t>contigs</w:t>
      </w:r>
      <w:proofErr w:type="spellEnd"/>
      <w:r w:rsidR="004438EA">
        <w:t xml:space="preserve"> of the unfinished draft genome of W</w:t>
      </w:r>
      <w:r w:rsidR="00ED4D77">
        <w:t>50</w:t>
      </w:r>
      <w:r w:rsidR="004438EA">
        <w:t xml:space="preserve"> were rearranged by MUMMER </w:t>
      </w:r>
      <w:r w:rsidR="00ED4D77">
        <w:t xml:space="preserve">in the order </w:t>
      </w:r>
      <w:r w:rsidR="004438EA">
        <w:t xml:space="preserve">based on the similarity </w:t>
      </w:r>
      <w:r w:rsidR="00ED4D77">
        <w:t>to</w:t>
      </w:r>
      <w:r w:rsidR="000977B8" w:rsidRPr="00DC2536">
        <w:t xml:space="preserve"> the W83 sequence.</w:t>
      </w:r>
      <w:r w:rsidR="004438EA" w:rsidRPr="00DC2536">
        <w:t xml:space="preserve"> </w:t>
      </w:r>
      <w:r w:rsidR="000977B8" w:rsidRPr="00DC2536">
        <w:t>Whether</w:t>
      </w:r>
      <w:r w:rsidR="004438EA" w:rsidRPr="00DC2536">
        <w:t xml:space="preserve"> there </w:t>
      </w:r>
      <w:r w:rsidR="000977B8" w:rsidRPr="00DC2536">
        <w:t xml:space="preserve">is </w:t>
      </w:r>
      <w:r w:rsidR="00F20538">
        <w:t xml:space="preserve">a </w:t>
      </w:r>
      <w:r w:rsidR="004438EA" w:rsidRPr="00DC2536">
        <w:t xml:space="preserve">large scale genomic rearrangement between </w:t>
      </w:r>
      <w:r w:rsidR="004438EA">
        <w:t xml:space="preserve">W83 and W50 </w:t>
      </w:r>
      <w:r w:rsidR="00ED4D77">
        <w:t xml:space="preserve">cannot be </w:t>
      </w:r>
      <w:r w:rsidR="004438EA">
        <w:t xml:space="preserve">known until the genome of W50 </w:t>
      </w:r>
      <w:r w:rsidR="00ED4D77">
        <w:t>is</w:t>
      </w:r>
      <w:r w:rsidR="004438EA">
        <w:t xml:space="preserve"> completed. Strain A7436, a finished genome, shows only one inversion of the genom</w:t>
      </w:r>
      <w:r w:rsidR="00423FBD">
        <w:t>e when compared to that of W83 (</w:t>
      </w:r>
      <w:r w:rsidR="00423FBD" w:rsidRPr="00757C6F">
        <w:rPr>
          <w:b/>
        </w:rPr>
        <w:t>Fig</w:t>
      </w:r>
      <w:r w:rsidR="006229A4">
        <w:rPr>
          <w:b/>
        </w:rPr>
        <w:t>ure</w:t>
      </w:r>
      <w:r w:rsidR="00423FBD" w:rsidRPr="00757C6F">
        <w:rPr>
          <w:b/>
        </w:rPr>
        <w:t xml:space="preserve"> 5E</w:t>
      </w:r>
      <w:r w:rsidR="00423FBD">
        <w:t>). The fact that A7436 is not as close to W50 and W83 as the distance between HG66 and 381 (or ATCC</w:t>
      </w:r>
      <w:r w:rsidR="00F20538">
        <w:t xml:space="preserve"> 33277</w:t>
      </w:r>
      <w:r w:rsidR="00423FBD">
        <w:t xml:space="preserve">) based on </w:t>
      </w:r>
      <w:r w:rsidR="00423FBD" w:rsidRPr="001306A6">
        <w:rPr>
          <w:i/>
        </w:rPr>
        <w:t xml:space="preserve">16S </w:t>
      </w:r>
      <w:proofErr w:type="spellStart"/>
      <w:r w:rsidR="00423FBD" w:rsidRPr="001306A6">
        <w:rPr>
          <w:i/>
        </w:rPr>
        <w:t>rRNA</w:t>
      </w:r>
      <w:proofErr w:type="spellEnd"/>
      <w:r w:rsidR="00423FBD">
        <w:t xml:space="preserve"> and protein phylogeny (</w:t>
      </w:r>
      <w:r w:rsidR="00423FBD" w:rsidRPr="00757C6F">
        <w:rPr>
          <w:b/>
        </w:rPr>
        <w:t>Fig</w:t>
      </w:r>
      <w:r w:rsidR="006229A4">
        <w:rPr>
          <w:b/>
        </w:rPr>
        <w:t>ure</w:t>
      </w:r>
      <w:r w:rsidR="00423FBD" w:rsidRPr="00757C6F">
        <w:rPr>
          <w:b/>
        </w:rPr>
        <w:t xml:space="preserve"> 1</w:t>
      </w:r>
      <w:r w:rsidR="00423FBD" w:rsidRPr="00334B97">
        <w:t xml:space="preserve"> </w:t>
      </w:r>
      <w:r w:rsidR="00423FBD">
        <w:t xml:space="preserve">and </w:t>
      </w:r>
      <w:r w:rsidR="00423FBD" w:rsidRPr="00757C6F">
        <w:rPr>
          <w:b/>
        </w:rPr>
        <w:t>4</w:t>
      </w:r>
      <w:r w:rsidR="00423FBD">
        <w:t>), suggest</w:t>
      </w:r>
      <w:r w:rsidR="000977B8">
        <w:t>s</w:t>
      </w:r>
      <w:r w:rsidR="00423FBD">
        <w:t xml:space="preserve"> that the genomes of the group of HG66, 381 and ATCC 33277 have  higher genomic sequence rearrangement activity than the A7436-W50-W83 group.</w:t>
      </w:r>
      <w:r w:rsidR="009C0A85">
        <w:t xml:space="preserve"> The next genome which is closest to the A7436-W50-W83 group is strain AJW4, with several visible (larger fragments) of insertions/deletions and inversions when compared to A7436 (arrows heads in </w:t>
      </w:r>
      <w:r w:rsidR="009C0A85" w:rsidRPr="00757C6F">
        <w:rPr>
          <w:b/>
        </w:rPr>
        <w:t>Fig</w:t>
      </w:r>
      <w:r w:rsidR="00757C6F">
        <w:rPr>
          <w:b/>
        </w:rPr>
        <w:t xml:space="preserve">ure </w:t>
      </w:r>
      <w:r w:rsidR="005132E5" w:rsidRPr="00757C6F">
        <w:rPr>
          <w:b/>
        </w:rPr>
        <w:t>5F</w:t>
      </w:r>
      <w:r w:rsidR="005132E5">
        <w:t>)</w:t>
      </w:r>
      <w:r w:rsidR="009C0A85">
        <w:t xml:space="preserve">. This relationship is </w:t>
      </w:r>
      <w:r w:rsidR="00ED4D77">
        <w:t xml:space="preserve">also </w:t>
      </w:r>
      <w:r w:rsidR="009C0A85">
        <w:t xml:space="preserve">consistent with the </w:t>
      </w:r>
      <w:r w:rsidR="009C0A85" w:rsidRPr="00B13EA9">
        <w:rPr>
          <w:i/>
        </w:rPr>
        <w:t xml:space="preserve">16S </w:t>
      </w:r>
      <w:proofErr w:type="spellStart"/>
      <w:r w:rsidR="009C0A85" w:rsidRPr="00B13EA9">
        <w:rPr>
          <w:i/>
        </w:rPr>
        <w:t>rRNA</w:t>
      </w:r>
      <w:proofErr w:type="spellEnd"/>
      <w:r w:rsidR="009C0A85">
        <w:t xml:space="preserve"> gene tree (</w:t>
      </w:r>
      <w:r w:rsidR="009C0A85" w:rsidRPr="00757C6F">
        <w:rPr>
          <w:b/>
        </w:rPr>
        <w:t>Fig</w:t>
      </w:r>
      <w:r w:rsidR="00757C6F">
        <w:rPr>
          <w:b/>
        </w:rPr>
        <w:t>ure</w:t>
      </w:r>
      <w:r w:rsidR="009C0A85" w:rsidRPr="00757C6F">
        <w:rPr>
          <w:b/>
        </w:rPr>
        <w:t xml:space="preserve"> 1</w:t>
      </w:r>
      <w:r w:rsidR="009C0A85">
        <w:t>).</w:t>
      </w:r>
    </w:p>
    <w:p w14:paraId="01D16A97" w14:textId="4E437BFF" w:rsidR="00423FBD" w:rsidRDefault="005436F3" w:rsidP="00DD7147">
      <w:pPr>
        <w:spacing w:line="240" w:lineRule="auto"/>
        <w:ind w:firstLine="360"/>
      </w:pPr>
      <w:r>
        <w:t xml:space="preserve">Another interesting observation is the alignment between JCVI SC001 and TDC60. These two strains are not among the closest groups based on the </w:t>
      </w:r>
      <w:r w:rsidRPr="00B13EA9">
        <w:rPr>
          <w:i/>
        </w:rPr>
        <w:t xml:space="preserve">16S </w:t>
      </w:r>
      <w:proofErr w:type="spellStart"/>
      <w:r w:rsidRPr="00B13EA9">
        <w:rPr>
          <w:i/>
        </w:rPr>
        <w:t>rRNA</w:t>
      </w:r>
      <w:proofErr w:type="spellEnd"/>
      <w:r>
        <w:t xml:space="preserve"> and protein sequences (</w:t>
      </w:r>
      <w:r w:rsidRPr="00757C6F">
        <w:rPr>
          <w:b/>
        </w:rPr>
        <w:t>Fig</w:t>
      </w:r>
      <w:r w:rsidR="00757C6F">
        <w:rPr>
          <w:b/>
        </w:rPr>
        <w:t>ure</w:t>
      </w:r>
      <w:r w:rsidRPr="00757C6F">
        <w:rPr>
          <w:b/>
        </w:rPr>
        <w:t xml:space="preserve"> </w:t>
      </w:r>
      <w:r w:rsidR="00B06B49" w:rsidRPr="00757C6F">
        <w:rPr>
          <w:b/>
        </w:rPr>
        <w:t>1</w:t>
      </w:r>
      <w:r w:rsidR="00B06B49" w:rsidRPr="00334B97">
        <w:t xml:space="preserve"> </w:t>
      </w:r>
      <w:r>
        <w:t xml:space="preserve">and </w:t>
      </w:r>
      <w:r w:rsidRPr="00757C6F">
        <w:rPr>
          <w:b/>
        </w:rPr>
        <w:t>4</w:t>
      </w:r>
      <w:r>
        <w:t xml:space="preserve">). </w:t>
      </w:r>
      <w:r w:rsidR="00913236">
        <w:t>T</w:t>
      </w:r>
      <w:r>
        <w:t>he MUMMER plot b</w:t>
      </w:r>
      <w:r w:rsidR="003471A2">
        <w:t>etween these two genomes appear</w:t>
      </w:r>
      <w:r w:rsidR="005132E5">
        <w:t>s</w:t>
      </w:r>
      <w:r w:rsidR="003471A2">
        <w:t xml:space="preserve"> </w:t>
      </w:r>
      <w:r>
        <w:t>to be a straight diagonal red line</w:t>
      </w:r>
      <w:r w:rsidR="003471A2">
        <w:t xml:space="preserve"> (</w:t>
      </w:r>
      <w:r w:rsidR="003471A2" w:rsidRPr="00757C6F">
        <w:rPr>
          <w:b/>
        </w:rPr>
        <w:t>Fig</w:t>
      </w:r>
      <w:r w:rsidR="00757C6F">
        <w:rPr>
          <w:b/>
        </w:rPr>
        <w:t xml:space="preserve">ure </w:t>
      </w:r>
      <w:r w:rsidR="003471A2" w:rsidRPr="00757C6F">
        <w:rPr>
          <w:b/>
        </w:rPr>
        <w:t>5G</w:t>
      </w:r>
      <w:r w:rsidR="003471A2">
        <w:t>)</w:t>
      </w:r>
      <w:r>
        <w:t xml:space="preserve">, similar to that between 381 and ATCC 33277. </w:t>
      </w:r>
      <w:r w:rsidR="00913236">
        <w:t xml:space="preserve">However, since the genomic sequence of JCVI SC001 was not </w:t>
      </w:r>
      <w:r w:rsidR="00ED4D77">
        <w:t xml:space="preserve">really </w:t>
      </w:r>
      <w:r w:rsidR="00913236">
        <w:t xml:space="preserve">completed and closed to a circular chromosomal format, the 284 </w:t>
      </w:r>
      <w:r w:rsidR="00913236" w:rsidRPr="00913236">
        <w:rPr>
          <w:i/>
        </w:rPr>
        <w:t>de novo</w:t>
      </w:r>
      <w:r w:rsidR="00913236">
        <w:t xml:space="preserve"> assembled </w:t>
      </w:r>
      <w:proofErr w:type="spellStart"/>
      <w:r w:rsidR="00913236">
        <w:t>contigs</w:t>
      </w:r>
      <w:proofErr w:type="spellEnd"/>
      <w:r w:rsidR="00913236">
        <w:t xml:space="preserve"> were mapped to the genome of TDC60 and the gaps were filled with Ns to form a single pseudo</w:t>
      </w:r>
      <w:r w:rsidR="00C81588">
        <w:t>-</w:t>
      </w:r>
      <w:proofErr w:type="spellStart"/>
      <w:r w:rsidR="00913236">
        <w:t>contig</w:t>
      </w:r>
      <w:proofErr w:type="spellEnd"/>
      <w:r w:rsidR="00913236">
        <w:t xml:space="preserve"> (</w:t>
      </w:r>
      <w:proofErr w:type="spellStart"/>
      <w:r w:rsidR="00913236">
        <w:t>Genbank</w:t>
      </w:r>
      <w:proofErr w:type="spellEnd"/>
      <w:r w:rsidR="00913236">
        <w:t xml:space="preserve"> Accession </w:t>
      </w:r>
      <w:r w:rsidR="00913236" w:rsidRPr="00913236">
        <w:t>CM001843</w:t>
      </w:r>
      <w:r w:rsidR="00913236">
        <w:t xml:space="preserve">) </w:t>
      </w:r>
      <w:r w:rsidR="00812A04">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 </w:instrText>
      </w:r>
      <w:r w:rsidR="0074638A">
        <w:fldChar w:fldCharType="begin">
          <w:fldData xml:space="preserve">PEVuZE5vdGU+PENpdGU+PEF1dGhvcj5NY0xlYW48L0F1dGhvcj48WWVhcj4yMDEzPC9ZZWFyPjxS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</w:fldData>
        </w:fldChar>
      </w:r>
      <w:r w:rsidR="0074638A">
        <w:instrText xml:space="preserve"> ADDIN EN.CITE.DATA </w:instrText>
      </w:r>
      <w:r w:rsidR="0074638A">
        <w:fldChar w:fldCharType="end"/>
      </w:r>
      <w:r w:rsidR="00812A04">
        <w:fldChar w:fldCharType="separate"/>
      </w:r>
      <w:r w:rsidR="0074638A">
        <w:rPr>
          <w:noProof/>
        </w:rPr>
        <w:t>(</w:t>
      </w:r>
      <w:hyperlink w:anchor="_ENREF_15" w:tooltip="McLean, 2013 #3" w:history="1">
        <w:r w:rsidR="0074638A">
          <w:rPr>
            <w:noProof/>
          </w:rPr>
          <w:t>McLean et al.</w:t>
        </w:r>
        <w:r w:rsidR="00BB3510">
          <w:rPr>
            <w:noProof/>
          </w:rPr>
          <w:t>,</w:t>
        </w:r>
        <w:r w:rsidR="0074638A">
          <w:rPr>
            <w:noProof/>
          </w:rPr>
          <w:t xml:space="preserve"> 2013</w:t>
        </w:r>
      </w:hyperlink>
      <w:r w:rsidR="0074638A">
        <w:rPr>
          <w:noProof/>
        </w:rPr>
        <w:t>)</w:t>
      </w:r>
      <w:r w:rsidR="00812A04">
        <w:fldChar w:fldCharType="end"/>
      </w:r>
      <w:r w:rsidR="00C81588">
        <w:t xml:space="preserve">. Thus the </w:t>
      </w:r>
      <w:proofErr w:type="spellStart"/>
      <w:r w:rsidR="00C81588">
        <w:t>contig</w:t>
      </w:r>
      <w:proofErr w:type="spellEnd"/>
      <w:r w:rsidR="00C81588">
        <w:t xml:space="preserve"> order in the published single </w:t>
      </w:r>
      <w:proofErr w:type="spellStart"/>
      <w:r w:rsidR="00C81588">
        <w:t>contig</w:t>
      </w:r>
      <w:proofErr w:type="spellEnd"/>
      <w:r w:rsidR="00C81588">
        <w:t xml:space="preserve"> genomic sequence of JCVI SC001 may not be correct and the sequence similarity between JCVI SC001 and TDC60 may not be as “straight” as indicated in the MUMMER plot. In fact when the plot was filtered to show only the region with percent identity ≥ 99%, the red line became fragmented with large gaps</w:t>
      </w:r>
      <w:r w:rsidR="006168A6">
        <w:t xml:space="preserve"> (</w:t>
      </w:r>
      <w:r w:rsidR="006168A6" w:rsidRPr="00E9101F">
        <w:rPr>
          <w:b/>
        </w:rPr>
        <w:t>Fig</w:t>
      </w:r>
      <w:r w:rsidR="00E9101F">
        <w:rPr>
          <w:b/>
        </w:rPr>
        <w:t>ure</w:t>
      </w:r>
      <w:r w:rsidR="006168A6" w:rsidRPr="00E9101F">
        <w:rPr>
          <w:b/>
        </w:rPr>
        <w:t xml:space="preserve"> 5</w:t>
      </w:r>
      <w:r w:rsidR="003471A2" w:rsidRPr="00E9101F">
        <w:rPr>
          <w:b/>
        </w:rPr>
        <w:t>H</w:t>
      </w:r>
      <w:r w:rsidR="006168A6">
        <w:t>)</w:t>
      </w:r>
      <w:r w:rsidR="00C81588">
        <w:t xml:space="preserve">, indicating that  a large portion of the genomic sequences between these two strains are under 99% similarity. </w:t>
      </w:r>
    </w:p>
    <w:p w14:paraId="444CE599" w14:textId="3422B39A" w:rsidR="005542D3" w:rsidRDefault="00760CAA" w:rsidP="00DD7147">
      <w:pPr>
        <w:spacing w:line="240" w:lineRule="auto"/>
        <w:ind w:firstLine="360"/>
      </w:pPr>
      <w:r>
        <w:t xml:space="preserve">The complete pair-wise MUMMER plots of the 19 </w:t>
      </w:r>
      <w:r w:rsidRPr="00760CAA">
        <w:rPr>
          <w:i/>
        </w:rPr>
        <w:t xml:space="preserve">P. </w:t>
      </w:r>
      <w:proofErr w:type="spellStart"/>
      <w:r w:rsidRPr="00760CAA">
        <w:rPr>
          <w:i/>
        </w:rPr>
        <w:t>gingivalis</w:t>
      </w:r>
      <w:proofErr w:type="spellEnd"/>
      <w:r>
        <w:t xml:space="preserve"> genomes can be viewed in a specifically designed interactive webpage at </w:t>
      </w:r>
      <w:hyperlink r:id="rId24" w:history="1">
        <w:r w:rsidR="00E76220" w:rsidRPr="00E76220">
          <w:rPr>
            <w:rStyle w:val="Hyperlink"/>
          </w:rPr>
          <w:t>http://bioinformatics.forsyth.org/publication/20160425</w:t>
        </w:r>
      </w:hyperlink>
      <w:r w:rsidRPr="00E4485A">
        <w:t xml:space="preserve">. </w:t>
      </w:r>
      <w:r w:rsidR="00ED4D77">
        <w:t xml:space="preserve">The web page provides interactive tools </w:t>
      </w:r>
      <w:r w:rsidR="00ED4D77">
        <w:lastRenderedPageBreak/>
        <w:t xml:space="preserve">to choose any two </w:t>
      </w:r>
      <w:r w:rsidR="00ED4D77" w:rsidRPr="00E76220">
        <w:rPr>
          <w:i/>
        </w:rPr>
        <w:t xml:space="preserve">P. </w:t>
      </w:r>
      <w:proofErr w:type="spellStart"/>
      <w:r w:rsidR="00ED4D77" w:rsidRPr="00E76220">
        <w:rPr>
          <w:i/>
        </w:rPr>
        <w:t>gingivalis</w:t>
      </w:r>
      <w:proofErr w:type="spellEnd"/>
      <w:r w:rsidR="00ED4D77">
        <w:t xml:space="preserve"> genomes for the MUMMER results, as well as </w:t>
      </w:r>
      <w:r w:rsidR="00152EB3">
        <w:t xml:space="preserve">the </w:t>
      </w:r>
      <w:r w:rsidR="00ED4D77">
        <w:t>possibility of viewing the alignment at various percent sequence identity cutoffs.</w:t>
      </w:r>
    </w:p>
    <w:p w14:paraId="4C2D091B" w14:textId="770B8F7A" w:rsidR="00402703" w:rsidRPr="00402703" w:rsidRDefault="002519A5" w:rsidP="00DD7147">
      <w:pPr>
        <w:spacing w:line="240" w:lineRule="auto"/>
        <w:rPr>
          <w:b/>
        </w:rPr>
      </w:pPr>
      <w:r>
        <w:rPr>
          <w:b/>
        </w:rPr>
        <w:t>2. Oligonuc</w:t>
      </w:r>
      <w:r w:rsidR="00B81EDA">
        <w:rPr>
          <w:b/>
        </w:rPr>
        <w:t>leo</w:t>
      </w:r>
      <w:r>
        <w:rPr>
          <w:b/>
        </w:rPr>
        <w:t>tide f</w:t>
      </w:r>
      <w:r w:rsidRPr="00402703">
        <w:rPr>
          <w:b/>
        </w:rPr>
        <w:t>requen</w:t>
      </w:r>
      <w:r>
        <w:rPr>
          <w:b/>
        </w:rPr>
        <w:t>cy</w:t>
      </w:r>
    </w:p>
    <w:p w14:paraId="228BD116" w14:textId="66167CD6" w:rsidR="00BE11FB" w:rsidRDefault="00BD2A2A" w:rsidP="00093B0E">
      <w:pPr>
        <w:spacing w:line="240" w:lineRule="auto"/>
        <w:ind w:firstLine="360"/>
      </w:pPr>
      <w:r>
        <w:t xml:space="preserve"> </w:t>
      </w:r>
      <w:r w:rsidR="00885A63">
        <w:t>The MUMMER plots above are</w:t>
      </w:r>
      <w:r>
        <w:t xml:space="preserve"> limited to viewing</w:t>
      </w:r>
      <w:r w:rsidR="00885A63">
        <w:t xml:space="preserve"> comparison</w:t>
      </w:r>
      <w:r w:rsidR="00662A65">
        <w:t>s</w:t>
      </w:r>
      <w:r>
        <w:t xml:space="preserve"> only</w:t>
      </w:r>
      <w:r w:rsidR="00885A63">
        <w:t xml:space="preserve"> </w:t>
      </w:r>
      <w:r w:rsidR="007739F3">
        <w:t xml:space="preserve">between </w:t>
      </w:r>
      <w:r w:rsidR="00885A63">
        <w:t xml:space="preserve">two </w:t>
      </w:r>
      <w:r>
        <w:t xml:space="preserve">given </w:t>
      </w:r>
      <w:r w:rsidR="00885A63">
        <w:t xml:space="preserve">genomes. To </w:t>
      </w:r>
      <w:r>
        <w:t>view and compare</w:t>
      </w:r>
      <w:r w:rsidR="00885A63">
        <w:t xml:space="preserve"> nucleotide difference/similarity </w:t>
      </w:r>
      <w:r>
        <w:t xml:space="preserve">for </w:t>
      </w:r>
      <w:r w:rsidR="00662A65">
        <w:t xml:space="preserve">all genomes on the same plot, </w:t>
      </w:r>
      <w:r w:rsidR="00C846F2">
        <w:t xml:space="preserve">the overall oligonucleotide composition and frequency can be measured along the entire genome and </w:t>
      </w:r>
      <w:r w:rsidR="00E71E67">
        <w:t xml:space="preserve">the results can be plotted out and visually </w:t>
      </w:r>
      <w:r w:rsidR="00C846F2">
        <w:t xml:space="preserve">compared to each other. </w:t>
      </w:r>
      <w:r w:rsidR="00BC0F9C">
        <w:t xml:space="preserve">This analysis started by collecting all the possible 20-mer sequences in all 20 genomes and </w:t>
      </w:r>
      <w:r>
        <w:t xml:space="preserve">then count for each 20-mer </w:t>
      </w:r>
      <w:r w:rsidR="00BC0F9C">
        <w:t xml:space="preserve">how many genomes </w:t>
      </w:r>
      <w:r>
        <w:t>have each particular</w:t>
      </w:r>
      <w:r w:rsidR="00BC0F9C">
        <w:t xml:space="preserve"> sequence.</w:t>
      </w:r>
      <w:r>
        <w:t xml:space="preserve"> The number of genomes (genomic frequency) for each 20-mer thus ranges from 1 (unique) to 20 (universal). </w:t>
      </w:r>
      <w:r w:rsidR="009532DC">
        <w:t xml:space="preserve">The frequencies can be calculated and plotted along the entire genome by taking every 20-mer from the beginning to the end of the genome. </w:t>
      </w:r>
      <w:r w:rsidR="004F5C7F" w:rsidRPr="00E9101F">
        <w:rPr>
          <w:b/>
        </w:rPr>
        <w:t>Fig</w:t>
      </w:r>
      <w:r w:rsidR="00E9101F">
        <w:rPr>
          <w:b/>
        </w:rPr>
        <w:t>ure</w:t>
      </w:r>
      <w:r w:rsidR="004F5C7F" w:rsidRPr="00E9101F">
        <w:rPr>
          <w:b/>
        </w:rPr>
        <w:t xml:space="preserve"> 6A</w:t>
      </w:r>
      <w:r w:rsidR="004F5C7F">
        <w:t xml:space="preserve"> </w:t>
      </w:r>
      <w:r w:rsidR="0071185E">
        <w:t xml:space="preserve">depicts the results of </w:t>
      </w:r>
      <w:r w:rsidR="00E71E67">
        <w:t xml:space="preserve">the </w:t>
      </w:r>
      <w:r w:rsidR="0015264E">
        <w:t>20-mer oligonucleotide frequencies</w:t>
      </w:r>
      <w:r w:rsidR="00E71E67">
        <w:t xml:space="preserve"> among all 20 genomes (including the out</w:t>
      </w:r>
      <w:r w:rsidR="00BE672B">
        <w:t>-</w:t>
      </w:r>
      <w:r w:rsidR="00E71E67">
        <w:t xml:space="preserve">group </w:t>
      </w:r>
      <w:r w:rsidR="00DB3F15" w:rsidRPr="002B4EA8">
        <w:rPr>
          <w:i/>
        </w:rPr>
        <w:t xml:space="preserve">P. </w:t>
      </w:r>
      <w:proofErr w:type="spellStart"/>
      <w:r w:rsidR="00DB3F15" w:rsidRPr="002B4EA8">
        <w:rPr>
          <w:i/>
        </w:rPr>
        <w:t>asaccharolytica</w:t>
      </w:r>
      <w:proofErr w:type="spellEnd"/>
      <w:r w:rsidR="00DB3F15" w:rsidRPr="002B4EA8">
        <w:t xml:space="preserve"> DSM 20707</w:t>
      </w:r>
      <w:r w:rsidR="00E71E67">
        <w:t xml:space="preserve">). </w:t>
      </w:r>
      <w:r w:rsidR="0015264E">
        <w:t xml:space="preserve"> If a region of a genome is shared by all other </w:t>
      </w:r>
      <w:r w:rsidR="009532DC">
        <w:t xml:space="preserve">20 </w:t>
      </w:r>
      <w:r w:rsidR="0015264E">
        <w:t xml:space="preserve">genomes, it is colored black; </w:t>
      </w:r>
      <w:r w:rsidR="009532DC">
        <w:t xml:space="preserve">and </w:t>
      </w:r>
      <w:r w:rsidR="0015264E">
        <w:t>if a region is unique to the genome itself, it is colored bright yellow. In other words, a black r</w:t>
      </w:r>
      <w:r w:rsidR="00CA3C4F">
        <w:t xml:space="preserve">egion </w:t>
      </w:r>
      <w:r w:rsidR="0015264E">
        <w:t xml:space="preserve">means </w:t>
      </w:r>
      <w:r w:rsidR="00BE672B">
        <w:t xml:space="preserve">that </w:t>
      </w:r>
      <w:r w:rsidR="0015264E">
        <w:t xml:space="preserve">all the possible 20-mer sequences appeared in all </w:t>
      </w:r>
      <w:r w:rsidR="009532DC">
        <w:t xml:space="preserve">tested </w:t>
      </w:r>
      <w:r w:rsidR="0015264E">
        <w:t xml:space="preserve">genomes, whereas the brightest yellow regions have unique 20-mer sequences that are only found in one genome. </w:t>
      </w:r>
      <w:r w:rsidR="009532DC">
        <w:t>For easy comparison, t</w:t>
      </w:r>
      <w:r w:rsidR="007D55DD">
        <w:t xml:space="preserve">he order or the genomes shown in </w:t>
      </w:r>
      <w:r w:rsidR="00E9101F">
        <w:rPr>
          <w:b/>
        </w:rPr>
        <w:t>Figure</w:t>
      </w:r>
      <w:r w:rsidR="00217D0C">
        <w:rPr>
          <w:b/>
        </w:rPr>
        <w:t xml:space="preserve"> 6</w:t>
      </w:r>
      <w:r w:rsidR="007D55DD" w:rsidRPr="00E9101F">
        <w:rPr>
          <w:b/>
        </w:rPr>
        <w:t>A</w:t>
      </w:r>
      <w:r w:rsidR="007D55DD">
        <w:t xml:space="preserve"> and </w:t>
      </w:r>
      <w:r w:rsidR="007D55DD" w:rsidRPr="00E9101F">
        <w:rPr>
          <w:b/>
        </w:rPr>
        <w:t>B</w:t>
      </w:r>
      <w:r w:rsidR="007D55DD">
        <w:t xml:space="preserve"> were arranged according to that of the </w:t>
      </w:r>
      <w:r w:rsidR="007D55DD" w:rsidRPr="001306A6">
        <w:rPr>
          <w:i/>
        </w:rPr>
        <w:t xml:space="preserve">16S </w:t>
      </w:r>
      <w:proofErr w:type="spellStart"/>
      <w:r w:rsidR="007D55DD" w:rsidRPr="001306A6">
        <w:rPr>
          <w:i/>
        </w:rPr>
        <w:t>rRNA</w:t>
      </w:r>
      <w:proofErr w:type="spellEnd"/>
      <w:r w:rsidR="007D55DD">
        <w:t xml:space="preserve"> tree (</w:t>
      </w:r>
      <w:r w:rsidR="00E9101F">
        <w:rPr>
          <w:b/>
        </w:rPr>
        <w:t>Figure</w:t>
      </w:r>
      <w:r w:rsidR="007D55DD" w:rsidRPr="00E9101F">
        <w:rPr>
          <w:b/>
        </w:rPr>
        <w:t xml:space="preserve"> 1</w:t>
      </w:r>
      <w:r w:rsidR="007D55DD">
        <w:t xml:space="preserve">) with a </w:t>
      </w:r>
      <w:proofErr w:type="spellStart"/>
      <w:r w:rsidR="007D55DD">
        <w:t>dendrogram</w:t>
      </w:r>
      <w:proofErr w:type="spellEnd"/>
      <w:r w:rsidR="007D55DD">
        <w:t xml:space="preserve"> reflecting similar tree topology. As expected, the two closest strains ATCC 33277 and 381 share almost identical </w:t>
      </w:r>
      <w:r w:rsidR="009532DC">
        <w:t xml:space="preserve">20-mer frequency </w:t>
      </w:r>
      <w:r w:rsidR="007D55DD">
        <w:t xml:space="preserve">patterns, with the exception of a small insertion at </w:t>
      </w:r>
      <w:r w:rsidR="00E72F35">
        <w:t>nucleotide position ca</w:t>
      </w:r>
      <w:r w:rsidR="00BD1363">
        <w:t>.</w:t>
      </w:r>
      <w:r w:rsidR="00E72F35">
        <w:t xml:space="preserve"> 1,400,000</w:t>
      </w:r>
      <w:r w:rsidR="007D55DD">
        <w:t xml:space="preserve">, which is also </w:t>
      </w:r>
      <w:r w:rsidR="009532DC">
        <w:t xml:space="preserve">detected by the MUMMER plot in </w:t>
      </w:r>
      <w:r w:rsidR="00E9101F">
        <w:rPr>
          <w:b/>
        </w:rPr>
        <w:t>Figure</w:t>
      </w:r>
      <w:r w:rsidR="00BD1363">
        <w:rPr>
          <w:b/>
        </w:rPr>
        <w:t xml:space="preserve"> 5</w:t>
      </w:r>
      <w:r w:rsidR="007D55DD" w:rsidRPr="00E9101F">
        <w:rPr>
          <w:b/>
        </w:rPr>
        <w:t>A</w:t>
      </w:r>
      <w:r w:rsidR="007D55DD">
        <w:t xml:space="preserve">. </w:t>
      </w:r>
      <w:r w:rsidR="00E72F35">
        <w:t>The genome of strain 381 is ca. 24</w:t>
      </w:r>
      <w:r w:rsidR="00BD1363">
        <w:t xml:space="preserve"> </w:t>
      </w:r>
      <w:r w:rsidR="00E72F35">
        <w:t xml:space="preserve">Kbps longer than that of ATCC 33277 due to this insert and the length difference is illustrated in </w:t>
      </w:r>
      <w:r w:rsidR="00E9101F">
        <w:rPr>
          <w:b/>
        </w:rPr>
        <w:t>Figure</w:t>
      </w:r>
      <w:r w:rsidR="00E72F35" w:rsidRPr="00E9101F">
        <w:rPr>
          <w:b/>
        </w:rPr>
        <w:t xml:space="preserve"> 6A</w:t>
      </w:r>
      <w:r w:rsidR="00E72F35">
        <w:t xml:space="preserve"> because the length of the bars were </w:t>
      </w:r>
      <w:r w:rsidR="009532DC">
        <w:t xml:space="preserve">based on </w:t>
      </w:r>
      <w:r w:rsidR="00E72F35">
        <w:t xml:space="preserve"> actual genome size</w:t>
      </w:r>
      <w:r w:rsidR="009532DC">
        <w:t>s</w:t>
      </w:r>
      <w:r w:rsidR="00E72F35">
        <w:t xml:space="preserve">. </w:t>
      </w:r>
      <w:r w:rsidR="009532DC">
        <w:t>Another interesting example observation is that even though s</w:t>
      </w:r>
      <w:r w:rsidR="00F74450">
        <w:t xml:space="preserve">train JCVI SC001 is closest to SDJ2 due to their identical </w:t>
      </w:r>
      <w:r w:rsidR="00F74450" w:rsidRPr="00BD1363">
        <w:rPr>
          <w:i/>
        </w:rPr>
        <w:t>16S</w:t>
      </w:r>
      <w:r w:rsidR="00F74450">
        <w:t xml:space="preserve"> </w:t>
      </w:r>
      <w:proofErr w:type="spellStart"/>
      <w:r w:rsidR="00F74450" w:rsidRPr="00BD1363">
        <w:rPr>
          <w:i/>
        </w:rPr>
        <w:t>rRNA</w:t>
      </w:r>
      <w:proofErr w:type="spellEnd"/>
      <w:r w:rsidR="00F74450" w:rsidRPr="00BD1363">
        <w:rPr>
          <w:i/>
        </w:rPr>
        <w:t xml:space="preserve"> </w:t>
      </w:r>
      <w:r w:rsidR="00F74450">
        <w:t>sequences (</w:t>
      </w:r>
      <w:r w:rsidR="00E9101F">
        <w:rPr>
          <w:b/>
        </w:rPr>
        <w:t>Figure</w:t>
      </w:r>
      <w:r w:rsidR="00F74450" w:rsidRPr="00E9101F">
        <w:rPr>
          <w:b/>
        </w:rPr>
        <w:t xml:space="preserve"> 1</w:t>
      </w:r>
      <w:r w:rsidR="00F74450">
        <w:t>)</w:t>
      </w:r>
      <w:r w:rsidR="009532DC">
        <w:t xml:space="preserve">, </w:t>
      </w:r>
      <w:r w:rsidR="00F74450">
        <w:t>their oligonucleotide frequency patter</w:t>
      </w:r>
      <w:r w:rsidR="00BD1363">
        <w:t>n</w:t>
      </w:r>
      <w:r w:rsidR="00F74450">
        <w:t xml:space="preserve">s are quite different, with each showing unique regions (brighter colors) at different places. This </w:t>
      </w:r>
      <w:r w:rsidR="009532DC">
        <w:t>can be</w:t>
      </w:r>
      <w:r w:rsidR="00F74450">
        <w:t xml:space="preserve"> due to two </w:t>
      </w:r>
      <w:r w:rsidR="009532DC">
        <w:t>possibilities</w:t>
      </w:r>
      <w:r w:rsidR="00F74450">
        <w:t xml:space="preserve">: 1) the </w:t>
      </w:r>
      <w:r w:rsidR="00BE11FB">
        <w:t xml:space="preserve">artificial </w:t>
      </w:r>
      <w:r w:rsidR="00F74450">
        <w:t xml:space="preserve">order of the </w:t>
      </w:r>
      <w:r w:rsidR="00BE11FB">
        <w:t xml:space="preserve">unfinished sequence </w:t>
      </w:r>
      <w:proofErr w:type="spellStart"/>
      <w:r w:rsidR="00F74450">
        <w:t>contigs</w:t>
      </w:r>
      <w:proofErr w:type="spellEnd"/>
      <w:r w:rsidR="009532DC">
        <w:t xml:space="preserve"> (</w:t>
      </w:r>
      <w:r w:rsidR="00F2322B">
        <w:t xml:space="preserve">in the plots, </w:t>
      </w:r>
      <w:proofErr w:type="spellStart"/>
      <w:r w:rsidR="00F2322B">
        <w:t>contig</w:t>
      </w:r>
      <w:proofErr w:type="spellEnd"/>
      <w:r w:rsidR="00F2322B">
        <w:t xml:space="preserve"> order was the same as that in the downloaded sequences);</w:t>
      </w:r>
      <w:r w:rsidR="009532DC">
        <w:t xml:space="preserve"> </w:t>
      </w:r>
      <w:r w:rsidR="00F74450">
        <w:t>and 2) the</w:t>
      </w:r>
      <w:r w:rsidR="00BE11FB">
        <w:t xml:space="preserve"> bona fide differences in sequence.</w:t>
      </w:r>
      <w:r w:rsidR="00F74450">
        <w:t xml:space="preserve">  </w:t>
      </w:r>
      <w:r w:rsidR="00BE11FB">
        <w:t xml:space="preserve">This is also true for the other </w:t>
      </w:r>
      <w:r w:rsidR="00BE672B">
        <w:t>three</w:t>
      </w:r>
      <w:r w:rsidR="00BE11FB">
        <w:t xml:space="preserve"> genomes A7436, W83 and W50, which share identical </w:t>
      </w:r>
      <w:r w:rsidR="00BE11FB" w:rsidRPr="00BD1363">
        <w:rPr>
          <w:i/>
        </w:rPr>
        <w:t xml:space="preserve">16S </w:t>
      </w:r>
      <w:proofErr w:type="spellStart"/>
      <w:r w:rsidR="00BE11FB" w:rsidRPr="00BD1363">
        <w:rPr>
          <w:i/>
        </w:rPr>
        <w:t>rRNA</w:t>
      </w:r>
      <w:proofErr w:type="spellEnd"/>
      <w:r w:rsidR="00BE11FB">
        <w:t xml:space="preserve"> sequences</w:t>
      </w:r>
      <w:r w:rsidR="00F2322B">
        <w:t xml:space="preserve"> but exhibit </w:t>
      </w:r>
      <w:r w:rsidR="00015778">
        <w:t xml:space="preserve">distinct </w:t>
      </w:r>
      <w:r w:rsidR="00F2322B">
        <w:t>frequency patterns.</w:t>
      </w:r>
    </w:p>
    <w:p w14:paraId="749B012B" w14:textId="75A798B0" w:rsidR="00BE11FB" w:rsidRPr="000977B8" w:rsidRDefault="002E2C60" w:rsidP="00DD7147">
      <w:pPr>
        <w:spacing w:line="240" w:lineRule="auto"/>
        <w:ind w:firstLine="360"/>
        <w:rPr>
          <w:color w:val="FF0000"/>
        </w:rPr>
      </w:pPr>
      <w:r>
        <w:t xml:space="preserve">The global view of the 19 </w:t>
      </w:r>
      <w:r w:rsidRPr="00BD7EB0">
        <w:rPr>
          <w:i/>
        </w:rPr>
        <w:t xml:space="preserve">P. </w:t>
      </w:r>
      <w:proofErr w:type="spellStart"/>
      <w:r w:rsidRPr="00BD7EB0">
        <w:rPr>
          <w:i/>
        </w:rPr>
        <w:t>gingivalis</w:t>
      </w:r>
      <w:proofErr w:type="spellEnd"/>
      <w:r>
        <w:t xml:space="preserve"> genomes reveals distinct areas of unique and semi-unique frequencies (with frequencies from 2-18, i.e., red to orange colors in the plot). </w:t>
      </w:r>
      <w:r w:rsidR="008E12DC">
        <w:t xml:space="preserve">These differences in nucleotide sequences are essentially </w:t>
      </w:r>
      <w:r w:rsidR="00C07BE3">
        <w:t xml:space="preserve">reflected in the genes and then </w:t>
      </w:r>
      <w:r w:rsidR="008E12DC">
        <w:t xml:space="preserve">translated </w:t>
      </w:r>
      <w:r w:rsidR="00C07BE3">
        <w:t>to</w:t>
      </w:r>
      <w:r w:rsidR="00BD7EB0">
        <w:t xml:space="preserve"> protein</w:t>
      </w:r>
      <w:r w:rsidR="00C07BE3">
        <w:t>s</w:t>
      </w:r>
      <w:r w:rsidR="00BD7EB0">
        <w:t xml:space="preserve">, and ultimately </w:t>
      </w:r>
      <w:r w:rsidR="00C07BE3">
        <w:t>accounting for differences</w:t>
      </w:r>
      <w:r w:rsidR="00BD7EB0">
        <w:t xml:space="preserve"> in biological functions. This nucleotide-to-protein</w:t>
      </w:r>
      <w:r w:rsidR="00C07BE3">
        <w:t xml:space="preserve"> </w:t>
      </w:r>
      <w:r w:rsidR="00F2322B">
        <w:t xml:space="preserve">projection </w:t>
      </w:r>
      <w:r w:rsidR="00C07BE3">
        <w:t xml:space="preserve">is </w:t>
      </w:r>
      <w:r w:rsidR="00F2322B">
        <w:t>shown</w:t>
      </w:r>
      <w:r w:rsidR="00C07BE3">
        <w:t xml:space="preserve"> in </w:t>
      </w:r>
      <w:r w:rsidR="00E9101F">
        <w:rPr>
          <w:b/>
        </w:rPr>
        <w:t>Figure</w:t>
      </w:r>
      <w:r w:rsidR="00C07BE3" w:rsidRPr="00E9101F">
        <w:rPr>
          <w:b/>
        </w:rPr>
        <w:t xml:space="preserve"> 6B</w:t>
      </w:r>
      <w:r w:rsidR="00C07BE3">
        <w:t xml:space="preserve">, which is the same as </w:t>
      </w:r>
      <w:r w:rsidR="00E9101F">
        <w:rPr>
          <w:b/>
        </w:rPr>
        <w:t>Figure</w:t>
      </w:r>
      <w:r w:rsidR="00C07BE3" w:rsidRPr="00E9101F">
        <w:rPr>
          <w:b/>
        </w:rPr>
        <w:t xml:space="preserve"> 6A</w:t>
      </w:r>
      <w:r w:rsidR="00C07BE3">
        <w:t xml:space="preserve">, except the </w:t>
      </w:r>
      <w:r w:rsidR="00F2322B">
        <w:t xml:space="preserve">non-protein coding regions were masked with a different color (light blur) and the frequency </w:t>
      </w:r>
      <w:r w:rsidR="00C07BE3">
        <w:t xml:space="preserve">colors </w:t>
      </w:r>
      <w:r w:rsidR="00F2322B">
        <w:t xml:space="preserve">were shown for open reading frames (ORFs) in their corresponding DNA coding strands. </w:t>
      </w:r>
      <w:r w:rsidR="006A021E">
        <w:t xml:space="preserve">As expected most of the ORFs are dark in color and are shared by </w:t>
      </w:r>
      <w:r w:rsidR="009F48B6">
        <w:t xml:space="preserve">the </w:t>
      </w:r>
      <w:r w:rsidR="006A021E">
        <w:t xml:space="preserve">majority </w:t>
      </w:r>
      <w:r w:rsidR="006A021E" w:rsidRPr="00B30DC5">
        <w:t xml:space="preserve">of the </w:t>
      </w:r>
      <w:r w:rsidR="006A021E" w:rsidRPr="00B30DC5">
        <w:rPr>
          <w:i/>
        </w:rPr>
        <w:t xml:space="preserve">P. </w:t>
      </w:r>
      <w:proofErr w:type="spellStart"/>
      <w:r w:rsidR="006A021E" w:rsidRPr="00B30DC5">
        <w:rPr>
          <w:i/>
        </w:rPr>
        <w:t>gingivalis</w:t>
      </w:r>
      <w:proofErr w:type="spellEnd"/>
      <w:r w:rsidR="006A021E" w:rsidRPr="00B30DC5">
        <w:t xml:space="preserve"> genomes. Stretches of ORFs with colors</w:t>
      </w:r>
      <w:r w:rsidR="00F2322B">
        <w:t xml:space="preserve"> close to yellow</w:t>
      </w:r>
      <w:r w:rsidR="006A021E" w:rsidRPr="00B30DC5">
        <w:t xml:space="preserve"> on either strand should</w:t>
      </w:r>
      <w:r w:rsidR="006A021E">
        <w:t xml:space="preserve"> account for the differences of the </w:t>
      </w:r>
      <w:r w:rsidR="004F7208">
        <w:t xml:space="preserve">number of unique proteins </w:t>
      </w:r>
      <w:r w:rsidR="00F2322B">
        <w:t xml:space="preserve">previously </w:t>
      </w:r>
      <w:r w:rsidR="004F7208">
        <w:t>identified (</w:t>
      </w:r>
      <w:r w:rsidR="00E9101F">
        <w:rPr>
          <w:b/>
        </w:rPr>
        <w:t>Figure</w:t>
      </w:r>
      <w:r w:rsidR="004F7208" w:rsidRPr="00E9101F">
        <w:rPr>
          <w:b/>
        </w:rPr>
        <w:t xml:space="preserve"> 3</w:t>
      </w:r>
      <w:r w:rsidR="004F7208">
        <w:t xml:space="preserve">). </w:t>
      </w:r>
    </w:p>
    <w:p w14:paraId="79C5A564" w14:textId="1FFCE7B2" w:rsidR="00A8584E" w:rsidRDefault="00DB3F15" w:rsidP="005B6676">
      <w:pPr>
        <w:spacing w:line="240" w:lineRule="auto"/>
        <w:ind w:firstLine="360"/>
      </w:pPr>
      <w:r>
        <w:lastRenderedPageBreak/>
        <w:t>Finally the out</w:t>
      </w:r>
      <w:r w:rsidR="00B30DC5">
        <w:t>-</w:t>
      </w:r>
      <w:r>
        <w:t>group</w:t>
      </w:r>
      <w:r w:rsidR="003E7165">
        <w:t xml:space="preserve"> </w:t>
      </w:r>
      <w:r w:rsidRPr="002B4EA8">
        <w:rPr>
          <w:i/>
        </w:rPr>
        <w:t xml:space="preserve">P. </w:t>
      </w:r>
      <w:proofErr w:type="spellStart"/>
      <w:r w:rsidRPr="002B4EA8">
        <w:rPr>
          <w:i/>
        </w:rPr>
        <w:t>asaccharolytica</w:t>
      </w:r>
      <w:proofErr w:type="spellEnd"/>
      <w:r w:rsidRPr="002B4EA8">
        <w:t xml:space="preserve"> DSM 20707</w:t>
      </w:r>
      <w:r>
        <w:t xml:space="preserve"> shows mostly yellow colors in the plot, which is </w:t>
      </w:r>
      <w:r w:rsidR="00F2322B">
        <w:t xml:space="preserve">as </w:t>
      </w:r>
      <w:r>
        <w:t>expected</w:t>
      </w:r>
      <w:r w:rsidR="00F461A2">
        <w:t xml:space="preserve"> and </w:t>
      </w:r>
      <w:r w:rsidR="009A38E7">
        <w:t xml:space="preserve">means that </w:t>
      </w:r>
      <w:r w:rsidR="009A38E7" w:rsidRPr="002B4EA8">
        <w:rPr>
          <w:i/>
        </w:rPr>
        <w:t xml:space="preserve">P. </w:t>
      </w:r>
      <w:proofErr w:type="spellStart"/>
      <w:r w:rsidR="009A38E7" w:rsidRPr="002B4EA8">
        <w:rPr>
          <w:i/>
        </w:rPr>
        <w:t>asaccharolytica</w:t>
      </w:r>
      <w:proofErr w:type="spellEnd"/>
      <w:r w:rsidR="009A38E7">
        <w:t xml:space="preserve"> does</w:t>
      </w:r>
      <w:r w:rsidR="000977B8">
        <w:t xml:space="preserve"> not</w:t>
      </w:r>
      <w:r w:rsidR="009A38E7">
        <w:t xml:space="preserve"> share much of the 20-mer oligonucleotide sequences with </w:t>
      </w:r>
      <w:r w:rsidR="009A38E7" w:rsidRPr="009A38E7">
        <w:rPr>
          <w:i/>
        </w:rPr>
        <w:t xml:space="preserve">P. </w:t>
      </w:r>
      <w:proofErr w:type="spellStart"/>
      <w:r w:rsidR="009A38E7" w:rsidRPr="009A38E7">
        <w:rPr>
          <w:i/>
        </w:rPr>
        <w:t>gingivalis</w:t>
      </w:r>
      <w:proofErr w:type="spellEnd"/>
      <w:r w:rsidR="009A38E7">
        <w:t xml:space="preserve">. Interestingly, </w:t>
      </w:r>
      <w:r w:rsidR="00B30DC5">
        <w:t xml:space="preserve">by </w:t>
      </w:r>
      <w:r w:rsidR="009A38E7">
        <w:t xml:space="preserve">lowering the oligomer size to 14 bases (14-mer), most of the </w:t>
      </w:r>
      <w:r w:rsidR="009A38E7" w:rsidRPr="002B4EA8">
        <w:t>DSM 20707</w:t>
      </w:r>
      <w:r w:rsidR="009A38E7">
        <w:t xml:space="preserve"> genome appear</w:t>
      </w:r>
      <w:r w:rsidR="00B30DC5">
        <w:t>s</w:t>
      </w:r>
      <w:r w:rsidR="009A38E7">
        <w:t xml:space="preserve"> black, meaning </w:t>
      </w:r>
      <w:r w:rsidR="00B30DC5">
        <w:t xml:space="preserve">that </w:t>
      </w:r>
      <w:r w:rsidR="009A38E7">
        <w:t xml:space="preserve">these two different species share most of the 14-mer sequences (data not shown). When the plot was generated with 15-mer sequences, </w:t>
      </w:r>
      <w:r w:rsidR="00BF1ED1">
        <w:t xml:space="preserve">the </w:t>
      </w:r>
      <w:r w:rsidR="009A38E7" w:rsidRPr="002B4EA8">
        <w:rPr>
          <w:i/>
        </w:rPr>
        <w:t xml:space="preserve">P. </w:t>
      </w:r>
      <w:proofErr w:type="spellStart"/>
      <w:r w:rsidR="009A38E7" w:rsidRPr="002B4EA8">
        <w:rPr>
          <w:i/>
        </w:rPr>
        <w:t>asaccharolytica</w:t>
      </w:r>
      <w:proofErr w:type="spellEnd"/>
      <w:r w:rsidR="009A38E7" w:rsidRPr="002B4EA8">
        <w:t xml:space="preserve"> DSM 20707</w:t>
      </w:r>
      <w:r w:rsidR="009A38E7">
        <w:t xml:space="preserve"> genome started to show patches of yellow area (data no</w:t>
      </w:r>
      <w:r w:rsidR="00F2322B">
        <w:t>t</w:t>
      </w:r>
      <w:r w:rsidR="009A38E7">
        <w:t xml:space="preserve"> shown)</w:t>
      </w:r>
      <w:r w:rsidR="00C05AEE">
        <w:t xml:space="preserve">, indicating </w:t>
      </w:r>
      <w:r w:rsidR="00B30DC5">
        <w:t xml:space="preserve">that </w:t>
      </w:r>
      <w:r w:rsidR="00C05AEE">
        <w:t xml:space="preserve">some unique 15-mer sequences are present between these two species. </w:t>
      </w:r>
      <w:r w:rsidR="00B30DC5">
        <w:t>With</w:t>
      </w:r>
      <w:r w:rsidR="00C05AEE">
        <w:t xml:space="preserve"> 15-mer all </w:t>
      </w:r>
      <w:r w:rsidR="00C05AEE" w:rsidRPr="00BF1ED1">
        <w:rPr>
          <w:i/>
        </w:rPr>
        <w:t xml:space="preserve">P. </w:t>
      </w:r>
      <w:proofErr w:type="spellStart"/>
      <w:r w:rsidR="00C05AEE" w:rsidRPr="00BF1ED1">
        <w:rPr>
          <w:i/>
        </w:rPr>
        <w:t>gingivalis</w:t>
      </w:r>
      <w:proofErr w:type="spellEnd"/>
      <w:r w:rsidR="00C05AEE">
        <w:t xml:space="preserve"> genomes are black in the plot (data not shown), meaning 15-mer is too </w:t>
      </w:r>
      <w:r w:rsidR="00271EFE">
        <w:t xml:space="preserve">short and have not enough resolution power </w:t>
      </w:r>
      <w:r w:rsidR="00C05AEE">
        <w:t xml:space="preserve">to </w:t>
      </w:r>
      <w:r w:rsidR="00271EFE">
        <w:t xml:space="preserve">differentiate unique </w:t>
      </w:r>
      <w:r w:rsidR="00C05AEE">
        <w:t xml:space="preserve">regions among </w:t>
      </w:r>
      <w:r w:rsidR="00C05AEE" w:rsidRPr="00BF1ED1">
        <w:rPr>
          <w:i/>
        </w:rPr>
        <w:t xml:space="preserve">P. </w:t>
      </w:r>
      <w:proofErr w:type="spellStart"/>
      <w:r w:rsidR="00C05AEE" w:rsidRPr="00BF1ED1">
        <w:rPr>
          <w:i/>
        </w:rPr>
        <w:t>gingivalis</w:t>
      </w:r>
      <w:proofErr w:type="spellEnd"/>
      <w:r w:rsidR="00C05AEE">
        <w:t xml:space="preserve"> genomes</w:t>
      </w:r>
      <w:r w:rsidR="009A38E7">
        <w:t xml:space="preserve">. Hence whether the oligomer frequency analysis can detect unique/shared regions in a group </w:t>
      </w:r>
      <w:r w:rsidR="008C2A83">
        <w:t>of</w:t>
      </w:r>
      <w:r w:rsidR="009A38E7">
        <w:t xml:space="preserve"> genome</w:t>
      </w:r>
      <w:r w:rsidR="008C2A83">
        <w:t>s</w:t>
      </w:r>
      <w:r w:rsidR="009A38E7">
        <w:t xml:space="preserve">, depends on the size of the oligomer. </w:t>
      </w:r>
      <w:r w:rsidR="00C05AEE">
        <w:t xml:space="preserve">The choice of 20-mer was able to identify unique regions among the </w:t>
      </w:r>
      <w:r w:rsidR="0076097E">
        <w:t>strains of</w:t>
      </w:r>
      <w:r w:rsidR="00C05AEE">
        <w:t xml:space="preserve"> </w:t>
      </w:r>
      <w:r w:rsidR="00C05AEE" w:rsidRPr="00C05AEE">
        <w:rPr>
          <w:i/>
        </w:rPr>
        <w:t xml:space="preserve">P. </w:t>
      </w:r>
      <w:proofErr w:type="spellStart"/>
      <w:r w:rsidR="00C05AEE" w:rsidRPr="00C05AEE">
        <w:rPr>
          <w:i/>
        </w:rPr>
        <w:t>gingivalis</w:t>
      </w:r>
      <w:proofErr w:type="spellEnd"/>
      <w:r w:rsidR="00C05AEE">
        <w:t xml:space="preserve">, as shown in </w:t>
      </w:r>
      <w:r w:rsidR="00C05AEE" w:rsidRPr="00E9101F">
        <w:rPr>
          <w:b/>
        </w:rPr>
        <w:t>Fig</w:t>
      </w:r>
      <w:r w:rsidR="00E9101F">
        <w:rPr>
          <w:b/>
        </w:rPr>
        <w:t>ure</w:t>
      </w:r>
      <w:r w:rsidR="008C2A83">
        <w:t xml:space="preserve"> </w:t>
      </w:r>
      <w:r w:rsidR="008C2A83" w:rsidRPr="00E9101F">
        <w:rPr>
          <w:b/>
        </w:rPr>
        <w:t>6</w:t>
      </w:r>
      <w:r w:rsidR="00C05AEE" w:rsidRPr="00E9101F">
        <w:rPr>
          <w:b/>
        </w:rPr>
        <w:t>A</w:t>
      </w:r>
      <w:r w:rsidR="00C05AEE">
        <w:t xml:space="preserve"> </w:t>
      </w:r>
      <w:r w:rsidR="00BF1ED1">
        <w:t>and</w:t>
      </w:r>
      <w:r w:rsidR="00C05AEE">
        <w:t xml:space="preserve"> </w:t>
      </w:r>
      <w:r w:rsidR="00C05AEE" w:rsidRPr="00E9101F">
        <w:rPr>
          <w:b/>
        </w:rPr>
        <w:t>B</w:t>
      </w:r>
      <w:r w:rsidR="00C05AEE">
        <w:t xml:space="preserve">, </w:t>
      </w:r>
      <w:r w:rsidR="00271EFE">
        <w:t xml:space="preserve">yet </w:t>
      </w:r>
      <w:r w:rsidR="00C05AEE">
        <w:t>is too sensitive for a different species.</w:t>
      </w:r>
    </w:p>
    <w:p w14:paraId="501E645E" w14:textId="7153E5AE" w:rsidR="005542D3" w:rsidRDefault="00402703" w:rsidP="005B6676">
      <w:pPr>
        <w:spacing w:line="240" w:lineRule="auto"/>
        <w:rPr>
          <w:b/>
        </w:rPr>
      </w:pPr>
      <w:r w:rsidRPr="00402703">
        <w:rPr>
          <w:b/>
        </w:rPr>
        <w:t>Comparative Function</w:t>
      </w:r>
      <w:r w:rsidR="00C23476">
        <w:rPr>
          <w:b/>
        </w:rPr>
        <w:t>al Genomic</w:t>
      </w:r>
      <w:r w:rsidRPr="00402703">
        <w:rPr>
          <w:b/>
        </w:rPr>
        <w:t>s</w:t>
      </w:r>
    </w:p>
    <w:p w14:paraId="5A64FC23" w14:textId="43DB1A54" w:rsidR="00C23476" w:rsidRDefault="00C23476" w:rsidP="00093B0E">
      <w:pPr>
        <w:spacing w:line="240" w:lineRule="auto"/>
        <w:ind w:firstLine="360"/>
      </w:pPr>
      <w:r>
        <w:t xml:space="preserve">The comparative genomics is </w:t>
      </w:r>
      <w:r w:rsidR="006A55AE">
        <w:t xml:space="preserve">less </w:t>
      </w:r>
      <w:r>
        <w:t xml:space="preserve">meaningful without </w:t>
      </w:r>
      <w:r w:rsidR="006A55AE">
        <w:t xml:space="preserve">association </w:t>
      </w:r>
      <w:r w:rsidR="00627404">
        <w:t>with biological</w:t>
      </w:r>
      <w:r>
        <w:t xml:space="preserve"> functions. </w:t>
      </w:r>
      <w:r w:rsidR="00FA13F0">
        <w:t>Most functional genomic annotations rely on either DN</w:t>
      </w:r>
      <w:r w:rsidR="00C05AEE">
        <w:t xml:space="preserve">A or protein sequence homology to other sequences with known biological </w:t>
      </w:r>
      <w:r w:rsidR="00F63944">
        <w:t>functions</w:t>
      </w:r>
      <w:r w:rsidR="00C05AEE">
        <w:t>.</w:t>
      </w:r>
      <w:r w:rsidR="00F63944">
        <w:t xml:space="preserve"> T</w:t>
      </w:r>
      <w:r w:rsidR="00F76E80">
        <w:t>he</w:t>
      </w:r>
      <w:r w:rsidR="00F63944">
        <w:t xml:space="preserve"> most popular genome annotation pipeline is probably the</w:t>
      </w:r>
      <w:r w:rsidR="00F76E80">
        <w:t xml:space="preserve"> </w:t>
      </w:r>
      <w:r w:rsidR="008F3026" w:rsidRPr="008F3026">
        <w:t>NCBI Prokaryotic Genome Annotation Pipeline</w:t>
      </w:r>
      <w:r w:rsidR="0021749E">
        <w:t xml:space="preserve"> </w:t>
      </w:r>
      <w:r w:rsidR="0021749E" w:rsidRPr="00354587">
        <w:fldChar w:fldCharType="begin"/>
      </w:r>
      <w:r w:rsidR="0074638A">
        <w:instrText xml:space="preserve"> ADDIN EN.CITE &lt;EndNote&gt;&lt;Cite&gt;&lt;Author&gt;Tatusova&lt;/Author&gt;&lt;Year&gt;2016&lt;/Year&gt;&lt;RecNum&gt;27&lt;/RecNum&gt;&lt;DisplayText&gt;(Tatusova, DiCuccio et al. 2016)&lt;/DisplayText&gt;&lt;record&gt;&lt;rec-number&gt;27&lt;/rec-number&gt;&lt;foreign-keys&gt;&lt;key app="EN" db-id="sv2aa9e9v0vza4efr23vaf0mpa5w252er22p"&gt;27&lt;/key&gt;&lt;/foreign-keys&gt;&lt;ref-type name="Journal Article"&gt;17&lt;/ref-type&gt;&lt;contributors&gt;&lt;authors&gt;&lt;author&gt;Tatusova, T.&lt;/author&gt;&lt;author&gt;DiCuccio, M.&lt;/author&gt;&lt;author&gt;Badretdin, A.&lt;/author&gt;&lt;author&gt;Chetvernin, V.&lt;/author&gt;&lt;author&gt;Nawrocki, E. P.&lt;/author&gt;&lt;author&gt;Zaslavsky, L.&lt;/author&gt;&lt;author&gt;Lomsadze, A.&lt;/author&gt;&lt;author&gt;Pruitt, K. D.&lt;/author&gt;&lt;author&gt;Borodovsky, M.&lt;/author&gt;&lt;author&gt;Ostell, J.&lt;/author&gt;&lt;/authors&gt;&lt;/contributors&gt;&lt;auth-address&gt;National Center for Biotechnology Information, U.S. National Library of Medicine, Bethesda, MD 20894, USA.&amp;#xD;Wallace H. Coulter Department of Biomedical Engineering, Georgia Tech, Atlanta, GA 30332, USA.&amp;#xD;Wallace H. Coulter Department of Biomedical Engineering, Georgia Tech, Atlanta, GA 30332, USA School of Computational Science and Engineering, Georgia Tech, Atlanta, GA 30332, USA borodovsky@gatech.edu.&lt;/auth-address&gt;&lt;titles&gt;&lt;title&gt;NCBI prokaryotic genome annotation pipeline&lt;/title&gt;&lt;secondary-title&gt;Nucleic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research&lt;/abbr-1&gt;&lt;/alt-periodical&gt;&lt;dates&gt;&lt;year&gt;2016&lt;/year&gt;&lt;pub-dates&gt;&lt;date&gt;Jun 24&lt;/date&gt;&lt;/pub-dates&gt;&lt;/dates&gt;&lt;isbn&gt;1362-4962 (Electronic)&amp;#xD;0305-1048 (Linking)&lt;/isbn&gt;&lt;accession-num&gt;27342282&lt;/accession-num&gt;&lt;urls&gt;&lt;related-urls&gt;&lt;url&gt;http://www.ncbi.nlm.nih.gov/pubmed/27342282&lt;/url&gt;&lt;/related-urls&gt;&lt;/urls&gt;&lt;electronic-resource-num&gt;10.1093/nar/gkw569&lt;/electronic-resource-num&gt;&lt;/record&gt;&lt;/Cite&gt;&lt;/EndNote&gt;</w:instrText>
      </w:r>
      <w:r w:rsidR="0021749E" w:rsidRPr="00354587">
        <w:fldChar w:fldCharType="separate"/>
      </w:r>
      <w:r w:rsidR="0074638A">
        <w:rPr>
          <w:noProof/>
        </w:rPr>
        <w:t>(</w:t>
      </w:r>
      <w:hyperlink w:anchor="_ENREF_25" w:tooltip="Tatusova, 2016 #27" w:history="1">
        <w:r w:rsidR="0074638A">
          <w:rPr>
            <w:noProof/>
          </w:rPr>
          <w:t>Tatusova et al.</w:t>
        </w:r>
        <w:r w:rsidR="00964DC9">
          <w:rPr>
            <w:noProof/>
          </w:rPr>
          <w:t>,</w:t>
        </w:r>
        <w:r w:rsidR="0074638A">
          <w:rPr>
            <w:noProof/>
          </w:rPr>
          <w:t xml:space="preserve"> 2016</w:t>
        </w:r>
      </w:hyperlink>
      <w:r w:rsidR="0074638A">
        <w:rPr>
          <w:noProof/>
        </w:rPr>
        <w:t>)</w:t>
      </w:r>
      <w:r w:rsidR="0021749E" w:rsidRPr="00354587">
        <w:fldChar w:fldCharType="end"/>
      </w:r>
      <w:r w:rsidR="00FA5E91" w:rsidRPr="00354587">
        <w:t xml:space="preserve">, </w:t>
      </w:r>
      <w:r w:rsidR="00FA5E91">
        <w:t xml:space="preserve">which is the </w:t>
      </w:r>
      <w:r w:rsidR="006A55AE">
        <w:t xml:space="preserve">current </w:t>
      </w:r>
      <w:r w:rsidR="00FA5E91">
        <w:t xml:space="preserve">default annotation pipeline when a microbial genome sequence is </w:t>
      </w:r>
      <w:r w:rsidR="006A55AE">
        <w:t xml:space="preserve">deposited to </w:t>
      </w:r>
      <w:r w:rsidR="00FA5E91">
        <w:t xml:space="preserve">and published </w:t>
      </w:r>
      <w:r w:rsidR="006A55AE">
        <w:t xml:space="preserve">in </w:t>
      </w:r>
      <w:r w:rsidR="00FA5E91">
        <w:t xml:space="preserve">NCBI. The NCBI pipeline is specifically designed to </w:t>
      </w:r>
      <w:r w:rsidR="00FA5E91" w:rsidRPr="00FA5E91">
        <w:t>annotate bacterial and archaeal genomes (chromosomes and plasmids).</w:t>
      </w:r>
      <w:r w:rsidR="00FA5E91">
        <w:t xml:space="preserve"> It is a </w:t>
      </w:r>
      <w:r w:rsidR="00FA5E91" w:rsidRPr="00FA5E91">
        <w:t xml:space="preserve">multi-level process that includes prediction of protein-coding genes, as well as other functional genome units such as structural RNAs, </w:t>
      </w:r>
      <w:proofErr w:type="spellStart"/>
      <w:proofErr w:type="gramStart"/>
      <w:r w:rsidR="00FA5E91" w:rsidRPr="00FA5E91">
        <w:t>tRNAs</w:t>
      </w:r>
      <w:proofErr w:type="spellEnd"/>
      <w:proofErr w:type="gramEnd"/>
      <w:r w:rsidR="00FA5E91" w:rsidRPr="00FA5E91">
        <w:t>, small RNAs, pseudogenes, control regions, direct and inverted repeats, insertion sequences, transposons and other mobile elements</w:t>
      </w:r>
      <w:r w:rsidR="00FA5E91">
        <w:t xml:space="preserve">. </w:t>
      </w:r>
      <w:r w:rsidR="0021749E">
        <w:t>However the NCBI pipeline has undergone major change</w:t>
      </w:r>
      <w:r w:rsidR="00BF1ED1">
        <w:t>s</w:t>
      </w:r>
      <w:r w:rsidR="0021749E">
        <w:t xml:space="preserve"> since </w:t>
      </w:r>
      <w:r w:rsidR="00BF1ED1">
        <w:t>its</w:t>
      </w:r>
      <w:r w:rsidR="0021749E">
        <w:t xml:space="preserve"> first implementation in 2005</w:t>
      </w:r>
      <w:r w:rsidR="0021749E" w:rsidRPr="00354587">
        <w:t xml:space="preserve"> </w:t>
      </w:r>
      <w:r w:rsidR="0021749E" w:rsidRPr="00354587">
        <w:fldChar w:fldCharType="begin"/>
      </w:r>
      <w:r w:rsidR="0074638A">
        <w:instrText xml:space="preserve"> ADDIN EN.CITE &lt;EndNote&gt;&lt;Cite&gt;&lt;Author&gt;Angiuoli&lt;/Author&gt;&lt;Year&gt;2008&lt;/Year&gt;&lt;RecNum&gt;28&lt;/RecNum&gt;&lt;DisplayText&gt;(Angiuoli, Gussman et al. 2008)&lt;/DisplayText&gt;&lt;record&gt;&lt;rec-number&gt;28&lt;/rec-number&gt;&lt;foreign-keys&gt;&lt;key app="EN" db-id="sv2aa9e9v0vza4efr23vaf0mpa5w252er22p"&gt;28&lt;/key&gt;&lt;/foreign-keys&gt;&lt;ref-type name="Journal Article"&gt;17&lt;/ref-type&gt;&lt;contributors&gt;&lt;authors&gt;&lt;author&gt;Angiuoli, S. V.&lt;/author&gt;&lt;author&gt;Gussman, A.&lt;/author&gt;&lt;author&gt;Klimke, W.&lt;/author&gt;&lt;author&gt;Cochrane, G.&lt;/author&gt;&lt;author&gt;Field, D.&lt;/author&gt;&lt;author&gt;Garrity, G.&lt;/author&gt;&lt;author&gt;Kodira, C. D.&lt;/author&gt;&lt;author&gt;Kyrpides, N.&lt;/author&gt;&lt;author&gt;Madupu, R.&lt;/author&gt;&lt;author&gt;Markowitz, V.&lt;/author&gt;&lt;author&gt;Tatusova, T.&lt;/author&gt;&lt;author&gt;Thomson, N.&lt;/author&gt;&lt;author&gt;White, O.&lt;/author&gt;&lt;/authors&gt;&lt;/contributors&gt;&lt;auth-address&gt;Institute for Genome Sciences, University of Maryland School of Medicine, Baltimore, Maryland 21201, USA. sangiuoli@som.umaryland.edu&lt;/auth-address&gt;&lt;titles&gt;&lt;title&gt;Toward an online repository of Standard Operating Procedures (SOPs) for (meta)genomic annotation&lt;/title&gt;&lt;secondary-title&gt;OMICS&lt;/secondary-title&gt;&lt;alt-title&gt;Omics : a journal of integrative biology&lt;/alt-title&gt;&lt;/titles&gt;&lt;periodical&gt;&lt;full-title&gt;OMICS&lt;/full-title&gt;&lt;abbr-1&gt;Omics : a journal of integrative biology&lt;/abbr-1&gt;&lt;/periodical&gt;&lt;alt-periodical&gt;&lt;full-title&gt;OMICS&lt;/full-title&gt;&lt;abbr-1&gt;Omics : a journal of integrative biology&lt;/abbr-1&gt;&lt;/alt-periodical&gt;&lt;pages&gt;137-41&lt;/pages&gt;&lt;volume&gt;12&lt;/volume&gt;&lt;number&gt;2&lt;/number&gt;&lt;keywords&gt;&lt;keyword&gt;Databases, Genetic/*standards&lt;/keyword&gt;&lt;keyword&gt;*Genomics&lt;/keyword&gt;&lt;keyword&gt;Internet&lt;/keyword&gt;&lt;keyword&gt;Online Systems/*standards&lt;/keyword&gt;&lt;/keywords&gt;&lt;dates&gt;&lt;year&gt;2008&lt;/year&gt;&lt;pub-dates&gt;&lt;date&gt;Jun&lt;/date&gt;&lt;/pub-dates&gt;&lt;/dates&gt;&lt;isbn&gt;1536-2310 (Print)&amp;#xD;1536-2310 (Linking)&lt;/isbn&gt;&lt;accession-num&gt;18416670&lt;/accession-num&gt;&lt;urls&gt;&lt;related-urls&gt;&lt;url&gt;http://www.ncbi.nlm.nih.gov/pubmed/18416670&lt;/url&gt;&lt;/related-urls&gt;&lt;/urls&gt;&lt;custom2&gt;3196215&lt;/custom2&gt;&lt;electronic-resource-num&gt;10.1089/omi.2008.0017&lt;/electronic-resource-num&gt;&lt;/record&gt;&lt;/Cite&gt;&lt;/EndNote&gt;</w:instrText>
      </w:r>
      <w:r w:rsidR="0021749E" w:rsidRPr="00354587">
        <w:fldChar w:fldCharType="separate"/>
      </w:r>
      <w:r w:rsidR="0074638A">
        <w:rPr>
          <w:noProof/>
        </w:rPr>
        <w:t>(</w:t>
      </w:r>
      <w:hyperlink w:anchor="_ENREF_2" w:tooltip="Angiuoli, 2008 #28" w:history="1">
        <w:r w:rsidR="0074638A">
          <w:rPr>
            <w:noProof/>
          </w:rPr>
          <w:t>Angiuoli et al.</w:t>
        </w:r>
        <w:r w:rsidR="003B77BB">
          <w:rPr>
            <w:noProof/>
          </w:rPr>
          <w:t>,</w:t>
        </w:r>
        <w:r w:rsidR="0074638A">
          <w:rPr>
            <w:noProof/>
          </w:rPr>
          <w:t xml:space="preserve"> 2008</w:t>
        </w:r>
      </w:hyperlink>
      <w:r w:rsidR="0074638A">
        <w:rPr>
          <w:noProof/>
        </w:rPr>
        <w:t>)</w:t>
      </w:r>
      <w:r w:rsidR="0021749E" w:rsidRPr="00354587">
        <w:fldChar w:fldCharType="end"/>
      </w:r>
      <w:r w:rsidR="00BF1ED1">
        <w:t>. T</w:t>
      </w:r>
      <w:r w:rsidR="0021749E">
        <w:t xml:space="preserve">he annotation quality and results, and the scope of genetic or functional elements identified may not be the same, depending on when the genome was deposited to and annotated by NCBI. </w:t>
      </w:r>
    </w:p>
    <w:p w14:paraId="3231DCC1" w14:textId="0DDE7B82" w:rsidR="0021749E" w:rsidRDefault="0021749E" w:rsidP="00DD7147">
      <w:pPr>
        <w:spacing w:line="240" w:lineRule="auto"/>
        <w:ind w:firstLine="360"/>
      </w:pPr>
      <w:r>
        <w:t>In addition to the NCB</w:t>
      </w:r>
      <w:r w:rsidR="008C2A83">
        <w:t>I</w:t>
      </w:r>
      <w:r>
        <w:t xml:space="preserve"> pip</w:t>
      </w:r>
      <w:r w:rsidR="00150280">
        <w:t>e</w:t>
      </w:r>
      <w:r>
        <w:t xml:space="preserve">line, there </w:t>
      </w:r>
      <w:r w:rsidR="00457183">
        <w:t>are also</w:t>
      </w:r>
      <w:r>
        <w:t xml:space="preserve"> </w:t>
      </w:r>
      <w:r w:rsidR="006A55AE">
        <w:t xml:space="preserve">several </w:t>
      </w:r>
      <w:r>
        <w:t>other microbial genome annotation pipeline</w:t>
      </w:r>
      <w:r w:rsidR="00474123">
        <w:t>s</w:t>
      </w:r>
      <w:r>
        <w:t xml:space="preserve"> published and commonly used, </w:t>
      </w:r>
      <w:r w:rsidR="00474123">
        <w:t xml:space="preserve">such as the </w:t>
      </w:r>
      <w:r w:rsidR="004274C8">
        <w:t xml:space="preserve">RAST system - </w:t>
      </w:r>
      <w:r w:rsidR="004274C8" w:rsidRPr="004274C8">
        <w:t>Rapid Annotation of microbial geno</w:t>
      </w:r>
      <w:r w:rsidR="004274C8">
        <w:t>mes using Subsystems Technology</w:t>
      </w:r>
      <w:r w:rsidR="004274C8" w:rsidRPr="00354587">
        <w:t xml:space="preserve"> </w:t>
      </w:r>
      <w:r w:rsidR="004274C8" w:rsidRPr="00354587">
        <w:fldChar w:fldCharType="begin">
          <w:fldData xml:space="preserve">PEVuZE5vdGU+PENpdGU+PEF1dGhvcj5PdmVyYmVlazwvQXV0aG9yPjxZZWFyPjIwMTQ8L1llYXI+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Y2FsPjxwYWdlcz5EMjA2LTE0PC9wYWdlcz48dm9sdW1lPjQyPC92b2x1bWU+PG51bWJlcj5EYXRh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==
</w:fldData>
        </w:fldChar>
      </w:r>
      <w:r w:rsidR="0074638A">
        <w:instrText xml:space="preserve"> ADDIN EN.CITE </w:instrText>
      </w:r>
      <w:r w:rsidR="0074638A">
        <w:fldChar w:fldCharType="begin">
          <w:fldData xml:space="preserve">PEVuZE5vdGU+PENpdGU+PEF1dGhvcj5PdmVyYmVlazwvQXV0aG9yPjxZZWFyPjIwMTQ8L1llYXI+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==
</w:fldData>
        </w:fldChar>
      </w:r>
      <w:r w:rsidR="0074638A">
        <w:instrText xml:space="preserve"> ADDIN EN.CITE.DATA </w:instrText>
      </w:r>
      <w:r w:rsidR="0074638A">
        <w:fldChar w:fldCharType="end"/>
      </w:r>
      <w:r w:rsidR="004274C8" w:rsidRPr="00354587">
        <w:fldChar w:fldCharType="separate"/>
      </w:r>
      <w:r w:rsidR="0074638A">
        <w:rPr>
          <w:noProof/>
        </w:rPr>
        <w:t>(</w:t>
      </w:r>
      <w:hyperlink w:anchor="_ENREF_18" w:tooltip="Overbeek, 2014 #29" w:history="1">
        <w:r w:rsidR="0074638A">
          <w:rPr>
            <w:noProof/>
          </w:rPr>
          <w:t>Overbeek et al.</w:t>
        </w:r>
        <w:r w:rsidR="00FA4BBE">
          <w:rPr>
            <w:noProof/>
          </w:rPr>
          <w:t>,</w:t>
        </w:r>
        <w:r w:rsidR="0074638A">
          <w:rPr>
            <w:noProof/>
          </w:rPr>
          <w:t xml:space="preserve"> 2014</w:t>
        </w:r>
      </w:hyperlink>
      <w:r w:rsidR="0074638A">
        <w:rPr>
          <w:noProof/>
        </w:rPr>
        <w:t>)</w:t>
      </w:r>
      <w:r w:rsidR="004274C8" w:rsidRPr="00354587">
        <w:fldChar w:fldCharType="end"/>
      </w:r>
      <w:r w:rsidR="001D247C">
        <w:t xml:space="preserve">; the </w:t>
      </w:r>
      <w:proofErr w:type="spellStart"/>
      <w:r w:rsidR="001D247C">
        <w:t>BASys</w:t>
      </w:r>
      <w:proofErr w:type="spellEnd"/>
      <w:r w:rsidR="001D247C">
        <w:t xml:space="preserve"> – </w:t>
      </w:r>
      <w:r w:rsidR="001D247C" w:rsidRPr="001D247C">
        <w:t>Bacterial Annotation System</w:t>
      </w:r>
      <w:r w:rsidR="001D247C">
        <w:t xml:space="preserve">, a </w:t>
      </w:r>
      <w:r w:rsidR="001D247C" w:rsidRPr="001D247C">
        <w:t>web server for automated bacterial genome annotation</w:t>
      </w:r>
      <w:r w:rsidR="001D247C" w:rsidRPr="00354587">
        <w:t xml:space="preserve"> </w:t>
      </w:r>
      <w:r w:rsidR="001D247C" w:rsidRPr="00354587">
        <w:fldChar w:fldCharType="begin"/>
      </w:r>
      <w:r w:rsidR="0074638A">
        <w:instrText xml:space="preserve"> ADDIN EN.CITE &lt;EndNote&gt;&lt;Cite&gt;&lt;Author&gt;Van Domselaar&lt;/Author&gt;&lt;Year&gt;2005&lt;/Year&gt;&lt;RecNum&gt;30&lt;/RecNum&gt;&lt;DisplayText&gt;(Van Domselaar, Stothard et al. 2005)&lt;/DisplayText&gt;&lt;record&gt;&lt;rec-number&gt;30&lt;/rec-number&gt;&lt;foreign-keys&gt;&lt;key app="EN" db-id="sv2aa9e9v0vza4efr23vaf0mpa5w252er22p"&gt;30&lt;/key&gt;&lt;/foreign-keys&gt;&lt;ref-type name="Journal Article"&gt;17&lt;/ref-type&gt;&lt;contributors&gt;&lt;authors&gt;&lt;author&gt;Van Domselaar, G. H.&lt;/author&gt;&lt;author&gt;Stothard, P.&lt;/author&gt;&lt;author&gt;Shrivastava, S.&lt;/author&gt;&lt;author&gt;Cruz, J. A.&lt;/author&gt;&lt;author&gt;Guo, A.&lt;/author&gt;&lt;author&gt;Dong, X.&lt;/author&gt;&lt;author&gt;Lu, P.&lt;/author&gt;&lt;author&gt;Szafron, D.&lt;/author&gt;&lt;author&gt;Greiner, R.&lt;/author&gt;&lt;author&gt;Wishart, D. S.&lt;/author&gt;&lt;/authors&gt;&lt;/contributors&gt;&lt;auth-address&gt;Department of Biological Sciences and Computing Science, University of Alberta, Edmonton, AB, T6G 2E8, Canada.&lt;/auth-address&gt;&lt;titles&gt;&lt;title&gt;BASys: a web server for automated bacterial genome annotation&lt;/title&gt;&lt;secondary-title&gt;Nucleic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research&lt;/abbr-1&gt;&lt;/alt-periodical&gt;&lt;pages&gt;W455-9&lt;/pages&gt;&lt;volume&gt;33&lt;/volume&gt;&lt;number&gt;Web Server issue&lt;/number&gt;&lt;keywords&gt;&lt;keyword&gt;Chromosomes, Bacterial&lt;/keyword&gt;&lt;keyword&gt;Computer Graphics&lt;/keyword&gt;&lt;keyword&gt;*Genome, Bacterial&lt;/keyword&gt;&lt;keyword&gt;Genomics/*methods&lt;/keyword&gt;&lt;keyword&gt;Internet&lt;/keyword&gt;&lt;keyword&gt;Plasmids&lt;/keyword&gt;&lt;keyword&gt;*Software&lt;/keyword&gt;&lt;keyword&gt;User-Computer Interface&lt;/keyword&gt;&lt;/keywords&gt;&lt;dates&gt;&lt;year&gt;2005&lt;/year&gt;&lt;pub-dates&gt;&lt;date&gt;Jul 1&lt;/date&gt;&lt;/pub-dates&gt;&lt;/dates&gt;&lt;isbn&gt;1362-4962 (Electronic)&amp;#xD;0305-1048 (Linking)&lt;/isbn&gt;&lt;accession-num&gt;15980511&lt;/accession-num&gt;&lt;urls&gt;&lt;related-urls&gt;&lt;url&gt;http://www.ncbi.nlm.nih.gov/pubmed/15980511&lt;/url&gt;&lt;/related-urls&gt;&lt;/urls&gt;&lt;custom2&gt;1160269&lt;/custom2&gt;&lt;electronic-resource-num&gt;10.1093/nar/gki593&lt;/electronic-resource-num&gt;&lt;/record&gt;&lt;/Cite&gt;&lt;/EndNote&gt;</w:instrText>
      </w:r>
      <w:r w:rsidR="001D247C" w:rsidRPr="00354587">
        <w:fldChar w:fldCharType="separate"/>
      </w:r>
      <w:r w:rsidR="0074638A">
        <w:rPr>
          <w:noProof/>
        </w:rPr>
        <w:t>(</w:t>
      </w:r>
      <w:hyperlink w:anchor="_ENREF_26" w:tooltip="Van Domselaar, 2005 #30" w:history="1">
        <w:r w:rsidR="0074638A">
          <w:rPr>
            <w:noProof/>
          </w:rPr>
          <w:t>Van Domselaar et al.</w:t>
        </w:r>
        <w:r w:rsidR="00B07B23">
          <w:rPr>
            <w:noProof/>
          </w:rPr>
          <w:t>,</w:t>
        </w:r>
        <w:r w:rsidR="0074638A">
          <w:rPr>
            <w:noProof/>
          </w:rPr>
          <w:t xml:space="preserve"> 2005</w:t>
        </w:r>
      </w:hyperlink>
      <w:r w:rsidR="0074638A">
        <w:rPr>
          <w:noProof/>
        </w:rPr>
        <w:t>)</w:t>
      </w:r>
      <w:r w:rsidR="001D247C" w:rsidRPr="00354587">
        <w:fldChar w:fldCharType="end"/>
      </w:r>
      <w:r w:rsidR="001D247C">
        <w:t xml:space="preserve">. </w:t>
      </w:r>
      <w:r w:rsidR="009F2909">
        <w:t xml:space="preserve">Above the gene level, there have also been tools and databases available for constructing and comparing metabolic pathways of microbial genomes. Examples in this </w:t>
      </w:r>
      <w:r w:rsidR="006A55AE">
        <w:t xml:space="preserve">category </w:t>
      </w:r>
      <w:r w:rsidR="009F2909">
        <w:t xml:space="preserve">are </w:t>
      </w:r>
      <w:r w:rsidR="00A67001">
        <w:t xml:space="preserve">IMG - </w:t>
      </w:r>
      <w:r w:rsidR="00A67001" w:rsidRPr="00A67001">
        <w:t>the integrated microbial geno</w:t>
      </w:r>
      <w:r w:rsidR="00A67001">
        <w:t xml:space="preserve">mes comparative analysis system </w:t>
      </w:r>
      <w:r w:rsidR="00A67001">
        <w:fldChar w:fldCharType="begin">
          <w:fldData xml:space="preserve">PEVuZE5vdGU+PENpdGU+PEF1dGhvcj5NYXJrb3dpdHo8L0F1dGhvcj48WWVhcj4yMDE0PC9ZZWFy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cz5ENTYwLTc8L3BhZ2VzPjx2b2x1bWU+NDI8L3ZvbHVtZT48bnVtYmVyPkRhdGFiYXNlIGlzc3Vl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</w:fldData>
        </w:fldChar>
      </w:r>
      <w:r w:rsidR="0074638A">
        <w:instrText xml:space="preserve"> ADDIN EN.CITE </w:instrText>
      </w:r>
      <w:r w:rsidR="0074638A">
        <w:fldChar w:fldCharType="begin">
          <w:fldData xml:space="preserve">PEVuZE5vdGU+PENpdGU+PEF1dGhvcj5NYXJrb3dpdHo8L0F1dGhvcj48WWVhcj4yMDE0PC9ZZWFy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cz5ENTYwLTc8L3BhZ2VzPjx2b2x1bWU+NDI8L3ZvbHVtZT48bnVtYmVyPkRhdGFiYXNlIGlzc3Vl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</w:fldData>
        </w:fldChar>
      </w:r>
      <w:r w:rsidR="0074638A">
        <w:instrText xml:space="preserve"> ADDIN EN.CITE.DATA </w:instrText>
      </w:r>
      <w:r w:rsidR="0074638A">
        <w:fldChar w:fldCharType="end"/>
      </w:r>
      <w:r w:rsidR="00A67001">
        <w:fldChar w:fldCharType="separate"/>
      </w:r>
      <w:r w:rsidR="0074638A">
        <w:rPr>
          <w:noProof/>
        </w:rPr>
        <w:t>(</w:t>
      </w:r>
      <w:hyperlink w:anchor="_ENREF_13" w:tooltip="Markowitz, 2014 #31" w:history="1">
        <w:r w:rsidR="0074638A">
          <w:rPr>
            <w:noProof/>
          </w:rPr>
          <w:t>Markowitz et al.</w:t>
        </w:r>
        <w:r w:rsidR="004A51B5">
          <w:rPr>
            <w:noProof/>
          </w:rPr>
          <w:t>,</w:t>
        </w:r>
        <w:r w:rsidR="0074638A">
          <w:rPr>
            <w:noProof/>
          </w:rPr>
          <w:t xml:space="preserve"> 2014</w:t>
        </w:r>
      </w:hyperlink>
      <w:r w:rsidR="0074638A">
        <w:rPr>
          <w:noProof/>
        </w:rPr>
        <w:t>)</w:t>
      </w:r>
      <w:r w:rsidR="00A67001">
        <w:fldChar w:fldCharType="end"/>
      </w:r>
      <w:r w:rsidR="00A67001">
        <w:t xml:space="preserve"> and</w:t>
      </w:r>
      <w:r w:rsidR="00F23243">
        <w:t xml:space="preserve"> </w:t>
      </w:r>
      <w:proofErr w:type="spellStart"/>
      <w:r w:rsidR="00F23243" w:rsidRPr="00F23243">
        <w:t>BlastKOALA</w:t>
      </w:r>
      <w:proofErr w:type="spellEnd"/>
      <w:r w:rsidR="00F23243">
        <w:t xml:space="preserve"> – a KEGG tool for f</w:t>
      </w:r>
      <w:r w:rsidR="00F23243" w:rsidRPr="00F23243">
        <w:t xml:space="preserve">unctional </w:t>
      </w:r>
      <w:r w:rsidR="00F23243">
        <w:t>characterization of g</w:t>
      </w:r>
      <w:r w:rsidR="00F23243" w:rsidRPr="00F23243">
        <w:t xml:space="preserve">enome </w:t>
      </w:r>
      <w:r w:rsidR="00F23243">
        <w:t xml:space="preserve">sequences </w:t>
      </w:r>
      <w:r w:rsidR="00F23243">
        <w:fldChar w:fldCharType="begin"/>
      </w:r>
      <w:r w:rsidR="0074638A">
        <w:instrText xml:space="preserve"> ADDIN EN.CITE &lt;EndNote&gt;&lt;Cite&gt;&lt;Author&gt;Kanehisa&lt;/Author&gt;&lt;Year&gt;2016&lt;/Year&gt;&lt;RecNum&gt;26&lt;/RecNum&gt;&lt;DisplayText&gt;(Kanehisa, Sato et al. 2016)&lt;/DisplayText&gt;&lt;record&gt;&lt;rec-number&gt;26&lt;/rec-number&gt;&lt;foreign-keys&gt;&lt;key app="EN" db-id="sv2aa9e9v0vza4efr23vaf0mpa5w252er22p"&gt;26&lt;/key&gt;&lt;/foreign-keys&gt;&lt;ref-type name="Journal Article"&gt;17&lt;/ref-type&gt;&lt;contributors&gt;&lt;authors&gt;&lt;author&gt;Kanehisa, M.&lt;/author&gt;&lt;author&gt;Sato, Y.&lt;/author&gt;&lt;author&gt;Morishima, K.&lt;/author&gt;&lt;/authors&gt;&lt;/contributors&gt;&lt;auth-address&gt;Institute for Chemical Research, Kyoto University, Uji, Kyoto 611-0011, Japan. Electronic address: kanehisa@kuicr.kyoto-u.ac.jp.&amp;#xD;Healthcare Solutions Department, Fujitsu Kyushu Systems Ltd., Hakata-ku, Fukuoka 812-0007, Japan.&amp;#xD;Institute for Chemical Research, Kyoto University, Uji, Kyoto 611-0011, Japan.&lt;/auth-address&gt;&lt;titles&gt;&lt;title&gt;BlastKOALA and GhostKOALA: KEGG Tools for Functional Characterization of Genome and Metagenome Sequences&lt;/title&gt;&lt;secondary-title&gt;J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biology&lt;/abbr-1&gt;&lt;/alt-periodical&gt;&lt;pages&gt;726-31&lt;/pages&gt;&lt;volume&gt;428&lt;/volume&gt;&lt;number&gt;4&lt;/number&gt;&lt;dates&gt;&lt;year&gt;2016&lt;/year&gt;&lt;pub-dates&gt;&lt;date&gt;Feb 22&lt;/date&gt;&lt;/pub-dates&gt;&lt;/dates&gt;&lt;isbn&gt;1089-8638 (Electronic)&amp;#xD;0022-2836 (Linking)&lt;/isbn&gt;&lt;accession-num&gt;26585406&lt;/accession-num&gt;&lt;urls&gt;&lt;related-urls&gt;&lt;url&gt;http://www.ncbi.nlm.nih.gov/pubmed/26585406&lt;/url&gt;&lt;/related-urls&gt;&lt;/urls&gt;&lt;electronic-resource-num&gt;10.1016/j.jmb.2015.11.006&lt;/electronic-resource-num&gt;&lt;/record&gt;&lt;/Cite&gt;&lt;/EndNote&gt;</w:instrText>
      </w:r>
      <w:r w:rsidR="00F23243">
        <w:fldChar w:fldCharType="separate"/>
      </w:r>
      <w:r w:rsidR="0074638A">
        <w:rPr>
          <w:noProof/>
        </w:rPr>
        <w:t>(</w:t>
      </w:r>
      <w:hyperlink w:anchor="_ENREF_7" w:tooltip="Kanehisa, 2016 #38" w:history="1">
        <w:r w:rsidR="0074638A">
          <w:rPr>
            <w:noProof/>
          </w:rPr>
          <w:t>Kanehisa et al.</w:t>
        </w:r>
        <w:r w:rsidR="00433246">
          <w:rPr>
            <w:noProof/>
          </w:rPr>
          <w:t>,</w:t>
        </w:r>
        <w:r w:rsidR="0074638A">
          <w:rPr>
            <w:noProof/>
          </w:rPr>
          <w:t xml:space="preserve"> 2016</w:t>
        </w:r>
      </w:hyperlink>
      <w:r w:rsidR="0074638A">
        <w:rPr>
          <w:noProof/>
        </w:rPr>
        <w:t>)</w:t>
      </w:r>
      <w:r w:rsidR="00F23243">
        <w:fldChar w:fldCharType="end"/>
      </w:r>
      <w:r w:rsidR="00F23243">
        <w:t xml:space="preserve">. Both systems provide annotation information beyond individual gene and protein level, such as, in the case of IMG, conserved protein </w:t>
      </w:r>
      <w:r w:rsidR="00150280">
        <w:t xml:space="preserve">domain and groups </w:t>
      </w:r>
      <w:r w:rsidR="00F23243">
        <w:t xml:space="preserve">COGs </w:t>
      </w:r>
      <w:r w:rsidR="00150280">
        <w:t xml:space="preserve">and </w:t>
      </w:r>
      <w:r w:rsidR="00F23243">
        <w:t>families</w:t>
      </w:r>
      <w:r w:rsidR="00150280">
        <w:t xml:space="preserve"> (</w:t>
      </w:r>
      <w:proofErr w:type="spellStart"/>
      <w:r w:rsidR="00150280">
        <w:t>Pfam</w:t>
      </w:r>
      <w:proofErr w:type="spellEnd"/>
      <w:r w:rsidR="00150280">
        <w:t>)</w:t>
      </w:r>
      <w:r w:rsidR="00F23243">
        <w:t>, as well as the enzymes and metabolic pathways</w:t>
      </w:r>
      <w:r w:rsidR="00150280">
        <w:t xml:space="preserve"> inferred by </w:t>
      </w:r>
      <w:proofErr w:type="spellStart"/>
      <w:r w:rsidR="00150280">
        <w:t>BlastKOALA</w:t>
      </w:r>
      <w:proofErr w:type="spellEnd"/>
      <w:r w:rsidR="00150280">
        <w:t>.</w:t>
      </w:r>
    </w:p>
    <w:p w14:paraId="04E38F1E" w14:textId="18C99107" w:rsidR="00AF5BEA" w:rsidRDefault="00150280" w:rsidP="00DD7147">
      <w:pPr>
        <w:spacing w:line="240" w:lineRule="auto"/>
        <w:ind w:firstLine="360"/>
      </w:pPr>
      <w:r>
        <w:t xml:space="preserve">In this report we compared the </w:t>
      </w:r>
      <w:r w:rsidRPr="00150280">
        <w:rPr>
          <w:i/>
        </w:rPr>
        <w:t xml:space="preserve">P. </w:t>
      </w:r>
      <w:proofErr w:type="spellStart"/>
      <w:r w:rsidRPr="00150280">
        <w:rPr>
          <w:i/>
        </w:rPr>
        <w:t>gingivalis</w:t>
      </w:r>
      <w:proofErr w:type="spellEnd"/>
      <w:r>
        <w:t xml:space="preserve"> genomes at </w:t>
      </w:r>
      <w:r w:rsidR="008C2A83">
        <w:t xml:space="preserve">the </w:t>
      </w:r>
      <w:r>
        <w:t xml:space="preserve">functional level based on </w:t>
      </w:r>
      <w:r w:rsidR="00B60E2A">
        <w:t xml:space="preserve">three </w:t>
      </w:r>
      <w:r>
        <w:t xml:space="preserve">systems: the NCBI annotation, the RAST annotation, and the </w:t>
      </w:r>
      <w:proofErr w:type="spellStart"/>
      <w:r>
        <w:t>BlastKOALA</w:t>
      </w:r>
      <w:proofErr w:type="spellEnd"/>
      <w:r>
        <w:t xml:space="preserve"> inferred metabolic </w:t>
      </w:r>
      <w:r>
        <w:lastRenderedPageBreak/>
        <w:t>pathways.</w:t>
      </w:r>
      <w:r w:rsidR="00445B5D">
        <w:t xml:space="preserve"> </w:t>
      </w:r>
      <w:r w:rsidR="00AF5BEA">
        <w:t xml:space="preserve">The results of these analyses are too </w:t>
      </w:r>
      <w:r w:rsidR="00AF5BEA" w:rsidRPr="00AF5BEA">
        <w:t>voluminous</w:t>
      </w:r>
      <w:r w:rsidR="00AF5BEA">
        <w:t xml:space="preserve"> to be presented in text </w:t>
      </w:r>
      <w:r w:rsidR="00B60E2A">
        <w:t xml:space="preserve">however </w:t>
      </w:r>
      <w:r w:rsidR="00AF5BEA">
        <w:t xml:space="preserve">the complete </w:t>
      </w:r>
      <w:r w:rsidR="00B60E2A">
        <w:t xml:space="preserve">results </w:t>
      </w:r>
      <w:r w:rsidR="00AF5BEA">
        <w:t xml:space="preserve">are provided </w:t>
      </w:r>
      <w:r w:rsidR="00B60E2A">
        <w:t>in a central online site for download</w:t>
      </w:r>
      <w:r w:rsidR="00DC7531">
        <w:t xml:space="preserve"> </w:t>
      </w:r>
      <w:r w:rsidR="00DC7531" w:rsidRPr="00E4485A">
        <w:t>(</w:t>
      </w:r>
      <w:hyperlink r:id="rId25" w:history="1">
        <w:r w:rsidR="00B60E2A" w:rsidRPr="00BE0C93">
          <w:rPr>
            <w:rStyle w:val="Hyperlink"/>
          </w:rPr>
          <w:t>ftp://www.homd.org/publication_data/20150425</w:t>
        </w:r>
      </w:hyperlink>
      <w:r w:rsidR="00DC7531" w:rsidRPr="00E4485A">
        <w:t xml:space="preserve">). </w:t>
      </w:r>
      <w:r w:rsidR="00916A75">
        <w:t xml:space="preserve">Here we summarized all the comparisons into a single </w:t>
      </w:r>
      <w:r w:rsidR="00520E19">
        <w:t>t</w:t>
      </w:r>
      <w:r w:rsidR="00916A75">
        <w:t>able (</w:t>
      </w:r>
      <w:r w:rsidR="00916A75" w:rsidRPr="00093B0E">
        <w:rPr>
          <w:b/>
        </w:rPr>
        <w:t xml:space="preserve">Table </w:t>
      </w:r>
      <w:r w:rsidR="00606211">
        <w:rPr>
          <w:b/>
        </w:rPr>
        <w:t>8</w:t>
      </w:r>
      <w:r w:rsidR="00916A75">
        <w:t xml:space="preserve">). </w:t>
      </w:r>
      <w:r w:rsidR="00FD7EFA">
        <w:t>Initially</w:t>
      </w:r>
      <w:r w:rsidR="00606211">
        <w:t>,</w:t>
      </w:r>
      <w:r w:rsidR="00916A75">
        <w:t xml:space="preserve"> </w:t>
      </w:r>
      <w:r w:rsidR="00B60E2A">
        <w:t>functional comparison</w:t>
      </w:r>
      <w:r w:rsidR="00916A75">
        <w:t>s</w:t>
      </w:r>
      <w:r w:rsidR="00AF5BEA">
        <w:t xml:space="preserve"> were </w:t>
      </w:r>
      <w:r w:rsidR="00916A75">
        <w:t>done</w:t>
      </w:r>
      <w:r w:rsidR="00B60E2A">
        <w:t xml:space="preserve"> </w:t>
      </w:r>
      <w:r w:rsidR="00AF5BEA">
        <w:t xml:space="preserve">based on </w:t>
      </w:r>
      <w:r w:rsidR="00606211">
        <w:t xml:space="preserve">simple </w:t>
      </w:r>
      <w:r w:rsidR="00AF5BEA">
        <w:t>text search</w:t>
      </w:r>
      <w:r w:rsidR="002B1F2F">
        <w:t xml:space="preserve"> – by counting the number of genes with </w:t>
      </w:r>
      <w:r w:rsidR="00916A75">
        <w:t xml:space="preserve">functional </w:t>
      </w:r>
      <w:r w:rsidR="002B1F2F">
        <w:t xml:space="preserve">annotations containing </w:t>
      </w:r>
      <w:r w:rsidR="00916A75">
        <w:t xml:space="preserve">several categories of </w:t>
      </w:r>
      <w:r w:rsidR="002B1F2F">
        <w:t>keywords</w:t>
      </w:r>
      <w:r w:rsidR="00916A75">
        <w:t xml:space="preserve"> </w:t>
      </w:r>
      <w:r w:rsidR="002B1F2F">
        <w:t xml:space="preserve">listed </w:t>
      </w:r>
      <w:r w:rsidR="00916A75">
        <w:t xml:space="preserve"> in the table  (in Italic font)</w:t>
      </w:r>
      <w:r w:rsidR="002B1F2F">
        <w:t xml:space="preserve">. </w:t>
      </w:r>
    </w:p>
    <w:p w14:paraId="6BFC17EE" w14:textId="1BB69BD4" w:rsidR="00A97C7B" w:rsidRDefault="00F176E5" w:rsidP="00DD7147">
      <w:pPr>
        <w:spacing w:line="240" w:lineRule="auto"/>
        <w:ind w:firstLine="360"/>
      </w:pPr>
      <w:r>
        <w:t xml:space="preserve">Interestingly </w:t>
      </w:r>
      <w:r w:rsidR="00971C85">
        <w:t>m</w:t>
      </w:r>
      <w:r w:rsidR="00AB5D85">
        <w:t>arked differences</w:t>
      </w:r>
      <w:r w:rsidR="00916A75">
        <w:t xml:space="preserve"> were observed</w:t>
      </w:r>
      <w:r w:rsidR="00AB5D85">
        <w:t xml:space="preserve"> </w:t>
      </w:r>
      <w:r>
        <w:t xml:space="preserve">in </w:t>
      </w:r>
      <w:r w:rsidR="00BF1ED1">
        <w:t xml:space="preserve">the </w:t>
      </w:r>
      <w:r w:rsidR="005615DC">
        <w:t>NCBI and RAST annotations</w:t>
      </w:r>
      <w:r>
        <w:t xml:space="preserve"> </w:t>
      </w:r>
      <w:r w:rsidR="00606211">
        <w:t xml:space="preserve">either by total protein count or </w:t>
      </w:r>
      <w:r w:rsidR="00916A75">
        <w:t>by keyword searches</w:t>
      </w:r>
      <w:r w:rsidR="005615DC">
        <w:t>.</w:t>
      </w:r>
      <w:r w:rsidR="00606211">
        <w:t xml:space="preserve"> For example, a</w:t>
      </w:r>
      <w:r w:rsidR="005615DC">
        <w:t xml:space="preserve">s </w:t>
      </w:r>
      <w:r w:rsidR="00916A75">
        <w:t xml:space="preserve">shown </w:t>
      </w:r>
      <w:r w:rsidR="005615DC">
        <w:t xml:space="preserve">in </w:t>
      </w:r>
      <w:r w:rsidR="005615DC" w:rsidRPr="006229A4">
        <w:rPr>
          <w:b/>
        </w:rPr>
        <w:t>Table 4</w:t>
      </w:r>
      <w:r w:rsidR="005615DC">
        <w:t xml:space="preserve">, </w:t>
      </w:r>
      <w:r w:rsidR="00916A75">
        <w:t xml:space="preserve">the difference of </w:t>
      </w:r>
      <w:r w:rsidR="005615DC">
        <w:t>the total number of protein</w:t>
      </w:r>
      <w:r w:rsidR="00606211">
        <w:t xml:space="preserve"> encoding genes </w:t>
      </w:r>
      <w:r w:rsidR="005615DC">
        <w:t xml:space="preserve">annotated </w:t>
      </w:r>
      <w:r w:rsidR="00F63474">
        <w:t xml:space="preserve">by </w:t>
      </w:r>
      <w:r w:rsidR="00916A75">
        <w:t xml:space="preserve">the two </w:t>
      </w:r>
      <w:r w:rsidR="00F63474">
        <w:t>system</w:t>
      </w:r>
      <w:r w:rsidR="00916A75">
        <w:t>s</w:t>
      </w:r>
      <w:r w:rsidR="00F63474">
        <w:t xml:space="preserve"> can </w:t>
      </w:r>
      <w:r w:rsidR="00916A75">
        <w:t xml:space="preserve">be </w:t>
      </w:r>
      <w:r w:rsidR="004120F4">
        <w:t xml:space="preserve">as </w:t>
      </w:r>
      <w:r w:rsidR="00606211">
        <w:t>larg</w:t>
      </w:r>
      <w:r w:rsidR="004120F4">
        <w:t>e</w:t>
      </w:r>
      <w:r w:rsidR="00606211">
        <w:t xml:space="preserve"> </w:t>
      </w:r>
      <w:r w:rsidR="005615DC">
        <w:t>as 351</w:t>
      </w:r>
      <w:r w:rsidR="00606211">
        <w:t xml:space="preserve"> (for </w:t>
      </w:r>
      <w:r w:rsidR="00627404">
        <w:t>strain</w:t>
      </w:r>
      <w:r w:rsidR="005615DC">
        <w:t xml:space="preserve"> F0566). </w:t>
      </w:r>
      <w:r w:rsidR="00916A75">
        <w:t xml:space="preserve">The difference in functional </w:t>
      </w:r>
      <w:r w:rsidR="00606211">
        <w:t>annotation</w:t>
      </w:r>
      <w:r w:rsidR="00916A75">
        <w:t xml:space="preserve"> </w:t>
      </w:r>
      <w:r w:rsidR="00606211">
        <w:t>is also quite noticeable (</w:t>
      </w:r>
      <w:r w:rsidR="005615DC" w:rsidRPr="006229A4">
        <w:rPr>
          <w:b/>
        </w:rPr>
        <w:t>Table 8</w:t>
      </w:r>
      <w:r w:rsidR="00606211">
        <w:rPr>
          <w:b/>
        </w:rPr>
        <w:t>)</w:t>
      </w:r>
      <w:r w:rsidR="00971C85">
        <w:t>.</w:t>
      </w:r>
      <w:r w:rsidR="00AC6661">
        <w:t xml:space="preserve"> </w:t>
      </w:r>
      <w:r>
        <w:t xml:space="preserve">For example, </w:t>
      </w:r>
      <w:r w:rsidR="00A97C7B">
        <w:t xml:space="preserve">only </w:t>
      </w:r>
      <w:r w:rsidR="00BF1ED1">
        <w:t>five</w:t>
      </w:r>
      <w:r w:rsidR="00A97C7B">
        <w:t xml:space="preserve"> of</w:t>
      </w:r>
      <w:r>
        <w:t xml:space="preserve"> the 19 </w:t>
      </w:r>
      <w:r w:rsidRPr="00F176E5">
        <w:rPr>
          <w:i/>
        </w:rPr>
        <w:t xml:space="preserve">P. </w:t>
      </w:r>
      <w:proofErr w:type="spellStart"/>
      <w:r w:rsidRPr="00F176E5">
        <w:rPr>
          <w:i/>
        </w:rPr>
        <w:t>gingivalis</w:t>
      </w:r>
      <w:proofErr w:type="spellEnd"/>
      <w:r>
        <w:t xml:space="preserve"> genomes </w:t>
      </w:r>
      <w:r w:rsidR="00916A75">
        <w:t xml:space="preserve">have proteins </w:t>
      </w:r>
      <w:r w:rsidR="00A97C7B">
        <w:t>annotated as</w:t>
      </w:r>
      <w:r>
        <w:t xml:space="preserve"> “</w:t>
      </w:r>
      <w:proofErr w:type="spellStart"/>
      <w:r>
        <w:t>gingipain</w:t>
      </w:r>
      <w:proofErr w:type="spellEnd"/>
      <w:r>
        <w:t>” by NCBI</w:t>
      </w:r>
      <w:r w:rsidR="00A97C7B">
        <w:t xml:space="preserve">, whereas </w:t>
      </w:r>
      <w:r w:rsidR="008C2A83">
        <w:t>three</w:t>
      </w:r>
      <w:r w:rsidR="00A97C7B">
        <w:t xml:space="preserve"> </w:t>
      </w:r>
      <w:r w:rsidR="00916A75">
        <w:t xml:space="preserve">other </w:t>
      </w:r>
      <w:r w:rsidR="00A97C7B">
        <w:t xml:space="preserve">different genomes were annotated by RAST to have a single </w:t>
      </w:r>
      <w:proofErr w:type="spellStart"/>
      <w:r w:rsidR="00A97C7B">
        <w:t>gingipain</w:t>
      </w:r>
      <w:proofErr w:type="spellEnd"/>
      <w:r w:rsidR="00A97C7B">
        <w:t xml:space="preserve"> gene.</w:t>
      </w:r>
    </w:p>
    <w:p w14:paraId="2F6D2C96" w14:textId="07BDFF89" w:rsidR="00556D36" w:rsidRDefault="00606211" w:rsidP="00556D36">
      <w:pPr>
        <w:spacing w:line="240" w:lineRule="auto"/>
        <w:ind w:firstLine="360"/>
      </w:pPr>
      <w:r>
        <w:t>To remedy the differences and apparent incompleteness of the two annotation systems, a</w:t>
      </w:r>
      <w:r w:rsidR="00A97C7B">
        <w:t xml:space="preserve"> more e</w:t>
      </w:r>
      <w:r w:rsidR="00F176E5">
        <w:t xml:space="preserve">ffective way to </w:t>
      </w:r>
      <w:r>
        <w:t>detect most, if not all, protein</w:t>
      </w:r>
      <w:r w:rsidR="004120F4">
        <w:t>s</w:t>
      </w:r>
      <w:r>
        <w:t xml:space="preserve"> of the same function, </w:t>
      </w:r>
      <w:r w:rsidR="00F176E5">
        <w:t xml:space="preserve">is to </w:t>
      </w:r>
      <w:r>
        <w:t xml:space="preserve">perform sequence similarity searches using </w:t>
      </w:r>
      <w:r w:rsidR="00F176E5">
        <w:t>protein</w:t>
      </w:r>
      <w:r>
        <w:t xml:space="preserve"> sequences that had been ident</w:t>
      </w:r>
      <w:r w:rsidR="00A47FE4">
        <w:t>if</w:t>
      </w:r>
      <w:r>
        <w:t xml:space="preserve">ied. </w:t>
      </w:r>
      <w:r w:rsidR="00FD7EFA">
        <w:t>For example, the 19 proteins that were annotated as “</w:t>
      </w:r>
      <w:proofErr w:type="spellStart"/>
      <w:r w:rsidR="00FD7EFA">
        <w:t>gingipain</w:t>
      </w:r>
      <w:proofErr w:type="spellEnd"/>
      <w:r w:rsidR="00FD7EFA">
        <w:t xml:space="preserve">” (16 by NCBI, </w:t>
      </w:r>
      <w:r w:rsidR="004E00B8">
        <w:t xml:space="preserve">three </w:t>
      </w:r>
      <w:r w:rsidR="00FD7EFA">
        <w:t xml:space="preserve">by RAST, </w:t>
      </w:r>
      <w:r w:rsidR="00FD7EFA" w:rsidRPr="00093B0E">
        <w:rPr>
          <w:b/>
        </w:rPr>
        <w:t>Table 8</w:t>
      </w:r>
      <w:r w:rsidR="00FD7EFA">
        <w:t xml:space="preserve">) were grouped together and used as the baits to search against all proteins of all 20 genomes identified by both systems. A total of 84 proteins highly similar to the 19 </w:t>
      </w:r>
      <w:proofErr w:type="spellStart"/>
      <w:r w:rsidR="00FD7EFA">
        <w:t>gingipain</w:t>
      </w:r>
      <w:proofErr w:type="spellEnd"/>
      <w:r w:rsidR="00FD7EFA">
        <w:t xml:space="preserve"> proteins were detected this way among all 19 </w:t>
      </w:r>
      <w:r w:rsidR="00FD7EFA" w:rsidRPr="00093B0E">
        <w:rPr>
          <w:i/>
        </w:rPr>
        <w:t xml:space="preserve">P. </w:t>
      </w:r>
      <w:proofErr w:type="spellStart"/>
      <w:r w:rsidR="00FD7EFA" w:rsidRPr="00093B0E">
        <w:rPr>
          <w:i/>
        </w:rPr>
        <w:t>gingivalis</w:t>
      </w:r>
      <w:proofErr w:type="spellEnd"/>
      <w:r w:rsidR="00FD7EFA">
        <w:t xml:space="preserve"> genomes ranging from </w:t>
      </w:r>
      <w:r w:rsidR="004120F4">
        <w:t xml:space="preserve">two </w:t>
      </w:r>
      <w:r w:rsidR="00FD7EFA">
        <w:t xml:space="preserve">to </w:t>
      </w:r>
      <w:r w:rsidR="004120F4">
        <w:t xml:space="preserve">seven </w:t>
      </w:r>
      <w:proofErr w:type="spellStart"/>
      <w:r w:rsidR="00FD7EFA">
        <w:t>gingipains</w:t>
      </w:r>
      <w:proofErr w:type="spellEnd"/>
      <w:r w:rsidR="00FD7EFA">
        <w:t xml:space="preserve"> per genome (none was detected in </w:t>
      </w:r>
      <w:r w:rsidR="00FD7EFA" w:rsidRPr="002B4EA8">
        <w:rPr>
          <w:i/>
        </w:rPr>
        <w:t xml:space="preserve">P. </w:t>
      </w:r>
      <w:proofErr w:type="spellStart"/>
      <w:r w:rsidR="00FD7EFA" w:rsidRPr="002B4EA8">
        <w:rPr>
          <w:i/>
        </w:rPr>
        <w:t>asaccharolytica</w:t>
      </w:r>
      <w:proofErr w:type="spellEnd"/>
      <w:r w:rsidR="00FD7EFA">
        <w:t>). These searches were conservative b</w:t>
      </w:r>
      <w:r w:rsidR="00F176E5">
        <w:t xml:space="preserve">y setting </w:t>
      </w:r>
      <w:r w:rsidR="001A7901">
        <w:t xml:space="preserve">a high percent sequence identity and coverage, </w:t>
      </w:r>
      <w:r w:rsidR="00FD7EFA">
        <w:t xml:space="preserve">and so the numbers can be under-estimated. This approach was done </w:t>
      </w:r>
      <w:r w:rsidR="002368B3">
        <w:t>repeatedly</w:t>
      </w:r>
      <w:r w:rsidR="00FD7EFA">
        <w:t xml:space="preserve"> for each of the </w:t>
      </w:r>
      <w:r w:rsidR="004120F4">
        <w:t xml:space="preserve">seven </w:t>
      </w:r>
      <w:r w:rsidR="002368B3">
        <w:t xml:space="preserve">functional categories that were deemed of high interest by authors. </w:t>
      </w:r>
      <w:r w:rsidR="001A7901">
        <w:t>All the proteins identified by either NCBI or RAST in each category were collectively searched against all protein sequences in all 20</w:t>
      </w:r>
      <w:r w:rsidR="00223238">
        <w:t xml:space="preserve"> and t</w:t>
      </w:r>
      <w:r w:rsidR="001A7901">
        <w:t xml:space="preserve">he number </w:t>
      </w:r>
      <w:r w:rsidR="00223238">
        <w:t>of proteins</w:t>
      </w:r>
      <w:r w:rsidR="001A7901">
        <w:t xml:space="preserve"> with ≥</w:t>
      </w:r>
      <w:r w:rsidR="008C2A83">
        <w:t xml:space="preserve"> </w:t>
      </w:r>
      <w:r w:rsidR="001A7901">
        <w:t>95% sequence identity and ≥</w:t>
      </w:r>
      <w:r w:rsidR="008C2A83">
        <w:t xml:space="preserve"> </w:t>
      </w:r>
      <w:r w:rsidR="001A7901">
        <w:t xml:space="preserve">95% </w:t>
      </w:r>
      <w:r w:rsidR="002368B3">
        <w:t xml:space="preserve">alignment </w:t>
      </w:r>
      <w:r w:rsidR="001A7901">
        <w:t>coverage to</w:t>
      </w:r>
      <w:r w:rsidR="00223238">
        <w:t xml:space="preserve"> the query sequences</w:t>
      </w:r>
      <w:r w:rsidR="00A97C7B">
        <w:t xml:space="preserve"> were recorded.</w:t>
      </w:r>
      <w:r w:rsidR="002368B3">
        <w:t xml:space="preserve"> The results of the BLAST searches were listed in the third row of each category in </w:t>
      </w:r>
      <w:r w:rsidR="002368B3" w:rsidRPr="006229A4">
        <w:rPr>
          <w:b/>
        </w:rPr>
        <w:t>Table 8</w:t>
      </w:r>
      <w:r w:rsidR="002368B3">
        <w:t xml:space="preserve">. </w:t>
      </w:r>
      <w:r w:rsidR="00A97C7B">
        <w:t>Unsurprisingly</w:t>
      </w:r>
      <w:r w:rsidR="00223238">
        <w:t xml:space="preserve">, the </w:t>
      </w:r>
      <w:r w:rsidR="00627404">
        <w:t>number of genes identified in all categories is</w:t>
      </w:r>
      <w:r w:rsidR="00223238">
        <w:t xml:space="preserve"> higher than </w:t>
      </w:r>
      <w:r w:rsidR="00A97C7B">
        <w:t xml:space="preserve">those provided by </w:t>
      </w:r>
      <w:r w:rsidR="002368B3">
        <w:t xml:space="preserve">either </w:t>
      </w:r>
      <w:r w:rsidR="00EB50B9">
        <w:t>annotation system</w:t>
      </w:r>
      <w:r w:rsidR="002368B3">
        <w:t>, and often higher than both systems combined.</w:t>
      </w:r>
      <w:r w:rsidR="00556D36">
        <w:t xml:space="preserve"> The </w:t>
      </w:r>
      <w:r w:rsidR="001E3C9E">
        <w:t xml:space="preserve">fact </w:t>
      </w:r>
      <w:r w:rsidR="00556D36">
        <w:t xml:space="preserve">that stringent BLAST search identified more proteins of the same function </w:t>
      </w:r>
      <w:r w:rsidR="00627404">
        <w:t>indicates</w:t>
      </w:r>
      <w:r w:rsidR="00556D36">
        <w:t xml:space="preserve"> that the currently microbial genome annotation pipelines are quite incomprehensive and are in need of improvement. </w:t>
      </w:r>
    </w:p>
    <w:p w14:paraId="4CE7671B" w14:textId="77777777" w:rsidR="00D82E27" w:rsidRDefault="001E1788" w:rsidP="00DD7147">
      <w:pPr>
        <w:spacing w:line="240" w:lineRule="auto"/>
        <w:ind w:firstLine="360"/>
      </w:pPr>
      <w:r>
        <w:t xml:space="preserve">For </w:t>
      </w:r>
      <w:proofErr w:type="spellStart"/>
      <w:r>
        <w:t>gingipains</w:t>
      </w:r>
      <w:proofErr w:type="spellEnd"/>
      <w:r>
        <w:t xml:space="preserve">, using the 16 NCBI identified proteins and </w:t>
      </w:r>
      <w:r w:rsidR="008C2A83">
        <w:t>three</w:t>
      </w:r>
      <w:r>
        <w:t xml:space="preserve"> RAST ones (</w:t>
      </w:r>
      <w:r w:rsidRPr="006229A4">
        <w:rPr>
          <w:b/>
        </w:rPr>
        <w:t>Table 8</w:t>
      </w:r>
      <w:r>
        <w:t>), the BLAST search of these sequences matched with many more proteins</w:t>
      </w:r>
      <w:r w:rsidR="000A338B">
        <w:t xml:space="preserve"> that are highly similar to </w:t>
      </w:r>
      <w:proofErr w:type="spellStart"/>
      <w:r w:rsidR="000A338B">
        <w:t>gingipains</w:t>
      </w:r>
      <w:proofErr w:type="spellEnd"/>
      <w:r>
        <w:t xml:space="preserve"> in all 19 </w:t>
      </w:r>
      <w:r w:rsidRPr="001E1788">
        <w:rPr>
          <w:i/>
        </w:rPr>
        <w:t xml:space="preserve">P. </w:t>
      </w:r>
      <w:proofErr w:type="spellStart"/>
      <w:r w:rsidRPr="001E1788">
        <w:rPr>
          <w:i/>
        </w:rPr>
        <w:t>gingivalis</w:t>
      </w:r>
      <w:proofErr w:type="spellEnd"/>
      <w:r>
        <w:t xml:space="preserve"> genomes. </w:t>
      </w:r>
      <w:r w:rsidR="000A338B">
        <w:t xml:space="preserve">Examining the annotation for those proteins highly matched with annotated </w:t>
      </w:r>
      <w:proofErr w:type="spellStart"/>
      <w:r w:rsidR="000A338B">
        <w:t>gingipains</w:t>
      </w:r>
      <w:proofErr w:type="spellEnd"/>
      <w:r w:rsidR="000A338B">
        <w:t>, most of them were simply annotated as “hypothetical” or “functionally unknown” proteins, while some were annotated as “peptidase”</w:t>
      </w:r>
      <w:r w:rsidR="00506C2E">
        <w:t xml:space="preserve">. </w:t>
      </w:r>
    </w:p>
    <w:p w14:paraId="2B81B7AD" w14:textId="7E0D778F" w:rsidR="00F077EE" w:rsidRDefault="00556D36" w:rsidP="00DD7147">
      <w:pPr>
        <w:spacing w:line="240" w:lineRule="auto"/>
        <w:ind w:firstLine="360"/>
      </w:pPr>
      <w:r>
        <w:t xml:space="preserve">Another notable observation </w:t>
      </w:r>
      <w:r w:rsidR="0095552D">
        <w:t xml:space="preserve">is the </w:t>
      </w:r>
      <w:r>
        <w:t>high</w:t>
      </w:r>
      <w:r w:rsidR="0095552D">
        <w:t xml:space="preserve"> prevalence of the transpos</w:t>
      </w:r>
      <w:r w:rsidR="00D428AE">
        <w:t>as</w:t>
      </w:r>
      <w:r w:rsidR="0095552D">
        <w:t xml:space="preserve">e proteins encoded in this species, as high as 149 copes in strain A7436. </w:t>
      </w:r>
      <w:r w:rsidR="00631C5A">
        <w:t xml:space="preserve">The lower number of transposases detected in those unfinished genomes is most likely due to the </w:t>
      </w:r>
      <w:r>
        <w:t>in-between-</w:t>
      </w:r>
      <w:proofErr w:type="spellStart"/>
      <w:r>
        <w:t>contig</w:t>
      </w:r>
      <w:proofErr w:type="spellEnd"/>
      <w:r>
        <w:t xml:space="preserve"> </w:t>
      </w:r>
      <w:r w:rsidR="00631C5A">
        <w:t xml:space="preserve">sequence gaps </w:t>
      </w:r>
      <w:r>
        <w:t xml:space="preserve">that may </w:t>
      </w:r>
      <w:r>
        <w:lastRenderedPageBreak/>
        <w:t>contain</w:t>
      </w:r>
      <w:r w:rsidR="00631C5A">
        <w:t xml:space="preserve"> highly repeated sequences </w:t>
      </w:r>
      <w:r>
        <w:t xml:space="preserve">such as </w:t>
      </w:r>
      <w:r w:rsidR="00631C5A">
        <w:t>the transposases</w:t>
      </w:r>
      <w:r>
        <w:t xml:space="preserve"> and the IS elements. </w:t>
      </w:r>
      <w:r w:rsidR="00631C5A">
        <w:t>The completed genome with lowest number of mobility related genes is strain A7A1-</w:t>
      </w:r>
      <w:r w:rsidR="001306A6">
        <w:t>28</w:t>
      </w:r>
      <w:r w:rsidR="001E3C9E">
        <w:t xml:space="preserve"> where </w:t>
      </w:r>
      <w:r w:rsidR="00631C5A">
        <w:t xml:space="preserve">only </w:t>
      </w:r>
      <w:r w:rsidR="00A22C8F">
        <w:t>68 were detected in the genome.</w:t>
      </w:r>
    </w:p>
    <w:p w14:paraId="789FA2EE" w14:textId="1BD71245" w:rsidR="00E40DD3" w:rsidRDefault="00E40DD3">
      <w:pPr>
        <w:spacing w:line="240" w:lineRule="auto"/>
        <w:ind w:firstLine="360"/>
      </w:pPr>
      <w:r>
        <w:t>C</w:t>
      </w:r>
      <w:r w:rsidRPr="00E40DD3">
        <w:t>apsular polysaccharide</w:t>
      </w:r>
      <w:r>
        <w:t xml:space="preserve"> </w:t>
      </w:r>
      <w:r w:rsidR="005349AF">
        <w:t xml:space="preserve"> (CPS) </w:t>
      </w:r>
      <w:r>
        <w:t xml:space="preserve">has long been recognized as an important virulence factor for </w:t>
      </w:r>
      <w:r w:rsidRPr="00E76220">
        <w:rPr>
          <w:i/>
        </w:rPr>
        <w:t xml:space="preserve">P. </w:t>
      </w:r>
      <w:proofErr w:type="spellStart"/>
      <w:r w:rsidRPr="00E76220">
        <w:rPr>
          <w:i/>
        </w:rPr>
        <w:t>gingivalis</w:t>
      </w:r>
      <w:proofErr w:type="spellEnd"/>
      <w:r>
        <w:t xml:space="preserve"> </w:t>
      </w:r>
      <w:r w:rsidR="0074638A">
        <w:fldChar w:fldCharType="begin">
          <w:fldData xml:space="preserve">PEVuZE5vdGU+PENpdGU+PEF1dGhvcj5TaW5naDwvQXV0aG9yPjxZZWFyPjIwMTE8L1llYXI+PFJl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</w:fldData>
        </w:fldChar>
      </w:r>
      <w:r w:rsidR="0074638A">
        <w:instrText xml:space="preserve"> ADDIN EN.CITE </w:instrText>
      </w:r>
      <w:r w:rsidR="0074638A">
        <w:fldChar w:fldCharType="begin">
          <w:fldData xml:space="preserve">PEVuZE5vdGU+PENpdGU+PEF1dGhvcj5TaW5naDwvQXV0aG9yPjxZZWFyPjIwMTE8L1llYXI+PFJl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</w:fldData>
        </w:fldChar>
      </w:r>
      <w:r w:rsidR="0074638A">
        <w:instrText xml:space="preserve"> ADDIN EN.CITE.DATA </w:instrText>
      </w:r>
      <w:r w:rsidR="0074638A">
        <w:fldChar w:fldCharType="end"/>
      </w:r>
      <w:r w:rsidR="0074638A">
        <w:fldChar w:fldCharType="separate"/>
      </w:r>
      <w:r w:rsidR="0074638A">
        <w:rPr>
          <w:noProof/>
        </w:rPr>
        <w:t>(</w:t>
      </w:r>
      <w:hyperlink w:anchor="_ENREF_22" w:tooltip="Singh, 2011 #40" w:history="1">
        <w:r w:rsidR="0074638A">
          <w:rPr>
            <w:noProof/>
          </w:rPr>
          <w:t>Singh et al.</w:t>
        </w:r>
        <w:r w:rsidR="003706E2">
          <w:rPr>
            <w:noProof/>
          </w:rPr>
          <w:t>,</w:t>
        </w:r>
        <w:r w:rsidR="0074638A">
          <w:rPr>
            <w:noProof/>
          </w:rPr>
          <w:t xml:space="preserve"> 2011</w:t>
        </w:r>
      </w:hyperlink>
      <w:r w:rsidR="0074638A">
        <w:rPr>
          <w:noProof/>
        </w:rPr>
        <w:t>)</w:t>
      </w:r>
      <w:r w:rsidR="0074638A">
        <w:fldChar w:fldCharType="end"/>
      </w:r>
      <w:r w:rsidR="00394309">
        <w:t xml:space="preserve"> and encapsulated strains are known to be more virulent than the non-encapsulated ones </w:t>
      </w:r>
      <w:r w:rsidR="0074638A">
        <w:fldChar w:fldCharType="begin"/>
      </w:r>
      <w:r w:rsidR="0074638A">
        <w:instrText xml:space="preserve"> ADDIN EN.CITE &lt;EndNote&gt;&lt;Cite&gt;&lt;Author&gt;Laine&lt;/Author&gt;&lt;Year&gt;1998&lt;/Year&gt;&lt;RecNum&gt;41&lt;/RecNum&gt;&lt;DisplayText&gt;(Laine and van Winkelhoff 1998)&lt;/DisplayText&gt;&lt;record&gt;&lt;rec-number&gt;41&lt;/rec-number&gt;&lt;foreign-keys&gt;&lt;key app="EN" db-id="sv2aa9e9v0vza4efr23vaf0mpa5w252er22p"&gt;41&lt;/key&gt;&lt;/foreign-keys&gt;&lt;ref-type name="Journal Article"&gt;17&lt;/ref-type&gt;&lt;contributors&gt;&lt;authors&gt;&lt;author&gt;Laine, M. L.&lt;/author&gt;&lt;author&gt;van Winkelhoff, A. J.&lt;/author&gt;&lt;/authors&gt;&lt;/contributors&gt;&lt;auth-address&gt;Department of Oral Microbiology, Academic Centre for Dentistry Amsterdam, The Netherlands.&lt;/auth-address&gt;&lt;titles&gt;&lt;title&gt;Virulence of six capsular serotypes of Porphyromonas gingivalis in a mouse model&lt;/title&gt;&lt;secondary-title&gt;Oral Microbiol Immunol&lt;/secondary-title&gt;&lt;alt-title&gt;Oral microbiology and immunology&lt;/alt-title&gt;&lt;/titles&gt;&lt;periodical&gt;&lt;full-title&gt;Oral Microbiol Immunol&lt;/full-title&gt;&lt;abbr-1&gt;Oral microbiology and immunology&lt;/abbr-1&gt;&lt;/periodical&gt;&lt;alt-periodical&gt;&lt;full-title&gt;Oral Microbiol Immunol&lt;/full-title&gt;&lt;abbr-1&gt;Oral microbiology and immunology&lt;/abbr-1&gt;&lt;/alt-periodical&gt;&lt;pages&gt;322-5&lt;/pages&gt;&lt;volume&gt;13&lt;/volume&gt;&lt;number&gt;5&lt;/number&gt;&lt;keywords&gt;&lt;keyword&gt;Abscess/microbiology/pathology&lt;/keyword&gt;&lt;keyword&gt;Analysis of Variance&lt;/keyword&gt;&lt;keyword&gt;Animals&lt;/keyword&gt;&lt;keyword&gt;Antigens, Bacterial&lt;/keyword&gt;&lt;keyword&gt;Antigens, Surface&lt;/keyword&gt;&lt;keyword&gt;*Bacterial Capsules/immunology&lt;/keyword&gt;&lt;keyword&gt;Male&lt;/keyword&gt;&lt;keyword&gt;Mice&lt;/keyword&gt;&lt;keyword&gt;Porphyromonas gingivalis/classification/immunology/*pathogenicity&lt;/keyword&gt;&lt;keyword&gt;Serotyping&lt;/keyword&gt;&lt;keyword&gt;Virulence&lt;/keyword&gt;&lt;/keywords&gt;&lt;dates&gt;&lt;year&gt;1998&lt;/year&gt;&lt;pub-dates&gt;&lt;date&gt;Oct&lt;/date&gt;&lt;/pub-dates&gt;&lt;/dates&gt;&lt;isbn&gt;0902-0055 (Print)&amp;#xD;0902-0055 (Linking)&lt;/isbn&gt;&lt;accession-num&gt;9807125&lt;/accession-num&gt;&lt;urls&gt;&lt;related-urls&gt;&lt;url&gt;http://www.ncbi.nlm.nih.gov/pubmed/9807125&lt;/url&gt;&lt;/related-urls&gt;&lt;/urls&gt;&lt;/record&gt;&lt;/Cite&gt;&lt;/EndNote&gt;</w:instrText>
      </w:r>
      <w:r w:rsidR="0074638A">
        <w:fldChar w:fldCharType="separate"/>
      </w:r>
      <w:r w:rsidR="0074638A">
        <w:rPr>
          <w:noProof/>
        </w:rPr>
        <w:t>(</w:t>
      </w:r>
      <w:hyperlink w:anchor="_ENREF_11" w:tooltip="Laine, 1998 #41" w:history="1">
        <w:r w:rsidR="0074638A">
          <w:rPr>
            <w:noProof/>
          </w:rPr>
          <w:t>Laine and van Winkelhoff</w:t>
        </w:r>
        <w:r w:rsidR="001E3C9E">
          <w:rPr>
            <w:noProof/>
          </w:rPr>
          <w:t>,</w:t>
        </w:r>
        <w:r w:rsidR="0074638A">
          <w:rPr>
            <w:noProof/>
          </w:rPr>
          <w:t xml:space="preserve"> 1998</w:t>
        </w:r>
      </w:hyperlink>
      <w:r w:rsidR="0074638A">
        <w:rPr>
          <w:noProof/>
        </w:rPr>
        <w:t>)</w:t>
      </w:r>
      <w:r w:rsidR="0074638A">
        <w:fldChar w:fldCharType="end"/>
      </w:r>
      <w:r w:rsidR="00394309">
        <w:t>. When all the annotated c</w:t>
      </w:r>
      <w:r w:rsidR="001E3C9E">
        <w:t>apsule</w:t>
      </w:r>
      <w:r w:rsidR="00394309">
        <w:t xml:space="preserve"> related proteins were BLASTP searched </w:t>
      </w:r>
      <w:r w:rsidR="007C5F0D">
        <w:t>against</w:t>
      </w:r>
      <w:r w:rsidR="00394309">
        <w:t xml:space="preserve"> all genomes, the total number of capsule related proteins range</w:t>
      </w:r>
      <w:r w:rsidR="001E3C9E">
        <w:t>d</w:t>
      </w:r>
      <w:r w:rsidR="00394309">
        <w:t xml:space="preserve"> consistently between </w:t>
      </w:r>
      <w:r w:rsidR="001E3C9E">
        <w:t>five</w:t>
      </w:r>
      <w:r w:rsidR="00394309">
        <w:t xml:space="preserve"> and </w:t>
      </w:r>
      <w:r w:rsidR="001E3C9E">
        <w:t>six</w:t>
      </w:r>
      <w:r w:rsidR="00394309">
        <w:t xml:space="preserve"> copies (</w:t>
      </w:r>
      <w:r w:rsidR="00394309" w:rsidRPr="00E76220">
        <w:rPr>
          <w:b/>
        </w:rPr>
        <w:t>Table 8</w:t>
      </w:r>
      <w:r w:rsidR="00394309">
        <w:t xml:space="preserve">). </w:t>
      </w:r>
      <w:r w:rsidR="005349AF">
        <w:t xml:space="preserve">For example, W83 is known as an encapsulated strain and ATCC 33277 </w:t>
      </w:r>
      <w:r w:rsidR="001E3C9E">
        <w:t xml:space="preserve">is </w:t>
      </w:r>
      <w:r w:rsidR="005349AF">
        <w:t xml:space="preserve">non-encapsulated. However both strains encode </w:t>
      </w:r>
      <w:r w:rsidR="001E3C9E">
        <w:t>six</w:t>
      </w:r>
      <w:r w:rsidR="005349AF">
        <w:t xml:space="preserve"> copies of capsulated related genes. Of these, </w:t>
      </w:r>
      <w:r w:rsidR="001E3C9E">
        <w:t>four</w:t>
      </w:r>
      <w:r w:rsidR="005349AF">
        <w:t xml:space="preserve"> </w:t>
      </w:r>
      <w:r w:rsidR="00B54D9E">
        <w:t>were</w:t>
      </w:r>
      <w:r w:rsidR="005349AF">
        <w:t xml:space="preserve"> annotated as “CPS/capsule biosynthesis proteins” by </w:t>
      </w:r>
      <w:proofErr w:type="gramStart"/>
      <w:r w:rsidR="005349AF">
        <w:t xml:space="preserve">both NCBI </w:t>
      </w:r>
      <w:r w:rsidR="007678E2">
        <w:t>or</w:t>
      </w:r>
      <w:proofErr w:type="gramEnd"/>
      <w:r w:rsidR="005349AF">
        <w:t xml:space="preserve"> RAST. </w:t>
      </w:r>
      <w:r w:rsidR="007678E2">
        <w:t xml:space="preserve">Interestingly, NCBI only identified </w:t>
      </w:r>
      <w:r w:rsidR="001E3C9E">
        <w:t>three</w:t>
      </w:r>
      <w:r w:rsidR="007678E2">
        <w:t xml:space="preserve"> of these </w:t>
      </w:r>
      <w:r w:rsidR="001E3C9E">
        <w:t>four</w:t>
      </w:r>
      <w:r w:rsidR="007678E2">
        <w:t xml:space="preserve"> CPS biosynthesis protein. </w:t>
      </w:r>
      <w:r w:rsidR="005349AF">
        <w:t>The 5</w:t>
      </w:r>
      <w:r w:rsidR="005349AF" w:rsidRPr="00E76220">
        <w:rPr>
          <w:vertAlign w:val="superscript"/>
        </w:rPr>
        <w:t>th</w:t>
      </w:r>
      <w:r w:rsidR="005349AF">
        <w:t xml:space="preserve"> </w:t>
      </w:r>
      <w:r w:rsidR="00B54D9E">
        <w:t>one was annotated as “CPS transport protein” in W83 b</w:t>
      </w:r>
      <w:r w:rsidR="00087428">
        <w:t>y</w:t>
      </w:r>
      <w:r w:rsidR="00B54D9E">
        <w:t xml:space="preserve"> NCBI (</w:t>
      </w:r>
      <w:proofErr w:type="spellStart"/>
      <w:r w:rsidR="00B54D9E">
        <w:t>Genbank</w:t>
      </w:r>
      <w:proofErr w:type="spellEnd"/>
      <w:r w:rsidR="00B54D9E">
        <w:t xml:space="preserve"> ID </w:t>
      </w:r>
      <w:r w:rsidR="00B54D9E" w:rsidRPr="00B54D9E">
        <w:t>AAQ65636.1</w:t>
      </w:r>
      <w:r w:rsidR="00B54D9E">
        <w:t>) but was annotated as “conserved hypothetic protein” in ATCC 3327 by NCBI (</w:t>
      </w:r>
      <w:r w:rsidR="00B54D9E" w:rsidRPr="00B54D9E">
        <w:t>BAG34043.1</w:t>
      </w:r>
      <w:r w:rsidR="00B54D9E">
        <w:t>) or “t</w:t>
      </w:r>
      <w:r w:rsidR="00B54D9E" w:rsidRPr="00B54D9E">
        <w:t xml:space="preserve">yrosine-protein kinase </w:t>
      </w:r>
      <w:proofErr w:type="spellStart"/>
      <w:r w:rsidR="00B54D9E" w:rsidRPr="00B54D9E">
        <w:t>Wzc</w:t>
      </w:r>
      <w:proofErr w:type="spellEnd"/>
      <w:r w:rsidR="00B54D9E">
        <w:t>” in both W83 and ATCC 33277 by RAST. The 6</w:t>
      </w:r>
      <w:r w:rsidR="00B54D9E" w:rsidRPr="00E76220">
        <w:rPr>
          <w:vertAlign w:val="superscript"/>
        </w:rPr>
        <w:t>th</w:t>
      </w:r>
      <w:r w:rsidR="00B54D9E">
        <w:t xml:space="preserve"> capsule related gene was annotated as “sugar isomerase” in ATCC 33277 (</w:t>
      </w:r>
      <w:proofErr w:type="gramStart"/>
      <w:r w:rsidR="00B54D9E" w:rsidRPr="00B54D9E">
        <w:t xml:space="preserve">BAG34552.1 </w:t>
      </w:r>
      <w:r w:rsidR="00B54D9E">
        <w:t>)</w:t>
      </w:r>
      <w:proofErr w:type="gramEnd"/>
      <w:r w:rsidR="00B54D9E">
        <w:t xml:space="preserve"> or “</w:t>
      </w:r>
      <w:r w:rsidR="00B54D9E" w:rsidRPr="00B54D9E">
        <w:t>SIS domain protein</w:t>
      </w:r>
      <w:r w:rsidR="00B54D9E">
        <w:t>” in W83 (</w:t>
      </w:r>
      <w:r w:rsidR="00B54D9E" w:rsidRPr="00B54D9E">
        <w:t>AAQ65335.1</w:t>
      </w:r>
      <w:r w:rsidR="00B54D9E">
        <w:t>) by NCBI. This same gene was annotated as “</w:t>
      </w:r>
      <w:r w:rsidR="00B54D9E" w:rsidRPr="00B54D9E">
        <w:t>arabinose 5-phosphate isomerase</w:t>
      </w:r>
      <w:r w:rsidR="00B54D9E">
        <w:t>” in both W83 and ATCC 3327 by RAST and “</w:t>
      </w:r>
      <w:r w:rsidR="00B54D9E" w:rsidRPr="00B54D9E">
        <w:t>sugar phosphate isomerase involved in capsule formation</w:t>
      </w:r>
      <w:r w:rsidR="00B54D9E">
        <w:t>” in several other strains by NCBI.</w:t>
      </w:r>
      <w:r w:rsidR="007678E2">
        <w:t xml:space="preserve"> Taken together, </w:t>
      </w:r>
      <w:r w:rsidR="00087428">
        <w:t>t</w:t>
      </w:r>
      <w:r w:rsidR="007678E2">
        <w:t xml:space="preserve">his serves as an example of how inconsistent both annotations are, for genes involved in a single biological function. By BLAST searching </w:t>
      </w:r>
      <w:r w:rsidR="007C5F0D">
        <w:t xml:space="preserve">using </w:t>
      </w:r>
      <w:r w:rsidR="007678E2">
        <w:t xml:space="preserve">proteins annotated as capsule related genes annotated across all 19 </w:t>
      </w:r>
      <w:r w:rsidR="007678E2" w:rsidRPr="00E76220">
        <w:rPr>
          <w:i/>
        </w:rPr>
        <w:t xml:space="preserve">P. </w:t>
      </w:r>
      <w:proofErr w:type="spellStart"/>
      <w:r w:rsidR="007678E2" w:rsidRPr="00E76220">
        <w:rPr>
          <w:i/>
        </w:rPr>
        <w:t>gingivalis</w:t>
      </w:r>
      <w:proofErr w:type="spellEnd"/>
      <w:r w:rsidR="007678E2">
        <w:t xml:space="preserve"> genomes, we were able to detect consistently between </w:t>
      </w:r>
      <w:r w:rsidR="00087428">
        <w:t>five</w:t>
      </w:r>
      <w:r w:rsidR="007678E2">
        <w:t xml:space="preserve"> to </w:t>
      </w:r>
      <w:r w:rsidR="00087428">
        <w:t>six</w:t>
      </w:r>
      <w:r w:rsidR="007678E2">
        <w:t xml:space="preserve"> copies of genes involved in encapsulation for this species. The fact the all </w:t>
      </w:r>
      <w:r w:rsidR="007678E2" w:rsidRPr="00E76220">
        <w:rPr>
          <w:i/>
        </w:rPr>
        <w:t xml:space="preserve">P. </w:t>
      </w:r>
      <w:proofErr w:type="spellStart"/>
      <w:r w:rsidR="007678E2" w:rsidRPr="00E76220">
        <w:rPr>
          <w:i/>
        </w:rPr>
        <w:t>gingivalis</w:t>
      </w:r>
      <w:proofErr w:type="spellEnd"/>
      <w:r w:rsidR="007678E2">
        <w:t xml:space="preserve"> genomes contain </w:t>
      </w:r>
      <w:r w:rsidR="00087428">
        <w:t xml:space="preserve">a </w:t>
      </w:r>
      <w:r w:rsidR="007678E2">
        <w:t xml:space="preserve">similar number of capsule related genes yet some are encapsulated and others are not, indicates that these genes </w:t>
      </w:r>
      <w:r w:rsidR="007C5F0D">
        <w:t>may</w:t>
      </w:r>
      <w:r w:rsidR="007678E2">
        <w:t xml:space="preserve"> subject to different gene expression controls</w:t>
      </w:r>
      <w:r w:rsidR="002A3574">
        <w:t xml:space="preserve">. It is thus likely that </w:t>
      </w:r>
      <w:r w:rsidR="007678E2">
        <w:t xml:space="preserve">some non-encapsulated strains </w:t>
      </w:r>
      <w:r w:rsidR="002A3574">
        <w:t>may</w:t>
      </w:r>
      <w:r w:rsidR="007678E2">
        <w:t xml:space="preserve"> become encapsulated under </w:t>
      </w:r>
      <w:r w:rsidR="002A3574">
        <w:t xml:space="preserve">certain specific </w:t>
      </w:r>
      <w:r w:rsidR="007678E2" w:rsidRPr="00E76220">
        <w:rPr>
          <w:i/>
        </w:rPr>
        <w:t>in vivo</w:t>
      </w:r>
      <w:r w:rsidR="007678E2">
        <w:t xml:space="preserve"> conditions. </w:t>
      </w:r>
    </w:p>
    <w:p w14:paraId="73E76AF9" w14:textId="5CDD465C" w:rsidR="00EE42D8" w:rsidRDefault="00F35CA2" w:rsidP="00DD7147">
      <w:pPr>
        <w:spacing w:line="240" w:lineRule="auto"/>
        <w:ind w:firstLine="360"/>
      </w:pPr>
      <w:r>
        <w:t xml:space="preserve">In </w:t>
      </w:r>
      <w:r w:rsidR="003F7A6E">
        <w:t xml:space="preserve">a very different functional aspect, </w:t>
      </w:r>
      <w:r w:rsidR="00CE6682">
        <w:t>the</w:t>
      </w:r>
      <w:r w:rsidR="00A946FB">
        <w:t>re is a high</w:t>
      </w:r>
      <w:r w:rsidR="00CE6682">
        <w:t xml:space="preserve"> prevalence of the bacterial </w:t>
      </w:r>
      <w:r w:rsidR="0054624F">
        <w:t>phage</w:t>
      </w:r>
      <w:r w:rsidR="00CE6682">
        <w:t xml:space="preserve"> </w:t>
      </w:r>
      <w:r w:rsidR="0054624F">
        <w:t>related</w:t>
      </w:r>
      <w:r w:rsidR="00CE6682">
        <w:t xml:space="preserve"> proteins, such as</w:t>
      </w:r>
      <w:r w:rsidR="0054624F">
        <w:t xml:space="preserve"> phage integrase/site-specific recombinase, </w:t>
      </w:r>
      <w:r w:rsidR="0054624F" w:rsidRPr="0054624F">
        <w:t>phage tail component protein</w:t>
      </w:r>
      <w:r w:rsidR="0054624F">
        <w:t xml:space="preserve">s, and phage-related </w:t>
      </w:r>
      <w:r w:rsidR="0054624F" w:rsidRPr="0054624F">
        <w:t>lysozyme</w:t>
      </w:r>
      <w:r w:rsidR="00CE6682">
        <w:t xml:space="preserve">. The number of phage </w:t>
      </w:r>
      <w:r w:rsidR="0054624F">
        <w:t>related</w:t>
      </w:r>
      <w:r w:rsidR="00CE6682">
        <w:t xml:space="preserve"> proteins detected in the 19 </w:t>
      </w:r>
      <w:r w:rsidR="00CE6682" w:rsidRPr="0054624F">
        <w:rPr>
          <w:i/>
        </w:rPr>
        <w:t xml:space="preserve">P. </w:t>
      </w:r>
      <w:proofErr w:type="spellStart"/>
      <w:r w:rsidR="00CE6682" w:rsidRPr="0054624F">
        <w:rPr>
          <w:i/>
        </w:rPr>
        <w:t>gingivalis</w:t>
      </w:r>
      <w:proofErr w:type="spellEnd"/>
      <w:r w:rsidR="00CE6682">
        <w:t xml:space="preserve"> g</w:t>
      </w:r>
      <w:r w:rsidR="00DC7531">
        <w:t>e</w:t>
      </w:r>
      <w:r w:rsidR="00CE6682">
        <w:t>nomes range</w:t>
      </w:r>
      <w:r w:rsidR="00D428AE">
        <w:t>d</w:t>
      </w:r>
      <w:r w:rsidR="0054624F">
        <w:t xml:space="preserve"> from 12 to 25. </w:t>
      </w:r>
      <w:r w:rsidR="00EE42D8">
        <w:t xml:space="preserve">Functional bacteriophage have so far never been detected in this </w:t>
      </w:r>
      <w:r w:rsidR="00F00E8C">
        <w:t>species</w:t>
      </w:r>
      <w:r w:rsidR="00EE42D8">
        <w:t xml:space="preserve"> </w:t>
      </w:r>
      <w:r w:rsidR="00EE42D8" w:rsidRPr="00354587">
        <w:fldChar w:fldCharType="begin"/>
      </w:r>
      <w:r w:rsidR="0074638A">
        <w:instrText xml:space="preserve"> ADDIN EN.CITE &lt;EndNote&gt;&lt;Cite&gt;&lt;Author&gt;Sandmeier&lt;/Author&gt;&lt;Year&gt;1993&lt;/Year&gt;&lt;RecNum&gt;34&lt;/RecNum&gt;&lt;DisplayText&gt;(Sandmeier, Bar et al. 1993)&lt;/DisplayText&gt;&lt;record&gt;&lt;rec-number&gt;34&lt;/rec-number&gt;&lt;foreign-keys&gt;&lt;key app="EN" db-id="sv2aa9e9v0vza4efr23vaf0mpa5w252er22p"&gt;34&lt;/key&gt;&lt;/foreign-keys&gt;&lt;ref-type name="Journal Article"&gt;17&lt;/ref-type&gt;&lt;contributors&gt;&lt;authors&gt;&lt;author&gt;Sandmeier, H.&lt;/author&gt;&lt;author&gt;Bar, K.&lt;/author&gt;&lt;author&gt;Meyer, J.&lt;/author&gt;&lt;/authors&gt;&lt;/contributors&gt;&lt;auth-address&gt;Department of Preventive Dentistry and Oral Microbiology, University of Basel, Switzerland.&lt;/auth-address&gt;&lt;titles&gt;&lt;title&gt;Search for bacteriophages of black-pigmented gram-negative anaerobes from dental plaque&lt;/title&gt;&lt;secondary-title&gt;FEMS Immunol Med Microbiol&lt;/secondary-title&gt;&lt;alt-title&gt;FEMS immunology and medical microbiology&lt;/alt-title&gt;&lt;/titles&gt;&lt;periodical&gt;&lt;full-title&gt;FEMS Immunol Med Microbiol&lt;/full-title&gt;&lt;abbr-1&gt;FEMS immunology and medical microbiology&lt;/abbr-1&gt;&lt;/periodical&gt;&lt;alt-periodical&gt;&lt;full-title&gt;FEMS Immunol Med Microbiol&lt;/full-title&gt;&lt;abbr-1&gt;FEMS immunology and medical microbiology&lt;/abbr-1&gt;&lt;/alt-periodical&gt;&lt;pages&gt;193-4&lt;/pages&gt;&lt;volume&gt;6&lt;/volume&gt;&lt;number&gt;2-3&lt;/number&gt;&lt;keywords&gt;&lt;keyword&gt;Bacteriophages/*isolation &amp;amp; purification&lt;/keyword&gt;&lt;keyword&gt;Bacteroidaceae/*isolation &amp;amp; purification&lt;/keyword&gt;&lt;keyword&gt;Dental Plaque/*microbiology&lt;/keyword&gt;&lt;keyword&gt;Humans&lt;/keyword&gt;&lt;keyword&gt;Porphyromonas gingivalis/isolation &amp;amp; purification&lt;/keyword&gt;&lt;/keywords&gt;&lt;dates&gt;&lt;year&gt;1993&lt;/year&gt;&lt;pub-dates&gt;&lt;date&gt;Mar&lt;/date&gt;&lt;/pub-dates&gt;&lt;/dates&gt;&lt;isbn&gt;0928-8244 (Print)&amp;#xD;0928-8244 (Linking)&lt;/isbn&gt;&lt;accession-num&gt;8390892&lt;/accession-num&gt;&lt;urls&gt;&lt;related-urls&gt;&lt;url&gt;http://www.ncbi.nlm.nih.gov/pubmed/8390892&lt;/url&gt;&lt;/related-urls&gt;&lt;/urls&gt;&lt;/record&gt;&lt;/Cite&gt;&lt;/EndNote&gt;</w:instrText>
      </w:r>
      <w:r w:rsidR="00EE42D8" w:rsidRPr="00354587">
        <w:fldChar w:fldCharType="separate"/>
      </w:r>
      <w:r w:rsidR="0074638A">
        <w:rPr>
          <w:noProof/>
        </w:rPr>
        <w:t>(</w:t>
      </w:r>
      <w:hyperlink w:anchor="_ENREF_19" w:tooltip="Sandmeier, 1993 #34" w:history="1">
        <w:r w:rsidR="0074638A">
          <w:rPr>
            <w:noProof/>
          </w:rPr>
          <w:t>Sandmeier et al.</w:t>
        </w:r>
        <w:r w:rsidR="001B3B79">
          <w:rPr>
            <w:noProof/>
          </w:rPr>
          <w:t>,</w:t>
        </w:r>
        <w:r w:rsidR="0074638A">
          <w:rPr>
            <w:noProof/>
          </w:rPr>
          <w:t xml:space="preserve"> 1993</w:t>
        </w:r>
      </w:hyperlink>
      <w:r w:rsidR="0074638A">
        <w:rPr>
          <w:noProof/>
        </w:rPr>
        <w:t>)</w:t>
      </w:r>
      <w:r w:rsidR="00EE42D8" w:rsidRPr="00354587">
        <w:fldChar w:fldCharType="end"/>
      </w:r>
      <w:r w:rsidR="00EE42D8">
        <w:t xml:space="preserve"> yet contrarily many protein</w:t>
      </w:r>
      <w:r w:rsidR="00795B30">
        <w:t>s</w:t>
      </w:r>
      <w:r w:rsidR="00EE42D8">
        <w:t xml:space="preserve"> related to phage reproduction were detected in all </w:t>
      </w:r>
      <w:r w:rsidR="009514BE">
        <w:t xml:space="preserve">the </w:t>
      </w:r>
      <w:r w:rsidR="00EE42D8">
        <w:t xml:space="preserve">19 </w:t>
      </w:r>
      <w:r w:rsidR="00EE42D8" w:rsidRPr="00795B30">
        <w:rPr>
          <w:i/>
        </w:rPr>
        <w:t xml:space="preserve">P. </w:t>
      </w:r>
      <w:proofErr w:type="spellStart"/>
      <w:r w:rsidR="00EE42D8" w:rsidRPr="00795B30">
        <w:rPr>
          <w:i/>
        </w:rPr>
        <w:t>gingivalis</w:t>
      </w:r>
      <w:proofErr w:type="spellEnd"/>
      <w:r w:rsidR="00795B30">
        <w:rPr>
          <w:i/>
        </w:rPr>
        <w:t xml:space="preserve"> </w:t>
      </w:r>
      <w:r w:rsidR="00795B30">
        <w:t>strains</w:t>
      </w:r>
      <w:r w:rsidR="00EE42D8">
        <w:t>. One most plausible explanation is the prevalence of the CRISPR/</w:t>
      </w:r>
      <w:proofErr w:type="spellStart"/>
      <w:r w:rsidR="00EE42D8">
        <w:t>Cas</w:t>
      </w:r>
      <w:proofErr w:type="spellEnd"/>
      <w:r w:rsidR="00EE42D8">
        <w:t xml:space="preserve"> systems in this species (discussed below); another is also the presence of the </w:t>
      </w:r>
      <w:r w:rsidR="00EE42D8" w:rsidRPr="00EE42D8">
        <w:t>abortive phage infection protein</w:t>
      </w:r>
      <w:r w:rsidR="00EE42D8">
        <w:t>s found in several strains (</w:t>
      </w:r>
      <w:r w:rsidR="00EE42D8" w:rsidRPr="00EE42D8">
        <w:t>ATCC</w:t>
      </w:r>
      <w:r w:rsidR="00D428AE">
        <w:t xml:space="preserve"> </w:t>
      </w:r>
      <w:r w:rsidR="00EE42D8" w:rsidRPr="00EE42D8">
        <w:t>33277, HG66, W83, AJW4, SJD2, and MP4-504</w:t>
      </w:r>
      <w:r w:rsidR="00EE42D8">
        <w:t>,</w:t>
      </w:r>
      <w:r w:rsidR="00A946FB">
        <w:t xml:space="preserve"> data not shown</w:t>
      </w:r>
      <w:r w:rsidR="00EE42D8" w:rsidRPr="00326B4B">
        <w:t>).</w:t>
      </w:r>
    </w:p>
    <w:p w14:paraId="01B9CA3F" w14:textId="7236061C" w:rsidR="00F00E8C" w:rsidRDefault="00EE42D8">
      <w:pPr>
        <w:spacing w:line="240" w:lineRule="auto"/>
        <w:ind w:firstLine="360"/>
      </w:pPr>
      <w:r>
        <w:t>As mentioned above, another</w:t>
      </w:r>
      <w:r w:rsidR="00361492">
        <w:t xml:space="preserve"> very interesting category of enzymes </w:t>
      </w:r>
      <w:r>
        <w:t>reported</w:t>
      </w:r>
      <w:r w:rsidR="00B108D8">
        <w:t xml:space="preserve"> in </w:t>
      </w:r>
      <w:r w:rsidR="00361492" w:rsidRPr="006229A4">
        <w:rPr>
          <w:b/>
        </w:rPr>
        <w:t>Table 8</w:t>
      </w:r>
      <w:r w:rsidR="00361492">
        <w:t xml:space="preserve"> </w:t>
      </w:r>
      <w:r w:rsidR="00032730">
        <w:t>is</w:t>
      </w:r>
      <w:r w:rsidR="00361492">
        <w:t xml:space="preserve"> </w:t>
      </w:r>
      <w:r w:rsidR="00CE6682">
        <w:t xml:space="preserve">the </w:t>
      </w:r>
      <w:r>
        <w:t>prevalence of</w:t>
      </w:r>
      <w:r w:rsidR="00CE6682">
        <w:t xml:space="preserve"> </w:t>
      </w:r>
      <w:r w:rsidR="00B108D8">
        <w:t xml:space="preserve">proteins </w:t>
      </w:r>
      <w:r w:rsidR="00CE6682">
        <w:t xml:space="preserve">associated with </w:t>
      </w:r>
      <w:r w:rsidR="00B108D8">
        <w:t xml:space="preserve">the </w:t>
      </w:r>
      <w:r w:rsidR="00361492">
        <w:t xml:space="preserve">CRISPR </w:t>
      </w:r>
      <w:r w:rsidR="00CE6682">
        <w:t>(c</w:t>
      </w:r>
      <w:r w:rsidR="00CE6682" w:rsidRPr="00CE6682">
        <w:t>lustered regularly inters</w:t>
      </w:r>
      <w:r w:rsidR="00795B30">
        <w:t>paced short palindromic repeats</w:t>
      </w:r>
      <w:r w:rsidR="00CE6682">
        <w:t>) elements</w:t>
      </w:r>
      <w:r w:rsidR="00C40CB1">
        <w:t xml:space="preserve">. </w:t>
      </w:r>
      <w:r w:rsidR="00A36A5B">
        <w:t>C</w:t>
      </w:r>
      <w:r w:rsidR="00B108D8">
        <w:t>RISPR, together with the</w:t>
      </w:r>
      <w:r w:rsidR="00CE6682">
        <w:t xml:space="preserve"> </w:t>
      </w:r>
      <w:proofErr w:type="spellStart"/>
      <w:proofErr w:type="gramStart"/>
      <w:r w:rsidR="00CE6682">
        <w:t>C</w:t>
      </w:r>
      <w:r w:rsidR="00B108D8">
        <w:t>as</w:t>
      </w:r>
      <w:proofErr w:type="spellEnd"/>
      <w:proofErr w:type="gramEnd"/>
      <w:r w:rsidR="00B108D8">
        <w:t xml:space="preserve"> </w:t>
      </w:r>
      <w:r w:rsidR="00CE6682">
        <w:t xml:space="preserve">(CRISPR associated) </w:t>
      </w:r>
      <w:r w:rsidR="00B108D8">
        <w:t xml:space="preserve">proteins, have been dubbed as </w:t>
      </w:r>
      <w:r w:rsidR="00B108D8" w:rsidRPr="00B108D8">
        <w:t xml:space="preserve">the </w:t>
      </w:r>
      <w:r w:rsidR="00B108D8">
        <w:t>adaptiv</w:t>
      </w:r>
      <w:r w:rsidR="00D428AE">
        <w:t>e immune s</w:t>
      </w:r>
      <w:r w:rsidR="00B108D8">
        <w:t xml:space="preserve">ystem for </w:t>
      </w:r>
      <w:r w:rsidR="00B108D8" w:rsidRPr="00B108D8">
        <w:t>Bacteria and Archaea</w:t>
      </w:r>
      <w:r w:rsidR="00CE6682">
        <w:t xml:space="preserve"> to ward off invading foreign DNA</w:t>
      </w:r>
      <w:r w:rsidR="00B108D8" w:rsidRPr="00B108D8">
        <w:t xml:space="preserve"> </w:t>
      </w:r>
      <w:r w:rsidR="00B108D8" w:rsidRPr="00354587">
        <w:fldChar w:fldCharType="begin">
          <w:fldData xml:space="preserve">PEVuZE5vdGU+PENpdGU+PEF1dGhvcj5Ib3J2YXRoPC9BdXRob3I+PFllYXI+MjAxMDwvWWVhcj48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</w:fldData>
        </w:fldChar>
      </w:r>
      <w:r w:rsidR="0074638A">
        <w:instrText xml:space="preserve"> ADDIN EN.CITE </w:instrText>
      </w:r>
      <w:r w:rsidR="0074638A">
        <w:fldChar w:fldCharType="begin">
          <w:fldData xml:space="preserve">PEVuZE5vdGU+PENpdGU+PEF1dGhvcj5Ib3J2YXRoPC9BdXRob3I+PFllYXI+MjAxMDwvWWVhcj48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</w:fldData>
        </w:fldChar>
      </w:r>
      <w:r w:rsidR="0074638A">
        <w:instrText xml:space="preserve"> ADDIN EN.CITE.DATA </w:instrText>
      </w:r>
      <w:r w:rsidR="0074638A">
        <w:fldChar w:fldCharType="end"/>
      </w:r>
      <w:r w:rsidR="00B108D8" w:rsidRPr="00354587">
        <w:fldChar w:fldCharType="separate"/>
      </w:r>
      <w:r w:rsidR="0074638A">
        <w:rPr>
          <w:noProof/>
        </w:rPr>
        <w:t>(</w:t>
      </w:r>
      <w:hyperlink w:anchor="_ENREF_6" w:tooltip="Horvath, 2010 #33" w:history="1">
        <w:r w:rsidR="0074638A">
          <w:rPr>
            <w:noProof/>
          </w:rPr>
          <w:t>Horvath and Barrangou</w:t>
        </w:r>
        <w:r w:rsidR="00087428">
          <w:rPr>
            <w:noProof/>
          </w:rPr>
          <w:t>,</w:t>
        </w:r>
        <w:r w:rsidR="0074638A">
          <w:rPr>
            <w:noProof/>
          </w:rPr>
          <w:t xml:space="preserve"> 2010</w:t>
        </w:r>
      </w:hyperlink>
      <w:r w:rsidR="0074638A">
        <w:rPr>
          <w:noProof/>
        </w:rPr>
        <w:t>)</w:t>
      </w:r>
      <w:r w:rsidR="00B108D8" w:rsidRPr="00354587">
        <w:fldChar w:fldCharType="end"/>
      </w:r>
      <w:r w:rsidR="00B108D8">
        <w:t xml:space="preserve">. </w:t>
      </w:r>
      <w:r>
        <w:t xml:space="preserve">However, </w:t>
      </w:r>
      <w:r w:rsidR="00A36A5B">
        <w:t xml:space="preserve">although </w:t>
      </w:r>
      <w:r w:rsidR="00B108D8">
        <w:t xml:space="preserve">CRISPR </w:t>
      </w:r>
      <w:r w:rsidR="00A36A5B">
        <w:t xml:space="preserve">arrays were detected in all genomes (including outgroup </w:t>
      </w:r>
      <w:r w:rsidR="00A47FE4" w:rsidRPr="002B4EA8">
        <w:rPr>
          <w:i/>
        </w:rPr>
        <w:t xml:space="preserve">P. </w:t>
      </w:r>
      <w:proofErr w:type="spellStart"/>
      <w:r w:rsidR="00A47FE4" w:rsidRPr="002B4EA8">
        <w:rPr>
          <w:i/>
        </w:rPr>
        <w:t>asaccharolytica</w:t>
      </w:r>
      <w:proofErr w:type="spellEnd"/>
      <w:r w:rsidR="00C40CB1">
        <w:t xml:space="preserve">, 4th row in the CRISPR category of </w:t>
      </w:r>
      <w:r w:rsidR="00C40CB1" w:rsidRPr="00E76220">
        <w:rPr>
          <w:b/>
        </w:rPr>
        <w:lastRenderedPageBreak/>
        <w:t>Table 8</w:t>
      </w:r>
      <w:r w:rsidR="00C40CB1">
        <w:t xml:space="preserve">), </w:t>
      </w:r>
      <w:r w:rsidR="00A47FE4">
        <w:t xml:space="preserve">that is not the case for the </w:t>
      </w:r>
      <w:proofErr w:type="spellStart"/>
      <w:proofErr w:type="gramStart"/>
      <w:r w:rsidR="00B108D8">
        <w:t>Cas</w:t>
      </w:r>
      <w:proofErr w:type="spellEnd"/>
      <w:proofErr w:type="gramEnd"/>
      <w:r w:rsidR="00B108D8">
        <w:t xml:space="preserve"> proteins</w:t>
      </w:r>
      <w:r w:rsidR="00C40CB1">
        <w:t xml:space="preserve">. </w:t>
      </w:r>
      <w:proofErr w:type="spellStart"/>
      <w:proofErr w:type="gramStart"/>
      <w:r w:rsidR="00C40CB1">
        <w:t>Cas</w:t>
      </w:r>
      <w:proofErr w:type="spellEnd"/>
      <w:proofErr w:type="gramEnd"/>
      <w:r w:rsidR="00C40CB1">
        <w:t xml:space="preserve"> </w:t>
      </w:r>
      <w:r w:rsidR="00A47FE4">
        <w:t>was not detected in the genome of strain JCVI</w:t>
      </w:r>
      <w:r w:rsidR="00087428">
        <w:t xml:space="preserve"> SC001</w:t>
      </w:r>
      <w:r w:rsidR="00A47FE4">
        <w:t xml:space="preserve">, and only one copy detected in strain </w:t>
      </w:r>
      <w:r w:rsidR="00C40CB1">
        <w:t>AJW4 (3</w:t>
      </w:r>
      <w:r w:rsidR="00C40CB1" w:rsidRPr="00093B0E">
        <w:rPr>
          <w:vertAlign w:val="superscript"/>
        </w:rPr>
        <w:t>rd</w:t>
      </w:r>
      <w:r w:rsidR="00C40CB1">
        <w:t xml:space="preserve"> row in </w:t>
      </w:r>
      <w:r w:rsidR="00C40CB1" w:rsidRPr="00E76220">
        <w:rPr>
          <w:b/>
        </w:rPr>
        <w:t>Table 8</w:t>
      </w:r>
      <w:r w:rsidR="00C40CB1">
        <w:t xml:space="preserve"> CRISPR category). Strain F0569 has the </w:t>
      </w:r>
      <w:r w:rsidR="00627404">
        <w:t>highest</w:t>
      </w:r>
      <w:r w:rsidR="00C40CB1">
        <w:t xml:space="preserve"> number or CRISPR arrays detected using the online software </w:t>
      </w:r>
      <w:proofErr w:type="spellStart"/>
      <w:r w:rsidR="00C40CB1">
        <w:t>CRISPRfinger</w:t>
      </w:r>
      <w:proofErr w:type="spellEnd"/>
      <w:r w:rsidR="00C40CB1">
        <w:t xml:space="preserve"> (</w:t>
      </w:r>
      <w:hyperlink r:id="rId26" w:history="1">
        <w:r w:rsidR="00C40CB1" w:rsidRPr="00BE0C93">
          <w:rPr>
            <w:rStyle w:val="Hyperlink"/>
          </w:rPr>
          <w:t>http://crispr.i2bc.paris-saclay.fr/Server</w:t>
        </w:r>
      </w:hyperlink>
      <w:r w:rsidR="00C40CB1">
        <w:t xml:space="preserve">) but this strain does not have </w:t>
      </w:r>
      <w:r w:rsidR="00A97912">
        <w:t xml:space="preserve">the </w:t>
      </w:r>
      <w:r w:rsidR="00C40CB1">
        <w:t xml:space="preserve">highest number of </w:t>
      </w:r>
      <w:proofErr w:type="spellStart"/>
      <w:proofErr w:type="gramStart"/>
      <w:r w:rsidR="00C40CB1">
        <w:t>Cas</w:t>
      </w:r>
      <w:proofErr w:type="spellEnd"/>
      <w:proofErr w:type="gramEnd"/>
      <w:r w:rsidR="00C40CB1">
        <w:t xml:space="preserve"> proteins.</w:t>
      </w:r>
      <w:r w:rsidR="00E15F7B">
        <w:t xml:space="preserve"> Of all the  CRISPR arrays detected, the length of the direct repeat (DR) element </w:t>
      </w:r>
      <w:r w:rsidR="00087428">
        <w:t xml:space="preserve">ranged </w:t>
      </w:r>
      <w:r w:rsidR="00E15F7B">
        <w:t xml:space="preserve">from 23 to 47 bps and the number of the DRs in the array </w:t>
      </w:r>
      <w:r w:rsidR="00087428">
        <w:t xml:space="preserve">ranged </w:t>
      </w:r>
      <w:r w:rsidR="00E15F7B">
        <w:t xml:space="preserve">from </w:t>
      </w:r>
      <w:r w:rsidR="00A97912">
        <w:t xml:space="preserve">five </w:t>
      </w:r>
      <w:r w:rsidR="00E15F7B">
        <w:t>to 121 cop</w:t>
      </w:r>
      <w:r w:rsidR="00114E22">
        <w:t>i</w:t>
      </w:r>
      <w:r w:rsidR="00E15F7B">
        <w:t>es (data not shown but available from the online FTP site). Both ATCC</w:t>
      </w:r>
      <w:r w:rsidR="00087428">
        <w:t xml:space="preserve"> 33277</w:t>
      </w:r>
      <w:r w:rsidR="00E15F7B">
        <w:t xml:space="preserve">and strain 381 </w:t>
      </w:r>
      <w:r w:rsidR="00087428">
        <w:t xml:space="preserve">had </w:t>
      </w:r>
      <w:r w:rsidR="00A97912">
        <w:t xml:space="preserve">three </w:t>
      </w:r>
      <w:r w:rsidR="00E15F7B">
        <w:t xml:space="preserve">copies of nearly identical CRISPR arrays and both </w:t>
      </w:r>
      <w:r w:rsidR="00087428">
        <w:t xml:space="preserve">had </w:t>
      </w:r>
      <w:r w:rsidR="00E15F7B">
        <w:t>one copy of the arrays with 121 DR sequences (and 120 spacer sequences). The high DR copy number may</w:t>
      </w:r>
      <w:r w:rsidR="00006B99">
        <w:t xml:space="preserve"> </w:t>
      </w:r>
      <w:r w:rsidR="00E15F7B">
        <w:t>be an indication for the CRISPR activity in the past. On the other hand, JSVI</w:t>
      </w:r>
      <w:r w:rsidR="00087428">
        <w:t xml:space="preserve"> SC001</w:t>
      </w:r>
      <w:r w:rsidR="00E15F7B">
        <w:t xml:space="preserve"> </w:t>
      </w:r>
      <w:r w:rsidR="00087428">
        <w:t xml:space="preserve">had </w:t>
      </w:r>
      <w:r w:rsidR="00A97912">
        <w:t xml:space="preserve">three </w:t>
      </w:r>
      <w:r w:rsidR="00E15F7B">
        <w:t>copies of CRI</w:t>
      </w:r>
      <w:r w:rsidR="00A97912">
        <w:t>S</w:t>
      </w:r>
      <w:r w:rsidR="00E15F7B">
        <w:t xml:space="preserve">PR arrays detected with DR of 31, 26, and 45 bps and </w:t>
      </w:r>
      <w:r w:rsidR="007D2CE3">
        <w:t>repeat number 5, 7 and 6</w:t>
      </w:r>
      <w:r w:rsidR="00E15F7B">
        <w:t xml:space="preserve"> respectively. </w:t>
      </w:r>
      <w:r w:rsidR="007D2CE3">
        <w:t xml:space="preserve">Whether or not this strain possesses a type of </w:t>
      </w:r>
      <w:proofErr w:type="spellStart"/>
      <w:proofErr w:type="gramStart"/>
      <w:r w:rsidR="007D2CE3">
        <w:t>Cas</w:t>
      </w:r>
      <w:proofErr w:type="spellEnd"/>
      <w:proofErr w:type="gramEnd"/>
      <w:r w:rsidR="007D2CE3">
        <w:t xml:space="preserve"> protein that is very different from those in other strain</w:t>
      </w:r>
      <w:r w:rsidR="00006B99">
        <w:t>s</w:t>
      </w:r>
      <w:r w:rsidR="007D2CE3">
        <w:t xml:space="preserve"> remains to be investigated. If this strain lacks any functional </w:t>
      </w:r>
      <w:proofErr w:type="spellStart"/>
      <w:proofErr w:type="gramStart"/>
      <w:r w:rsidR="007D2CE3">
        <w:t>Cas</w:t>
      </w:r>
      <w:proofErr w:type="spellEnd"/>
      <w:proofErr w:type="gramEnd"/>
      <w:r w:rsidR="007D2CE3">
        <w:t xml:space="preserve"> protein, it</w:t>
      </w:r>
      <w:r w:rsidR="00F00E8C">
        <w:t xml:space="preserve"> </w:t>
      </w:r>
      <w:r w:rsidR="00871F08">
        <w:t xml:space="preserve">is likely to be </w:t>
      </w:r>
      <w:r w:rsidR="00871F08" w:rsidRPr="00871F08">
        <w:t>susceptible</w:t>
      </w:r>
      <w:r w:rsidR="00871F08">
        <w:t xml:space="preserve"> to bacterio</w:t>
      </w:r>
      <w:r w:rsidR="00F00E8C">
        <w:t xml:space="preserve">phage infection or the </w:t>
      </w:r>
      <w:r w:rsidR="00871F08">
        <w:t>activation of the possible presence of prophages as evidenced by the detection of 25 copies of phage related proteins</w:t>
      </w:r>
      <w:r w:rsidR="007D2CE3">
        <w:t xml:space="preserve"> (</w:t>
      </w:r>
      <w:r w:rsidR="007D2CE3" w:rsidRPr="00E76220">
        <w:rPr>
          <w:b/>
        </w:rPr>
        <w:t>Table 8</w:t>
      </w:r>
      <w:r w:rsidR="007D2CE3">
        <w:t>).</w:t>
      </w:r>
    </w:p>
    <w:p w14:paraId="077A2385" w14:textId="042F50C4" w:rsidR="00BB0796" w:rsidRPr="005B6676" w:rsidRDefault="00361492">
      <w:pPr>
        <w:spacing w:line="240" w:lineRule="auto"/>
        <w:ind w:firstLine="360"/>
      </w:pPr>
      <w:r>
        <w:t xml:space="preserve">On the other </w:t>
      </w:r>
      <w:r w:rsidR="00871F08">
        <w:t xml:space="preserve">side of the scale, at the metabolic pathway level, </w:t>
      </w:r>
      <w:r>
        <w:t xml:space="preserve">the KEGG pathways and KEGG </w:t>
      </w:r>
      <w:proofErr w:type="spellStart"/>
      <w:r w:rsidRPr="0004500D">
        <w:t>Orthology</w:t>
      </w:r>
      <w:proofErr w:type="spellEnd"/>
      <w:r>
        <w:t xml:space="preserve"> </w:t>
      </w:r>
      <w:r w:rsidR="00871F08">
        <w:t>identified</w:t>
      </w:r>
      <w:r>
        <w:t xml:space="preserve"> by </w:t>
      </w:r>
      <w:proofErr w:type="spellStart"/>
      <w:r>
        <w:t>BlastK</w:t>
      </w:r>
      <w:r w:rsidR="001E0796">
        <w:t>OALA</w:t>
      </w:r>
      <w:proofErr w:type="spellEnd"/>
      <w:r w:rsidR="007D2CE3">
        <w:t xml:space="preserve"> </w:t>
      </w:r>
      <w:r>
        <w:t xml:space="preserve">are BLAST-based, i.e., all the proteins sequences regardless of their annotations, were </w:t>
      </w:r>
      <w:r w:rsidR="00871F08">
        <w:t>BLAST-</w:t>
      </w:r>
      <w:r>
        <w:t xml:space="preserve">searched against the online </w:t>
      </w:r>
      <w:r w:rsidR="00871F08">
        <w:t xml:space="preserve">protein </w:t>
      </w:r>
      <w:r>
        <w:t xml:space="preserve">database used by </w:t>
      </w:r>
      <w:proofErr w:type="spellStart"/>
      <w:r>
        <w:t>BLastKOALA</w:t>
      </w:r>
      <w:proofErr w:type="spellEnd"/>
      <w:r>
        <w:t xml:space="preserve"> </w:t>
      </w:r>
      <w:r w:rsidRPr="005B6676">
        <w:t>(</w:t>
      </w:r>
      <w:hyperlink r:id="rId27" w:history="1">
        <w:r w:rsidRPr="005B6676">
          <w:rPr>
            <w:rStyle w:val="Hyperlink"/>
            <w:color w:val="auto"/>
            <w:u w:val="none"/>
          </w:rPr>
          <w:t>http://www.kegg.jp/blastkoala/</w:t>
        </w:r>
      </w:hyperlink>
      <w:r w:rsidR="00871F08" w:rsidRPr="005B6676">
        <w:t xml:space="preserve">). </w:t>
      </w:r>
      <w:r w:rsidR="00871F08">
        <w:t>H</w:t>
      </w:r>
      <w:r>
        <w:t xml:space="preserve">ence the comprehensiveness of the KEGG pathways and the KO terms inferred by </w:t>
      </w:r>
      <w:proofErr w:type="spellStart"/>
      <w:r>
        <w:t>BlastKOALA</w:t>
      </w:r>
      <w:proofErr w:type="spellEnd"/>
      <w:r>
        <w:t xml:space="preserve"> depend on the completeness of the proteins in the database. </w:t>
      </w:r>
      <w:r w:rsidR="00871F08">
        <w:t>At any rate, s</w:t>
      </w:r>
      <w:r>
        <w:t xml:space="preserve">everal </w:t>
      </w:r>
      <w:r w:rsidR="00D428AE">
        <w:t>metabolic pathways</w:t>
      </w:r>
      <w:r w:rsidR="007D2CE3">
        <w:t xml:space="preserve"> identified to be unique to the species </w:t>
      </w:r>
      <w:r w:rsidR="007D2CE3" w:rsidRPr="00871F08">
        <w:rPr>
          <w:i/>
        </w:rPr>
        <w:t xml:space="preserve">P. </w:t>
      </w:r>
      <w:proofErr w:type="spellStart"/>
      <w:r w:rsidR="007D2CE3" w:rsidRPr="00871F08">
        <w:rPr>
          <w:i/>
        </w:rPr>
        <w:t>gingivalis</w:t>
      </w:r>
      <w:proofErr w:type="spellEnd"/>
      <w:r w:rsidR="007D2CE3">
        <w:t xml:space="preserve"> </w:t>
      </w:r>
      <w:r w:rsidR="00D428AE">
        <w:t>are</w:t>
      </w:r>
      <w:r>
        <w:t xml:space="preserve">: glycosphingolipid biosynthesis – </w:t>
      </w:r>
      <w:proofErr w:type="spellStart"/>
      <w:r>
        <w:t>globoseries</w:t>
      </w:r>
      <w:proofErr w:type="spellEnd"/>
      <w:r>
        <w:t xml:space="preserve">; sphingolipid metabolism; lysosome; glycosphingolipid biosynthesis - </w:t>
      </w:r>
      <w:proofErr w:type="spellStart"/>
      <w:r>
        <w:t>ganglio</w:t>
      </w:r>
      <w:proofErr w:type="spellEnd"/>
      <w:r>
        <w:t xml:space="preserve"> series; and glycosaminoglycan degradation</w:t>
      </w:r>
      <w:r w:rsidR="007D2CE3">
        <w:t>. These specie</w:t>
      </w:r>
      <w:r w:rsidR="00006B99">
        <w:t>s</w:t>
      </w:r>
      <w:r w:rsidR="007D2CE3">
        <w:t xml:space="preserve"> specific pathways </w:t>
      </w:r>
      <w:r w:rsidR="005D164B">
        <w:t xml:space="preserve">were suggested based on the fact that they </w:t>
      </w:r>
      <w:r w:rsidR="00087428">
        <w:t xml:space="preserve">were </w:t>
      </w:r>
      <w:r w:rsidR="005D164B">
        <w:t>detected</w:t>
      </w:r>
      <w:r>
        <w:t xml:space="preserve"> in all</w:t>
      </w:r>
      <w:r w:rsidR="005D164B">
        <w:t xml:space="preserve"> of</w:t>
      </w:r>
      <w:r>
        <w:t xml:space="preserve"> </w:t>
      </w:r>
      <w:r w:rsidR="00E96F55">
        <w:t xml:space="preserve">the </w:t>
      </w:r>
      <w:r>
        <w:t xml:space="preserve">19 </w:t>
      </w:r>
      <w:r w:rsidRPr="00841973">
        <w:rPr>
          <w:i/>
        </w:rPr>
        <w:t xml:space="preserve">P. </w:t>
      </w:r>
      <w:proofErr w:type="spellStart"/>
      <w:r w:rsidRPr="00841973">
        <w:rPr>
          <w:i/>
        </w:rPr>
        <w:t>gingivalis</w:t>
      </w:r>
      <w:proofErr w:type="spellEnd"/>
      <w:r>
        <w:t xml:space="preserve"> genomes but not in </w:t>
      </w:r>
      <w:r w:rsidRPr="002B4EA8">
        <w:rPr>
          <w:i/>
        </w:rPr>
        <w:t xml:space="preserve">P. </w:t>
      </w:r>
      <w:proofErr w:type="spellStart"/>
      <w:r w:rsidRPr="002B4EA8">
        <w:rPr>
          <w:i/>
        </w:rPr>
        <w:t>asaccharolytica</w:t>
      </w:r>
      <w:proofErr w:type="spellEnd"/>
      <w:r w:rsidRPr="002B4EA8">
        <w:t xml:space="preserve"> DSM 20707</w:t>
      </w:r>
      <w:r w:rsidR="005D164B">
        <w:t xml:space="preserve"> (detail</w:t>
      </w:r>
      <w:r w:rsidR="00006B99">
        <w:t>ed</w:t>
      </w:r>
      <w:r w:rsidR="005D164B">
        <w:t xml:space="preserve"> data available in the FTP site). </w:t>
      </w:r>
      <w:r>
        <w:t>When compare</w:t>
      </w:r>
      <w:r w:rsidR="00D428AE">
        <w:t>d</w:t>
      </w:r>
      <w:r>
        <w:t xml:space="preserve"> to </w:t>
      </w:r>
      <w:r w:rsidRPr="002B4EA8">
        <w:rPr>
          <w:i/>
        </w:rPr>
        <w:t xml:space="preserve">P. </w:t>
      </w:r>
      <w:proofErr w:type="spellStart"/>
      <w:r w:rsidRPr="002B4EA8">
        <w:rPr>
          <w:i/>
        </w:rPr>
        <w:t>asaccharolytica</w:t>
      </w:r>
      <w:proofErr w:type="spellEnd"/>
      <w:r w:rsidRPr="002B4EA8">
        <w:t xml:space="preserve"> DSM 20707</w:t>
      </w:r>
      <w:r>
        <w:t xml:space="preserve">, </w:t>
      </w:r>
      <w:proofErr w:type="spellStart"/>
      <w:r>
        <w:t>BlastKOALA</w:t>
      </w:r>
      <w:proofErr w:type="spellEnd"/>
      <w:r>
        <w:t xml:space="preserve"> determined that </w:t>
      </w:r>
      <w:r w:rsidRPr="00795B30">
        <w:rPr>
          <w:i/>
        </w:rPr>
        <w:t xml:space="preserve">P. </w:t>
      </w:r>
      <w:proofErr w:type="spellStart"/>
      <w:r w:rsidRPr="00795B30">
        <w:rPr>
          <w:i/>
        </w:rPr>
        <w:t>gingivalis</w:t>
      </w:r>
      <w:proofErr w:type="spellEnd"/>
      <w:r>
        <w:t xml:space="preserve"> lacks proteins involved in the following pathways: C5-branched dibasic acid metabolism; AMPK signaling pathway; </w:t>
      </w:r>
      <w:proofErr w:type="spellStart"/>
      <w:r>
        <w:t>amoebiasis</w:t>
      </w:r>
      <w:proofErr w:type="spellEnd"/>
      <w:r>
        <w:t>; thyroid hormone synthesis; apoptosis; and arachidonic acid metabolism</w:t>
      </w:r>
      <w:r w:rsidR="005D164B">
        <w:t>.</w:t>
      </w:r>
    </w:p>
    <w:p w14:paraId="610DCF79" w14:textId="4B2D5E50" w:rsidR="00CA1A10" w:rsidRDefault="00D428AE" w:rsidP="005B6676">
      <w:pPr>
        <w:spacing w:line="240" w:lineRule="auto"/>
        <w:rPr>
          <w:b/>
        </w:rPr>
      </w:pPr>
      <w:r>
        <w:rPr>
          <w:b/>
        </w:rPr>
        <w:t xml:space="preserve">Concluding </w:t>
      </w:r>
      <w:r w:rsidR="001E1D95">
        <w:rPr>
          <w:b/>
        </w:rPr>
        <w:t>R</w:t>
      </w:r>
      <w:r>
        <w:rPr>
          <w:b/>
        </w:rPr>
        <w:t>emark</w:t>
      </w:r>
      <w:r w:rsidR="00114E22">
        <w:rPr>
          <w:b/>
        </w:rPr>
        <w:t>s</w:t>
      </w:r>
    </w:p>
    <w:p w14:paraId="454AC3D7" w14:textId="745D14E9" w:rsidR="002E3280" w:rsidRDefault="00DC3749" w:rsidP="00093B0E">
      <w:pPr>
        <w:spacing w:line="240" w:lineRule="auto"/>
        <w:ind w:firstLine="360"/>
      </w:pPr>
      <w:r>
        <w:t xml:space="preserve">In this report 19 genomes of the species </w:t>
      </w:r>
      <w:r w:rsidRPr="00093B0E">
        <w:rPr>
          <w:i/>
        </w:rPr>
        <w:t xml:space="preserve">P. </w:t>
      </w:r>
      <w:proofErr w:type="spellStart"/>
      <w:r w:rsidRPr="00093B0E">
        <w:rPr>
          <w:i/>
        </w:rPr>
        <w:t>gingivalis</w:t>
      </w:r>
      <w:proofErr w:type="spellEnd"/>
      <w:r>
        <w:t xml:space="preserve"> as well as </w:t>
      </w:r>
      <w:r w:rsidR="00114E22">
        <w:t xml:space="preserve">the </w:t>
      </w:r>
      <w:r>
        <w:t xml:space="preserve">outgroup species </w:t>
      </w:r>
      <w:r w:rsidRPr="002B4EA8">
        <w:rPr>
          <w:i/>
        </w:rPr>
        <w:t xml:space="preserve">P. </w:t>
      </w:r>
      <w:proofErr w:type="spellStart"/>
      <w:r w:rsidRPr="002B4EA8">
        <w:rPr>
          <w:i/>
        </w:rPr>
        <w:t>asaccharolytica</w:t>
      </w:r>
      <w:proofErr w:type="spellEnd"/>
      <w:r>
        <w:t xml:space="preserve"> were compared at several different levels of information ranging from nucleotide to genes to proteins and metabolic functions.</w:t>
      </w:r>
      <w:r w:rsidR="0083612B">
        <w:t xml:space="preserve"> </w:t>
      </w:r>
      <w:r w:rsidR="00DD0315">
        <w:t xml:space="preserve">Based on the single gene 16S </w:t>
      </w:r>
      <w:proofErr w:type="spellStart"/>
      <w:r w:rsidR="00DD0315">
        <w:t>rRNA</w:t>
      </w:r>
      <w:proofErr w:type="spellEnd"/>
      <w:r w:rsidR="00DD0315">
        <w:t xml:space="preserve"> phylogeny and multi-gene </w:t>
      </w:r>
      <w:proofErr w:type="spellStart"/>
      <w:r w:rsidR="00DD0315">
        <w:t>ph</w:t>
      </w:r>
      <w:r w:rsidR="00CB31E9">
        <w:t>olygenomic</w:t>
      </w:r>
      <w:proofErr w:type="spellEnd"/>
      <w:r w:rsidR="00CB31E9">
        <w:t xml:space="preserve"> approach using </w:t>
      </w:r>
      <w:r w:rsidR="00DD0315">
        <w:t xml:space="preserve">core/shared protein </w:t>
      </w:r>
      <w:r w:rsidR="00CB31E9">
        <w:t>sequences, several plausible evolutionary paths were suggested. Although there is no single evolutionary path concluded by these analyses, two closely related groups were consistently observed throughout the analyses. The first group consist</w:t>
      </w:r>
      <w:r w:rsidR="00114E22">
        <w:t>s</w:t>
      </w:r>
      <w:r w:rsidR="00CB31E9">
        <w:t xml:space="preserve"> of strains ATCC</w:t>
      </w:r>
      <w:r w:rsidR="00D93A7B">
        <w:t xml:space="preserve"> </w:t>
      </w:r>
      <w:r w:rsidR="00CB31E9">
        <w:t xml:space="preserve">33277, 381 and HG66 and the second </w:t>
      </w:r>
      <w:r w:rsidR="006B11E0">
        <w:t xml:space="preserve">of </w:t>
      </w:r>
      <w:r w:rsidR="00CB31E9">
        <w:t>W83, W50 and A7436. The group of ATCC</w:t>
      </w:r>
      <w:r w:rsidR="00D93A7B">
        <w:t xml:space="preserve"> </w:t>
      </w:r>
      <w:r w:rsidR="00CB31E9">
        <w:t xml:space="preserve">33277, 381 and HG66 is also closer to the possible common ancestor inferred based on the use of an outgroup species </w:t>
      </w:r>
      <w:r w:rsidR="00CB31E9" w:rsidRPr="002B4EA8">
        <w:rPr>
          <w:i/>
        </w:rPr>
        <w:t xml:space="preserve">P. </w:t>
      </w:r>
      <w:proofErr w:type="spellStart"/>
      <w:r w:rsidR="00627404" w:rsidRPr="002B4EA8">
        <w:rPr>
          <w:i/>
        </w:rPr>
        <w:t>asaccharolytica</w:t>
      </w:r>
      <w:proofErr w:type="spellEnd"/>
      <w:r w:rsidR="00627404" w:rsidRPr="002B4EA8">
        <w:t>.</w:t>
      </w:r>
      <w:r w:rsidR="00CB31E9">
        <w:t xml:space="preserve">  </w:t>
      </w:r>
      <w:r w:rsidR="001354C4">
        <w:t xml:space="preserve">We also </w:t>
      </w:r>
      <w:r w:rsidR="00114E22">
        <w:t xml:space="preserve">detected </w:t>
      </w:r>
      <w:r w:rsidR="001354C4">
        <w:t>at least 1</w:t>
      </w:r>
      <w:r w:rsidR="00114E22">
        <w:t>,</w:t>
      </w:r>
      <w:r w:rsidR="001354C4">
        <w:t xml:space="preserve">037 core/shared proteins for this species based on 95% sequence similarity and 90% alignment length. However the number of core proteins increases with the lowering of </w:t>
      </w:r>
      <w:r w:rsidR="001354C4">
        <w:lastRenderedPageBreak/>
        <w:t xml:space="preserve">the two detecting parameters. </w:t>
      </w:r>
      <w:r w:rsidR="00971C5C">
        <w:t xml:space="preserve">Functional and metabolic pathways were also compared and suggested several important functions of pathways that are unique to this species, to each strain, or </w:t>
      </w:r>
      <w:r w:rsidR="00AB2B20">
        <w:t xml:space="preserve">missing in any particular strain. </w:t>
      </w:r>
      <w:r w:rsidR="00AB2B20" w:rsidRPr="00093B0E">
        <w:rPr>
          <w:i/>
        </w:rPr>
        <w:t xml:space="preserve">P. </w:t>
      </w:r>
      <w:proofErr w:type="spellStart"/>
      <w:r w:rsidR="00AB2B20" w:rsidRPr="00093B0E">
        <w:rPr>
          <w:i/>
        </w:rPr>
        <w:t>gingivalis</w:t>
      </w:r>
      <w:proofErr w:type="spellEnd"/>
      <w:r w:rsidR="00AB2B20">
        <w:t xml:space="preserve"> </w:t>
      </w:r>
      <w:r w:rsidR="00006B99">
        <w:t xml:space="preserve">has </w:t>
      </w:r>
      <w:r w:rsidR="00AB2B20">
        <w:t xml:space="preserve">many genes encoding proteins related to or involved in </w:t>
      </w:r>
      <w:proofErr w:type="spellStart"/>
      <w:r w:rsidR="00AB2B20">
        <w:t>gingipains</w:t>
      </w:r>
      <w:proofErr w:type="spellEnd"/>
      <w:r w:rsidR="00AB2B20">
        <w:t xml:space="preserve">, attachment (e.g., </w:t>
      </w:r>
      <w:proofErr w:type="spellStart"/>
      <w:r w:rsidR="00AB2B20">
        <w:t>adhesins</w:t>
      </w:r>
      <w:proofErr w:type="spellEnd"/>
      <w:r w:rsidR="00AB2B20">
        <w:t xml:space="preserve"> and </w:t>
      </w:r>
      <w:proofErr w:type="spellStart"/>
      <w:r w:rsidR="00AB2B20">
        <w:t>fimbrins</w:t>
      </w:r>
      <w:proofErr w:type="spellEnd"/>
      <w:r w:rsidR="00AB2B20">
        <w:t xml:space="preserve">), capsules, and phages. These proteins were either missing or present in very few copies in the neighbor species </w:t>
      </w:r>
      <w:r w:rsidR="00AB2B20" w:rsidRPr="002B4EA8">
        <w:rPr>
          <w:i/>
        </w:rPr>
        <w:t xml:space="preserve">P. </w:t>
      </w:r>
      <w:proofErr w:type="spellStart"/>
      <w:r w:rsidR="00AB2B20" w:rsidRPr="002B4EA8">
        <w:rPr>
          <w:i/>
        </w:rPr>
        <w:t>asaccharolytica</w:t>
      </w:r>
      <w:proofErr w:type="spellEnd"/>
      <w:r w:rsidR="00AB2B20">
        <w:rPr>
          <w:i/>
        </w:rPr>
        <w:t xml:space="preserve">. </w:t>
      </w:r>
      <w:r w:rsidR="00627404">
        <w:t>Particularly</w:t>
      </w:r>
      <w:r w:rsidR="00AB2B20">
        <w:t xml:space="preserve"> intriguing </w:t>
      </w:r>
      <w:r w:rsidR="00627404">
        <w:t>observations</w:t>
      </w:r>
      <w:r w:rsidR="002E3280">
        <w:t xml:space="preserve"> were prevalence of many protein</w:t>
      </w:r>
      <w:r w:rsidR="00114E22">
        <w:t>s</w:t>
      </w:r>
      <w:r w:rsidR="002E3280">
        <w:t xml:space="preserve"> related in phage productions and the </w:t>
      </w:r>
      <w:r w:rsidR="00627404">
        <w:t>equal</w:t>
      </w:r>
      <w:r w:rsidR="00650C69">
        <w:t xml:space="preserve"> </w:t>
      </w:r>
      <w:r w:rsidR="002E3280">
        <w:t xml:space="preserve">prevalence of </w:t>
      </w:r>
      <w:r w:rsidR="00741B60">
        <w:t xml:space="preserve">the </w:t>
      </w:r>
      <w:r w:rsidR="002E3280">
        <w:t xml:space="preserve">CRISPR system in this species, with the exception of one strain lacking the </w:t>
      </w:r>
      <w:proofErr w:type="spellStart"/>
      <w:proofErr w:type="gramStart"/>
      <w:r w:rsidR="002E3280">
        <w:t>Cas</w:t>
      </w:r>
      <w:proofErr w:type="spellEnd"/>
      <w:proofErr w:type="gramEnd"/>
      <w:r w:rsidR="002E3280">
        <w:t xml:space="preserve"> proteins. </w:t>
      </w:r>
    </w:p>
    <w:p w14:paraId="376C7273" w14:textId="27E8AE5F" w:rsidR="002E3280" w:rsidRDefault="00650C69" w:rsidP="00006B99">
      <w:pPr>
        <w:spacing w:line="240" w:lineRule="auto"/>
        <w:ind w:firstLine="360"/>
      </w:pPr>
      <w:r>
        <w:t>Despite</w:t>
      </w:r>
      <w:r w:rsidR="00006B99">
        <w:t xml:space="preserve"> </w:t>
      </w:r>
      <w:r w:rsidR="002E3280">
        <w:t xml:space="preserve">the large amount of comparative results generated in this study, there are still many different ways and software tools for analyzing and comparing a group of genomes. The complete results presented in this report, together with several other results that were only mentioned briefly here, are made available for download online at </w:t>
      </w:r>
      <w:hyperlink r:id="rId28" w:history="1">
        <w:r w:rsidR="002E3280" w:rsidRPr="00BE0C93">
          <w:rPr>
            <w:rStyle w:val="Hyperlink"/>
          </w:rPr>
          <w:t>ftp://www.homd.org/publication_data/20150425</w:t>
        </w:r>
      </w:hyperlink>
      <w:r w:rsidR="002E3280">
        <w:t>. We hope these data are useful to the research community and more hypotheses can be formulated based on the current or future analyses</w:t>
      </w:r>
      <w:r w:rsidR="00F86824">
        <w:t xml:space="preserve"> in order to gain deeper understanding </w:t>
      </w:r>
      <w:r w:rsidR="002E3280">
        <w:t xml:space="preserve">on this important </w:t>
      </w:r>
      <w:r w:rsidR="00F86824">
        <w:t>periodontal pathogen.</w:t>
      </w:r>
    </w:p>
    <w:p w14:paraId="20297D13" w14:textId="77777777" w:rsidR="00C96EC6" w:rsidRDefault="00C96EC6">
      <w:pPr>
        <w:spacing w:before="0" w:after="160" w:line="259" w:lineRule="auto"/>
        <w:rPr>
          <w:b/>
        </w:rPr>
      </w:pPr>
    </w:p>
    <w:p w14:paraId="3451840F" w14:textId="6FF126BB" w:rsidR="00D9389D" w:rsidRDefault="00D9389D">
      <w:pPr>
        <w:spacing w:before="0" w:after="160" w:line="259" w:lineRule="auto"/>
        <w:rPr>
          <w:b/>
        </w:rPr>
      </w:pPr>
      <w:r>
        <w:rPr>
          <w:b/>
        </w:rPr>
        <w:t>AUTHOR CONTRIBUTIONS</w:t>
      </w:r>
    </w:p>
    <w:p w14:paraId="2626A005" w14:textId="2DD86B97" w:rsidR="004E6BDF" w:rsidRDefault="004E6BDF" w:rsidP="00093B0E">
      <w:pPr>
        <w:spacing w:before="0" w:after="160" w:line="259" w:lineRule="auto"/>
        <w:ind w:firstLine="360"/>
      </w:pPr>
      <w:r>
        <w:t>TS: data acquisition, data analysis, data interpretation, writing of the manuscript</w:t>
      </w:r>
      <w:r w:rsidR="00654EDB">
        <w:t>, final approval of the version to be published</w:t>
      </w:r>
      <w:r>
        <w:t>; HS: data acquisition, data analysis, data interpretation</w:t>
      </w:r>
      <w:r w:rsidR="00654EDB">
        <w:t>, writing;</w:t>
      </w:r>
      <w:r>
        <w:t xml:space="preserve"> IO: </w:t>
      </w:r>
      <w:r w:rsidR="00654EDB">
        <w:t>initiating the study, writing of the manuscript, revising the manuscript, final approval of the version to be published.</w:t>
      </w:r>
    </w:p>
    <w:p w14:paraId="10D8F642" w14:textId="77777777" w:rsidR="00654EDB" w:rsidRPr="004E6BDF" w:rsidRDefault="00654EDB">
      <w:pPr>
        <w:spacing w:before="0" w:after="160" w:line="259" w:lineRule="auto"/>
      </w:pPr>
    </w:p>
    <w:p w14:paraId="3FD467A7" w14:textId="5BD4178E" w:rsidR="001F1451" w:rsidRDefault="001F1451" w:rsidP="005B6676">
      <w:pPr>
        <w:spacing w:before="0" w:after="160" w:line="240" w:lineRule="auto"/>
        <w:rPr>
          <w:b/>
        </w:rPr>
      </w:pPr>
      <w:r>
        <w:rPr>
          <w:b/>
        </w:rPr>
        <w:t>FUNDING</w:t>
      </w:r>
    </w:p>
    <w:p w14:paraId="7B6BD0F3" w14:textId="331193CF" w:rsidR="006C79F9" w:rsidRPr="005B6676" w:rsidRDefault="001F1451" w:rsidP="00093B0E">
      <w:pPr>
        <w:spacing w:before="0" w:after="160" w:line="240" w:lineRule="auto"/>
        <w:ind w:firstLine="360"/>
      </w:pPr>
      <w:r>
        <w:t xml:space="preserve">This work was supported by </w:t>
      </w:r>
      <w:r w:rsidR="00C96EC6">
        <w:t xml:space="preserve">The Forsyth Institute </w:t>
      </w:r>
      <w:r w:rsidR="00307F80">
        <w:t xml:space="preserve">Bioinformatics Core </w:t>
      </w:r>
      <w:r w:rsidR="0031642D">
        <w:t xml:space="preserve">and the </w:t>
      </w:r>
      <w:r w:rsidRPr="001F1451">
        <w:t>European Commission</w:t>
      </w:r>
      <w:r w:rsidR="005B6676">
        <w:t xml:space="preserve"> (FP7-HEALTH-306029 ‘TRIGGER’).</w:t>
      </w:r>
    </w:p>
    <w:p w14:paraId="5F28B307" w14:textId="77777777" w:rsidR="005B6676" w:rsidRDefault="005B6676" w:rsidP="00BB0796">
      <w:pPr>
        <w:spacing w:before="0" w:after="160"/>
        <w:rPr>
          <w:b/>
        </w:rPr>
      </w:pPr>
    </w:p>
    <w:p w14:paraId="4F799659" w14:textId="77777777" w:rsidR="0031642D" w:rsidRDefault="001F1451" w:rsidP="005B6676">
      <w:pPr>
        <w:spacing w:before="0" w:after="160" w:line="240" w:lineRule="auto"/>
        <w:rPr>
          <w:b/>
        </w:rPr>
      </w:pPr>
      <w:r>
        <w:rPr>
          <w:b/>
        </w:rPr>
        <w:t>ACKNOWLEDG</w:t>
      </w:r>
      <w:r w:rsidR="00126E74">
        <w:rPr>
          <w:b/>
        </w:rPr>
        <w:t>MENTS</w:t>
      </w:r>
    </w:p>
    <w:p w14:paraId="7E2A67A1" w14:textId="69EA5EA9" w:rsidR="0056766D" w:rsidRPr="0031642D" w:rsidRDefault="0031642D" w:rsidP="00093B0E">
      <w:pPr>
        <w:spacing w:before="0" w:after="160" w:line="240" w:lineRule="auto"/>
        <w:ind w:firstLine="360"/>
      </w:pPr>
      <w:r w:rsidRPr="0031642D">
        <w:t>TC</w:t>
      </w:r>
      <w:r w:rsidR="004F5C7F" w:rsidRPr="0031642D">
        <w:t xml:space="preserve"> </w:t>
      </w:r>
      <w:r>
        <w:t xml:space="preserve">acknowledges </w:t>
      </w:r>
      <w:r w:rsidR="00C96EC6">
        <w:t>the Human Oral Microbiome Database (HOMD) for use of the computational resource and hosting the online data.</w:t>
      </w:r>
    </w:p>
    <w:p w14:paraId="153773E4" w14:textId="47B983C3" w:rsidR="002F0596" w:rsidRDefault="0056766D" w:rsidP="00093B0E">
      <w:pPr>
        <w:spacing w:before="0" w:after="160" w:line="240" w:lineRule="auto"/>
        <w:ind w:firstLine="360"/>
      </w:pPr>
      <w:r>
        <w:t xml:space="preserve">IO and HS acknowledge </w:t>
      </w:r>
      <w:r w:rsidR="00EA4077" w:rsidRPr="00EA4077">
        <w:t>funding through the European Commission.</w:t>
      </w:r>
    </w:p>
    <w:p w14:paraId="4A526D26" w14:textId="77777777" w:rsidR="005B6676" w:rsidRDefault="005B6676" w:rsidP="00BB0796">
      <w:pPr>
        <w:spacing w:before="0" w:after="160"/>
        <w:rPr>
          <w:b/>
        </w:rPr>
      </w:pPr>
    </w:p>
    <w:p w14:paraId="64BD752D" w14:textId="67A9D908" w:rsidR="002F0596" w:rsidRDefault="002F0596" w:rsidP="005B6676">
      <w:pPr>
        <w:spacing w:before="0" w:after="160" w:line="240" w:lineRule="auto"/>
        <w:rPr>
          <w:b/>
        </w:rPr>
      </w:pPr>
      <w:r w:rsidRPr="002F0596">
        <w:rPr>
          <w:b/>
        </w:rPr>
        <w:t>SUPPLEMENTARY MATERIAL</w:t>
      </w:r>
    </w:p>
    <w:p w14:paraId="3395AF80" w14:textId="5FF72DA6" w:rsidR="002F0596" w:rsidRDefault="00C96EC6" w:rsidP="00093B0E">
      <w:pPr>
        <w:spacing w:before="0" w:after="160" w:line="240" w:lineRule="auto"/>
        <w:ind w:firstLine="360"/>
      </w:pPr>
      <w:r>
        <w:lastRenderedPageBreak/>
        <w:t>All the s</w:t>
      </w:r>
      <w:r w:rsidR="002F0596">
        <w:t xml:space="preserve">upplementary </w:t>
      </w:r>
      <w:r>
        <w:t>m</w:t>
      </w:r>
      <w:r w:rsidR="002F0596">
        <w:t xml:space="preserve">aterial for this article can be found online </w:t>
      </w:r>
      <w:r>
        <w:t>the FTP site at ftp://www.homd.</w:t>
      </w:r>
      <w:r w:rsidR="006C5AC3" w:rsidRPr="006C5AC3">
        <w:t xml:space="preserve">org/publication_data/20160425/) </w:t>
      </w:r>
      <w:r w:rsidR="002F0596">
        <w:t xml:space="preserve"> </w:t>
      </w:r>
    </w:p>
    <w:p w14:paraId="17A14B63" w14:textId="77777777" w:rsidR="002F0596" w:rsidRDefault="002F0596" w:rsidP="00BB0796">
      <w:pPr>
        <w:spacing w:before="0" w:after="160"/>
      </w:pPr>
    </w:p>
    <w:p w14:paraId="58B588F5" w14:textId="5AC97EAB" w:rsidR="00F21DAA" w:rsidRDefault="00126E74" w:rsidP="004354E5">
      <w:pPr>
        <w:rPr>
          <w:b/>
        </w:rPr>
      </w:pPr>
      <w:r>
        <w:rPr>
          <w:b/>
        </w:rPr>
        <w:t>REFERENCES</w:t>
      </w:r>
    </w:p>
    <w:p w14:paraId="2AD2280C" w14:textId="03256164" w:rsidR="00287FDD" w:rsidRDefault="00354587" w:rsidP="00B41CC8">
      <w:pPr>
        <w:spacing w:before="120" w:after="0" w:line="240" w:lineRule="auto"/>
        <w:ind w:left="360" w:hanging="360"/>
      </w:pPr>
      <w:proofErr w:type="spellStart"/>
      <w:r w:rsidRPr="00E76220">
        <w:t>Altschul</w:t>
      </w:r>
      <w:proofErr w:type="spellEnd"/>
      <w:r w:rsidRPr="00E76220">
        <w:t xml:space="preserve">, S.F., Madden, T.L., </w:t>
      </w:r>
      <w:proofErr w:type="spellStart"/>
      <w:r w:rsidRPr="00E76220">
        <w:t>Schäffer</w:t>
      </w:r>
      <w:proofErr w:type="spellEnd"/>
      <w:r w:rsidRPr="00E76220">
        <w:t xml:space="preserve">, A.A., Zhang, J., Zhang, Z., Miller, W., et al. </w:t>
      </w:r>
      <w:r w:rsidRPr="00354587">
        <w:t>(1997). Gapped BLAST and PSI-BLAST: a new generation of protein database search</w:t>
      </w:r>
      <w:r w:rsidR="00D704BD">
        <w:t xml:space="preserve"> </w:t>
      </w:r>
      <w:r w:rsidRPr="00354587">
        <w:t xml:space="preserve">programs. </w:t>
      </w:r>
      <w:r w:rsidRPr="00354587">
        <w:rPr>
          <w:i/>
        </w:rPr>
        <w:t>Nucleic Acids Res.</w:t>
      </w:r>
      <w:r w:rsidRPr="00354587">
        <w:t xml:space="preserve"> 25, 3389-3402.</w:t>
      </w:r>
    </w:p>
    <w:p w14:paraId="2AFAEE48" w14:textId="3ACEF049" w:rsidR="00287FDD" w:rsidRDefault="009C5B65" w:rsidP="00B41CC8">
      <w:pPr>
        <w:spacing w:before="120" w:after="0" w:line="240" w:lineRule="auto"/>
        <w:ind w:left="360" w:hanging="360"/>
      </w:pPr>
      <w:proofErr w:type="spellStart"/>
      <w:r w:rsidRPr="00287FDD">
        <w:t>Angiuoli</w:t>
      </w:r>
      <w:proofErr w:type="spellEnd"/>
      <w:r w:rsidRPr="00287FDD">
        <w:t xml:space="preserve">, S.V., </w:t>
      </w:r>
      <w:proofErr w:type="spellStart"/>
      <w:r w:rsidRPr="00287FDD">
        <w:t>Gussman</w:t>
      </w:r>
      <w:proofErr w:type="spellEnd"/>
      <w:r w:rsidRPr="00287FDD">
        <w:t xml:space="preserve">, A., Klimke, W., </w:t>
      </w:r>
      <w:r w:rsidRPr="009C5B65">
        <w:t xml:space="preserve">Cochrane, G., Field, D., </w:t>
      </w:r>
      <w:proofErr w:type="spellStart"/>
      <w:r w:rsidRPr="009C5B65">
        <w:t>Garrity</w:t>
      </w:r>
      <w:proofErr w:type="spellEnd"/>
      <w:r w:rsidRPr="009C5B65">
        <w:t>, G</w:t>
      </w:r>
      <w:r w:rsidR="008258EB">
        <w:t>.</w:t>
      </w:r>
      <w:r w:rsidRPr="009C5B65">
        <w:t>, et al.</w:t>
      </w:r>
      <w:r w:rsidR="0024005D">
        <w:t>,</w:t>
      </w:r>
      <w:r w:rsidRPr="009C5B65">
        <w:t xml:space="preserve"> (2008).</w:t>
      </w:r>
      <w:r w:rsidR="00D704BD">
        <w:t xml:space="preserve"> </w:t>
      </w:r>
      <w:r w:rsidRPr="009C5B65">
        <w:t>Toward an online repository of Standard Operating Procedures (SOPs) for (meta</w:t>
      </w:r>
      <w:proofErr w:type="gramStart"/>
      <w:r w:rsidRPr="009C5B65">
        <w:t>)genomic</w:t>
      </w:r>
      <w:proofErr w:type="gramEnd"/>
      <w:r w:rsidR="00D704BD">
        <w:t xml:space="preserve"> </w:t>
      </w:r>
      <w:r w:rsidRPr="009C5B65">
        <w:t>annotation.</w:t>
      </w:r>
      <w:r w:rsidR="00475A88">
        <w:t xml:space="preserve"> </w:t>
      </w:r>
      <w:r w:rsidRPr="009C5B65">
        <w:rPr>
          <w:i/>
        </w:rPr>
        <w:t xml:space="preserve">OMICS </w:t>
      </w:r>
      <w:r w:rsidRPr="009C5B65">
        <w:t xml:space="preserve">12, 137-141. </w:t>
      </w:r>
      <w:proofErr w:type="spellStart"/>
      <w:proofErr w:type="gramStart"/>
      <w:r w:rsidRPr="009C5B65">
        <w:t>doi</w:t>
      </w:r>
      <w:proofErr w:type="spellEnd"/>
      <w:proofErr w:type="gramEnd"/>
      <w:r w:rsidRPr="009C5B65">
        <w:t>: 10.1089/omi.2008.0017</w:t>
      </w:r>
    </w:p>
    <w:p w14:paraId="74F74F71" w14:textId="08B1F42C" w:rsidR="00006B99" w:rsidRDefault="0024005D" w:rsidP="00B41CC8">
      <w:pPr>
        <w:spacing w:before="120" w:after="0" w:line="240" w:lineRule="auto"/>
        <w:ind w:left="360" w:hanging="360"/>
      </w:pPr>
      <w:r w:rsidRPr="0024005D">
        <w:t xml:space="preserve">Aziz, R. </w:t>
      </w:r>
      <w:r w:rsidR="00690B5D">
        <w:t xml:space="preserve">K., </w:t>
      </w:r>
      <w:r w:rsidRPr="0024005D">
        <w:t>Devoid</w:t>
      </w:r>
      <w:r>
        <w:t>, S.</w:t>
      </w:r>
      <w:r w:rsidRPr="0024005D">
        <w:t xml:space="preserve">, </w:t>
      </w:r>
      <w:proofErr w:type="spellStart"/>
      <w:r w:rsidRPr="0024005D">
        <w:t>Disz</w:t>
      </w:r>
      <w:proofErr w:type="spellEnd"/>
      <w:r w:rsidRPr="0024005D">
        <w:t xml:space="preserve">, </w:t>
      </w:r>
      <w:r>
        <w:t xml:space="preserve">T., </w:t>
      </w:r>
      <w:r w:rsidRPr="0024005D">
        <w:t xml:space="preserve">Edwards, </w:t>
      </w:r>
      <w:r>
        <w:t xml:space="preserve">R.A., </w:t>
      </w:r>
      <w:r w:rsidRPr="0024005D">
        <w:t xml:space="preserve">Henry, </w:t>
      </w:r>
      <w:r>
        <w:t xml:space="preserve">C.S., </w:t>
      </w:r>
      <w:r w:rsidRPr="0024005D">
        <w:t xml:space="preserve">Olsen, </w:t>
      </w:r>
      <w:r>
        <w:t>G.J., et al.</w:t>
      </w:r>
      <w:r w:rsidR="005D3737">
        <w:t>,</w:t>
      </w:r>
      <w:r>
        <w:t xml:space="preserve"> (2012). </w:t>
      </w:r>
      <w:r w:rsidRPr="0024005D">
        <w:t>SEED</w:t>
      </w:r>
      <w:r w:rsidR="00690B5D">
        <w:t xml:space="preserve"> </w:t>
      </w:r>
      <w:r w:rsidRPr="0024005D">
        <w:t>servers: high-performance access to the SEED genomes, annotations, and</w:t>
      </w:r>
      <w:r w:rsidR="00D704BD">
        <w:t xml:space="preserve"> </w:t>
      </w:r>
      <w:r w:rsidR="00690B5D">
        <w:t>m</w:t>
      </w:r>
      <w:r w:rsidRPr="0024005D">
        <w:t>etabolic</w:t>
      </w:r>
      <w:r w:rsidR="00690B5D">
        <w:t xml:space="preserve"> </w:t>
      </w:r>
      <w:r>
        <w:t>models.</w:t>
      </w:r>
      <w:r w:rsidRPr="0024005D">
        <w:t xml:space="preserve"> </w:t>
      </w:r>
      <w:proofErr w:type="spellStart"/>
      <w:r w:rsidRPr="00E76220">
        <w:rPr>
          <w:i/>
        </w:rPr>
        <w:t>PLoS</w:t>
      </w:r>
      <w:proofErr w:type="spellEnd"/>
      <w:r w:rsidRPr="00E76220">
        <w:rPr>
          <w:i/>
        </w:rPr>
        <w:t xml:space="preserve"> One</w:t>
      </w:r>
      <w:r w:rsidRPr="0024005D">
        <w:t xml:space="preserve"> 7</w:t>
      </w:r>
      <w:r w:rsidR="000040D7">
        <w:t>,</w:t>
      </w:r>
      <w:r w:rsidRPr="0024005D">
        <w:t xml:space="preserve"> e48053.</w:t>
      </w:r>
    </w:p>
    <w:p w14:paraId="4A10C9A4" w14:textId="783235C2" w:rsidR="00D704BD" w:rsidRDefault="009C5B65" w:rsidP="00B41CC8">
      <w:pPr>
        <w:spacing w:before="120" w:after="0" w:line="240" w:lineRule="auto"/>
        <w:ind w:left="360" w:hanging="360"/>
      </w:pPr>
      <w:r>
        <w:t xml:space="preserve">Aziz, R.K., Bartels, D., Best, A.A., </w:t>
      </w:r>
      <w:proofErr w:type="spellStart"/>
      <w:r>
        <w:t>DeJongh</w:t>
      </w:r>
      <w:proofErr w:type="spellEnd"/>
      <w:r>
        <w:t xml:space="preserve">, M., </w:t>
      </w:r>
      <w:proofErr w:type="spellStart"/>
      <w:r>
        <w:t>Disz</w:t>
      </w:r>
      <w:proofErr w:type="spellEnd"/>
      <w:r>
        <w:t>, T., Edwards, R.A., et al.</w:t>
      </w:r>
      <w:r w:rsidR="002F584B">
        <w:t xml:space="preserve"> </w:t>
      </w:r>
      <w:r>
        <w:t xml:space="preserve">(2008).The RAST Server: rapid annotations using subsystems technology. </w:t>
      </w:r>
      <w:r w:rsidRPr="009C5B65">
        <w:rPr>
          <w:i/>
        </w:rPr>
        <w:t>BMC Genomics</w:t>
      </w:r>
      <w:r>
        <w:t xml:space="preserve"> 9, 75. </w:t>
      </w:r>
      <w:proofErr w:type="spellStart"/>
      <w:proofErr w:type="gramStart"/>
      <w:r>
        <w:t>doi</w:t>
      </w:r>
      <w:proofErr w:type="spellEnd"/>
      <w:proofErr w:type="gramEnd"/>
      <w:r>
        <w:t>: 10.1186/1471-2164-9-75</w:t>
      </w:r>
    </w:p>
    <w:p w14:paraId="2A72B07A" w14:textId="24729E42" w:rsidR="00287FDD" w:rsidRDefault="00690B5D" w:rsidP="00B41CC8">
      <w:pPr>
        <w:spacing w:before="120" w:after="0" w:line="240" w:lineRule="auto"/>
        <w:ind w:left="360" w:hanging="360"/>
      </w:pPr>
      <w:r w:rsidRPr="00690B5D">
        <w:t xml:space="preserve">Brunner, J., </w:t>
      </w:r>
      <w:proofErr w:type="spellStart"/>
      <w:r w:rsidRPr="00690B5D">
        <w:t>Wittink</w:t>
      </w:r>
      <w:proofErr w:type="spellEnd"/>
      <w:r w:rsidRPr="00690B5D">
        <w:t xml:space="preserve">, </w:t>
      </w:r>
      <w:r>
        <w:t xml:space="preserve">F.R., </w:t>
      </w:r>
      <w:proofErr w:type="spellStart"/>
      <w:r w:rsidRPr="00690B5D">
        <w:t>Jonker</w:t>
      </w:r>
      <w:proofErr w:type="spellEnd"/>
      <w:r w:rsidRPr="00690B5D">
        <w:t xml:space="preserve">, </w:t>
      </w:r>
      <w:r>
        <w:t xml:space="preserve">M.J., </w:t>
      </w:r>
      <w:r w:rsidRPr="00690B5D">
        <w:t xml:space="preserve">de Jong, </w:t>
      </w:r>
      <w:r>
        <w:t xml:space="preserve">M., </w:t>
      </w:r>
      <w:proofErr w:type="spellStart"/>
      <w:r w:rsidRPr="00690B5D">
        <w:t>Breit</w:t>
      </w:r>
      <w:proofErr w:type="spellEnd"/>
      <w:r w:rsidRPr="00690B5D">
        <w:t xml:space="preserve">, </w:t>
      </w:r>
      <w:r>
        <w:t>T.M., Laine, M.</w:t>
      </w:r>
      <w:r w:rsidR="002F584B">
        <w:t xml:space="preserve"> L.</w:t>
      </w:r>
      <w:r>
        <w:t>, et al.,</w:t>
      </w:r>
      <w:r w:rsidRPr="00690B5D">
        <w:t xml:space="preserve"> (2010).</w:t>
      </w:r>
      <w:r w:rsidR="00D704BD">
        <w:t xml:space="preserve"> </w:t>
      </w:r>
      <w:r w:rsidRPr="00690B5D">
        <w:t>The core genome of the anaerobic oral pathogenic bact</w:t>
      </w:r>
      <w:r>
        <w:t xml:space="preserve">erium </w:t>
      </w:r>
      <w:proofErr w:type="spellStart"/>
      <w:r>
        <w:t>Porphyromonas</w:t>
      </w:r>
      <w:proofErr w:type="spellEnd"/>
      <w:r>
        <w:t xml:space="preserve"> </w:t>
      </w:r>
      <w:proofErr w:type="spellStart"/>
      <w:r>
        <w:t>gingivalis</w:t>
      </w:r>
      <w:proofErr w:type="spellEnd"/>
      <w:r>
        <w:t>.</w:t>
      </w:r>
      <w:r w:rsidRPr="00690B5D">
        <w:t xml:space="preserve"> </w:t>
      </w:r>
      <w:r w:rsidR="00D704BD">
        <w:t xml:space="preserve"> </w:t>
      </w:r>
      <w:r w:rsidRPr="00E76220">
        <w:rPr>
          <w:i/>
        </w:rPr>
        <w:t xml:space="preserve">BMC </w:t>
      </w:r>
      <w:proofErr w:type="spellStart"/>
      <w:r w:rsidRPr="00E76220">
        <w:rPr>
          <w:i/>
        </w:rPr>
        <w:t>Microbiol</w:t>
      </w:r>
      <w:proofErr w:type="spellEnd"/>
      <w:r w:rsidR="008258EB">
        <w:rPr>
          <w:i/>
        </w:rPr>
        <w:t>.</w:t>
      </w:r>
      <w:r>
        <w:t xml:space="preserve"> 10,</w:t>
      </w:r>
      <w:r w:rsidRPr="00690B5D">
        <w:t xml:space="preserve"> 252.</w:t>
      </w:r>
    </w:p>
    <w:p w14:paraId="423FCF83" w14:textId="334FB175" w:rsidR="00354587" w:rsidRDefault="00354587" w:rsidP="00B41CC8">
      <w:pPr>
        <w:spacing w:before="120" w:after="0" w:line="240" w:lineRule="auto"/>
        <w:ind w:left="360" w:hanging="360"/>
      </w:pPr>
      <w:r w:rsidRPr="00354587">
        <w:t xml:space="preserve">Chen, T., </w:t>
      </w:r>
      <w:proofErr w:type="spellStart"/>
      <w:r w:rsidRPr="00354587">
        <w:t>Hosogi</w:t>
      </w:r>
      <w:proofErr w:type="spellEnd"/>
      <w:r w:rsidRPr="00354587">
        <w:t>, Y., Nishikawa, K., Abbey, K., Fleischmann, R.D., Walling, J., et al. (2004).</w:t>
      </w:r>
      <w:r w:rsidR="00D704BD">
        <w:t xml:space="preserve"> </w:t>
      </w:r>
      <w:r w:rsidRPr="00354587">
        <w:t xml:space="preserve">Comparative whole-genome analysis of virulent and </w:t>
      </w:r>
      <w:proofErr w:type="spellStart"/>
      <w:r w:rsidRPr="00354587">
        <w:t>avirulent</w:t>
      </w:r>
      <w:proofErr w:type="spellEnd"/>
      <w:r w:rsidRPr="00354587">
        <w:t xml:space="preserve"> strains of </w:t>
      </w:r>
      <w:proofErr w:type="spellStart"/>
      <w:r w:rsidRPr="004A251A">
        <w:rPr>
          <w:i/>
        </w:rPr>
        <w:t>Porphyromonas</w:t>
      </w:r>
      <w:proofErr w:type="spellEnd"/>
      <w:r w:rsidR="00D704BD">
        <w:t xml:space="preserve"> </w:t>
      </w:r>
      <w:proofErr w:type="spellStart"/>
      <w:r w:rsidRPr="004A251A">
        <w:rPr>
          <w:i/>
        </w:rPr>
        <w:t>gingivalis</w:t>
      </w:r>
      <w:proofErr w:type="spellEnd"/>
      <w:r w:rsidRPr="004A251A">
        <w:rPr>
          <w:i/>
        </w:rPr>
        <w:t xml:space="preserve">. J. </w:t>
      </w:r>
      <w:proofErr w:type="spellStart"/>
      <w:r w:rsidRPr="004A251A">
        <w:rPr>
          <w:i/>
        </w:rPr>
        <w:t>Bacteriol</w:t>
      </w:r>
      <w:proofErr w:type="spellEnd"/>
      <w:r w:rsidRPr="004A251A">
        <w:rPr>
          <w:i/>
        </w:rPr>
        <w:t>.</w:t>
      </w:r>
      <w:r w:rsidRPr="00354587">
        <w:t xml:space="preserve"> 186, 5473-5479.</w:t>
      </w:r>
    </w:p>
    <w:p w14:paraId="20FB967B" w14:textId="358152F0" w:rsidR="004A251A" w:rsidRPr="00E76220" w:rsidRDefault="004A251A" w:rsidP="00B41CC8">
      <w:pPr>
        <w:spacing w:before="120" w:after="0" w:line="240" w:lineRule="auto"/>
        <w:ind w:left="360" w:hanging="360"/>
        <w:rPr>
          <w:lang w:val="fr-FR"/>
        </w:rPr>
      </w:pPr>
      <w:proofErr w:type="spellStart"/>
      <w:r w:rsidRPr="004A251A">
        <w:t>Darveau</w:t>
      </w:r>
      <w:proofErr w:type="spellEnd"/>
      <w:r w:rsidRPr="004A251A">
        <w:t xml:space="preserve">, R.P., </w:t>
      </w:r>
      <w:proofErr w:type="spellStart"/>
      <w:r w:rsidRPr="004A251A">
        <w:t>Hajishengallis</w:t>
      </w:r>
      <w:proofErr w:type="spellEnd"/>
      <w:r w:rsidRPr="004A251A">
        <w:t xml:space="preserve">, G., and Curtis, M.A. (2012). </w:t>
      </w:r>
      <w:proofErr w:type="spellStart"/>
      <w:r w:rsidRPr="004A251A">
        <w:rPr>
          <w:i/>
        </w:rPr>
        <w:t>Porphyromonas</w:t>
      </w:r>
      <w:proofErr w:type="spellEnd"/>
      <w:r w:rsidRPr="004A251A">
        <w:rPr>
          <w:i/>
        </w:rPr>
        <w:t xml:space="preserve"> </w:t>
      </w:r>
      <w:proofErr w:type="spellStart"/>
      <w:r w:rsidRPr="004A251A">
        <w:rPr>
          <w:i/>
        </w:rPr>
        <w:t>gingivalis</w:t>
      </w:r>
      <w:proofErr w:type="spellEnd"/>
      <w:r w:rsidRPr="004A251A">
        <w:t xml:space="preserve"> as a</w:t>
      </w:r>
      <w:r w:rsidR="00D704BD">
        <w:t xml:space="preserve"> </w:t>
      </w:r>
      <w:r w:rsidRPr="004A251A">
        <w:t xml:space="preserve">potential community activist for disease. </w:t>
      </w:r>
      <w:r w:rsidRPr="00E76220">
        <w:rPr>
          <w:i/>
          <w:lang w:val="fr-FR"/>
        </w:rPr>
        <w:t xml:space="preserve">J. Dent. </w:t>
      </w:r>
      <w:proofErr w:type="spellStart"/>
      <w:r w:rsidRPr="00E76220">
        <w:rPr>
          <w:i/>
          <w:lang w:val="fr-FR"/>
        </w:rPr>
        <w:t>Res</w:t>
      </w:r>
      <w:proofErr w:type="spellEnd"/>
      <w:r w:rsidRPr="00E76220">
        <w:rPr>
          <w:i/>
          <w:lang w:val="fr-FR"/>
        </w:rPr>
        <w:t>.</w:t>
      </w:r>
      <w:r w:rsidRPr="00E76220">
        <w:rPr>
          <w:lang w:val="fr-FR"/>
        </w:rPr>
        <w:t xml:space="preserve"> 91, 816–820. </w:t>
      </w:r>
      <w:proofErr w:type="spellStart"/>
      <w:proofErr w:type="gramStart"/>
      <w:r w:rsidRPr="00E76220">
        <w:rPr>
          <w:lang w:val="fr-FR"/>
        </w:rPr>
        <w:t>doi</w:t>
      </w:r>
      <w:proofErr w:type="spellEnd"/>
      <w:proofErr w:type="gramEnd"/>
      <w:r w:rsidRPr="00E76220">
        <w:rPr>
          <w:lang w:val="fr-FR"/>
        </w:rPr>
        <w:t>:</w:t>
      </w:r>
      <w:r w:rsidR="00D704BD">
        <w:rPr>
          <w:lang w:val="fr-FR"/>
        </w:rPr>
        <w:t xml:space="preserve"> </w:t>
      </w:r>
      <w:hyperlink r:id="rId29" w:history="1">
        <w:r w:rsidRPr="00E76220">
          <w:rPr>
            <w:rStyle w:val="Hyperlink"/>
            <w:color w:val="auto"/>
            <w:u w:val="none"/>
            <w:lang w:val="fr-FR"/>
          </w:rPr>
          <w:t>http://dx.doi.org/10.1177/0022034512453589</w:t>
        </w:r>
      </w:hyperlink>
    </w:p>
    <w:p w14:paraId="78E1F09E" w14:textId="658425F8" w:rsidR="009C5B65" w:rsidRDefault="009C5B65" w:rsidP="00B41CC8">
      <w:pPr>
        <w:spacing w:before="120" w:after="0" w:line="240" w:lineRule="auto"/>
        <w:ind w:left="360" w:hanging="360"/>
      </w:pPr>
      <w:proofErr w:type="spellStart"/>
      <w:r>
        <w:t>Delcher</w:t>
      </w:r>
      <w:proofErr w:type="spellEnd"/>
      <w:r>
        <w:t xml:space="preserve">, A.L., </w:t>
      </w:r>
      <w:proofErr w:type="spellStart"/>
      <w:r>
        <w:t>Phillippy</w:t>
      </w:r>
      <w:proofErr w:type="spellEnd"/>
      <w:r>
        <w:t xml:space="preserve">, A., Carlton, J., and </w:t>
      </w:r>
      <w:proofErr w:type="spellStart"/>
      <w:r>
        <w:t>Salzberg</w:t>
      </w:r>
      <w:proofErr w:type="spellEnd"/>
      <w:r>
        <w:t>, S.L. (2002). Fast algorithms for</w:t>
      </w:r>
      <w:r w:rsidR="00D704BD">
        <w:t xml:space="preserve"> </w:t>
      </w:r>
      <w:r>
        <w:t xml:space="preserve">large-scale genome alignment and comparison. </w:t>
      </w:r>
      <w:r w:rsidRPr="009C5B65">
        <w:rPr>
          <w:i/>
        </w:rPr>
        <w:t>Nucleic Acids Res.</w:t>
      </w:r>
      <w:r>
        <w:t xml:space="preserve"> 30, 2478-2483.</w:t>
      </w:r>
    </w:p>
    <w:p w14:paraId="4FEA993B" w14:textId="73C8CD13" w:rsidR="004A251A" w:rsidRDefault="004A251A" w:rsidP="00B41CC8">
      <w:pPr>
        <w:spacing w:before="120" w:after="0" w:line="240" w:lineRule="auto"/>
        <w:ind w:left="360" w:hanging="360"/>
      </w:pPr>
      <w:proofErr w:type="spellStart"/>
      <w:r w:rsidRPr="000040D7">
        <w:t>Demmer</w:t>
      </w:r>
      <w:proofErr w:type="spellEnd"/>
      <w:r w:rsidRPr="000040D7">
        <w:t xml:space="preserve">, R.T., and </w:t>
      </w:r>
      <w:proofErr w:type="spellStart"/>
      <w:r w:rsidRPr="000040D7">
        <w:t>Desvarieux</w:t>
      </w:r>
      <w:proofErr w:type="spellEnd"/>
      <w:r w:rsidRPr="000040D7">
        <w:t xml:space="preserve">, M. (2006). </w:t>
      </w:r>
      <w:r w:rsidRPr="004A251A">
        <w:t>Periodontal infections and cardiovascular disease:</w:t>
      </w:r>
      <w:r w:rsidR="00D704BD">
        <w:t xml:space="preserve"> </w:t>
      </w:r>
      <w:r w:rsidRPr="004A251A">
        <w:t xml:space="preserve">the heart of the matter. </w:t>
      </w:r>
      <w:r w:rsidRPr="004A251A">
        <w:rPr>
          <w:i/>
        </w:rPr>
        <w:t>J. Am. Dent. Assoc.</w:t>
      </w:r>
      <w:r w:rsidRPr="004A251A">
        <w:t xml:space="preserve"> 137, 14S-20S.</w:t>
      </w:r>
    </w:p>
    <w:p w14:paraId="24622C0E" w14:textId="5EB0BCBB" w:rsidR="009C5B65" w:rsidRDefault="009C5B65" w:rsidP="00B41CC8">
      <w:pPr>
        <w:spacing w:before="120" w:after="0" w:line="240" w:lineRule="auto"/>
        <w:ind w:left="360" w:hanging="360"/>
      </w:pPr>
      <w:proofErr w:type="spellStart"/>
      <w:r w:rsidRPr="009C5B65">
        <w:t>Dolgilevich</w:t>
      </w:r>
      <w:proofErr w:type="spellEnd"/>
      <w:r w:rsidRPr="009C5B65">
        <w:t xml:space="preserve">, S., Rafferty, B., </w:t>
      </w:r>
      <w:proofErr w:type="spellStart"/>
      <w:r w:rsidRPr="009C5B65">
        <w:t>Luchinskaya</w:t>
      </w:r>
      <w:proofErr w:type="spellEnd"/>
      <w:r w:rsidRPr="009C5B65">
        <w:t xml:space="preserve">, D., and </w:t>
      </w:r>
      <w:proofErr w:type="spellStart"/>
      <w:r w:rsidRPr="009C5B65">
        <w:t>Kozarov</w:t>
      </w:r>
      <w:proofErr w:type="spellEnd"/>
      <w:r w:rsidRPr="009C5B65">
        <w:t>, E. (2011). Genome comparison of</w:t>
      </w:r>
      <w:r w:rsidR="00D704BD">
        <w:t xml:space="preserve"> </w:t>
      </w:r>
      <w:r w:rsidRPr="009C5B65">
        <w:t xml:space="preserve">invasive and rare non-invasive strains reveals </w:t>
      </w:r>
      <w:proofErr w:type="spellStart"/>
      <w:r w:rsidRPr="009C5B65">
        <w:rPr>
          <w:i/>
        </w:rPr>
        <w:t>Porphyromonas</w:t>
      </w:r>
      <w:proofErr w:type="spellEnd"/>
      <w:r w:rsidRPr="009C5B65">
        <w:rPr>
          <w:i/>
        </w:rPr>
        <w:t xml:space="preserve"> </w:t>
      </w:r>
      <w:proofErr w:type="spellStart"/>
      <w:r w:rsidRPr="009C5B65">
        <w:rPr>
          <w:i/>
        </w:rPr>
        <w:t>gingivalis</w:t>
      </w:r>
      <w:proofErr w:type="spellEnd"/>
      <w:r w:rsidRPr="009C5B65">
        <w:t xml:space="preserve"> genetic</w:t>
      </w:r>
      <w:r w:rsidR="00D704BD">
        <w:t xml:space="preserve"> </w:t>
      </w:r>
      <w:r w:rsidRPr="009C5B65">
        <w:t xml:space="preserve">polymorphisms. </w:t>
      </w:r>
      <w:r w:rsidRPr="009C5B65">
        <w:rPr>
          <w:i/>
        </w:rPr>
        <w:t xml:space="preserve">J. Oral </w:t>
      </w:r>
      <w:proofErr w:type="spellStart"/>
      <w:r w:rsidRPr="009C5B65">
        <w:rPr>
          <w:i/>
        </w:rPr>
        <w:t>Microbiol</w:t>
      </w:r>
      <w:proofErr w:type="spellEnd"/>
      <w:r w:rsidRPr="009C5B65">
        <w:rPr>
          <w:i/>
        </w:rPr>
        <w:t xml:space="preserve">. </w:t>
      </w:r>
      <w:r w:rsidRPr="009C5B65">
        <w:t>3, 10.3402/jom.v3i0,5764</w:t>
      </w:r>
    </w:p>
    <w:p w14:paraId="515362AC" w14:textId="4F0E6F74" w:rsidR="004A251A" w:rsidRDefault="004A251A" w:rsidP="00B41CC8">
      <w:pPr>
        <w:spacing w:before="120" w:after="0" w:line="240" w:lineRule="auto"/>
        <w:ind w:left="360" w:hanging="360"/>
      </w:pPr>
      <w:r w:rsidRPr="004A251A">
        <w:t xml:space="preserve">Dorn, B.R., Burks, J.N., Seifert, K.N., and </w:t>
      </w:r>
      <w:proofErr w:type="spellStart"/>
      <w:r w:rsidRPr="004A251A">
        <w:t>Progulske</w:t>
      </w:r>
      <w:proofErr w:type="spellEnd"/>
      <w:r w:rsidRPr="004A251A">
        <w:t>-Fox, A. (2000). Invasion of endothelial</w:t>
      </w:r>
      <w:r w:rsidR="00D704BD">
        <w:t xml:space="preserve"> </w:t>
      </w:r>
      <w:r w:rsidRPr="004A251A">
        <w:t xml:space="preserve">and epithelial cells by strains of </w:t>
      </w:r>
      <w:proofErr w:type="spellStart"/>
      <w:r w:rsidRPr="004A251A">
        <w:rPr>
          <w:i/>
        </w:rPr>
        <w:t>Porphyromonas</w:t>
      </w:r>
      <w:proofErr w:type="spellEnd"/>
      <w:r w:rsidRPr="004A251A">
        <w:rPr>
          <w:i/>
        </w:rPr>
        <w:t xml:space="preserve"> </w:t>
      </w:r>
      <w:proofErr w:type="spellStart"/>
      <w:r w:rsidRPr="004A251A">
        <w:rPr>
          <w:i/>
        </w:rPr>
        <w:t>gingivalis</w:t>
      </w:r>
      <w:proofErr w:type="spellEnd"/>
      <w:r w:rsidRPr="004A251A">
        <w:t xml:space="preserve">. </w:t>
      </w:r>
      <w:r w:rsidRPr="004A251A">
        <w:rPr>
          <w:i/>
        </w:rPr>
        <w:t xml:space="preserve">FEMS </w:t>
      </w:r>
      <w:proofErr w:type="spellStart"/>
      <w:r w:rsidRPr="004A251A">
        <w:rPr>
          <w:i/>
        </w:rPr>
        <w:t>Microbiol</w:t>
      </w:r>
      <w:proofErr w:type="spellEnd"/>
      <w:r w:rsidRPr="004A251A">
        <w:rPr>
          <w:i/>
        </w:rPr>
        <w:t>. Lett.</w:t>
      </w:r>
      <w:r w:rsidRPr="004A251A">
        <w:t xml:space="preserve"> 187,</w:t>
      </w:r>
      <w:r w:rsidR="00D704BD">
        <w:t xml:space="preserve"> </w:t>
      </w:r>
      <w:r w:rsidRPr="004A251A">
        <w:t>139-144.</w:t>
      </w:r>
    </w:p>
    <w:p w14:paraId="25301ACB" w14:textId="78F7A580" w:rsidR="00FE40F1" w:rsidRDefault="00FE40F1" w:rsidP="00B41CC8">
      <w:pPr>
        <w:spacing w:before="120" w:after="0" w:line="240" w:lineRule="auto"/>
        <w:ind w:left="360" w:hanging="360"/>
      </w:pPr>
      <w:r w:rsidRPr="00FE40F1">
        <w:lastRenderedPageBreak/>
        <w:t>Duncan</w:t>
      </w:r>
      <w:proofErr w:type="gramStart"/>
      <w:r>
        <w:t xml:space="preserve">, </w:t>
      </w:r>
      <w:r w:rsidRPr="00FE40F1">
        <w:t xml:space="preserve"> M</w:t>
      </w:r>
      <w:r>
        <w:t>.</w:t>
      </w:r>
      <w:r w:rsidRPr="00FE40F1">
        <w:t>J</w:t>
      </w:r>
      <w:proofErr w:type="gramEnd"/>
      <w:r>
        <w:t xml:space="preserve">. (2003). </w:t>
      </w:r>
      <w:r w:rsidRPr="00FE40F1">
        <w:t>Genomics of oral bacteria.</w:t>
      </w:r>
      <w:r>
        <w:t xml:space="preserve"> </w:t>
      </w:r>
      <w:r w:rsidRPr="00E76220">
        <w:rPr>
          <w:i/>
        </w:rPr>
        <w:t>Crit</w:t>
      </w:r>
      <w:r w:rsidR="00E156E8">
        <w:rPr>
          <w:i/>
        </w:rPr>
        <w:t>.</w:t>
      </w:r>
      <w:r w:rsidRPr="00E76220">
        <w:rPr>
          <w:i/>
        </w:rPr>
        <w:t xml:space="preserve"> Rev</w:t>
      </w:r>
      <w:r w:rsidR="00E156E8">
        <w:rPr>
          <w:i/>
        </w:rPr>
        <w:t>.</w:t>
      </w:r>
      <w:r w:rsidRPr="00E76220">
        <w:rPr>
          <w:i/>
        </w:rPr>
        <w:t xml:space="preserve"> Oral Biol</w:t>
      </w:r>
      <w:r w:rsidR="00E156E8">
        <w:rPr>
          <w:i/>
        </w:rPr>
        <w:t>.</w:t>
      </w:r>
      <w:r w:rsidRPr="00E76220">
        <w:rPr>
          <w:i/>
        </w:rPr>
        <w:t xml:space="preserve"> Med. </w:t>
      </w:r>
      <w:r>
        <w:t>14,</w:t>
      </w:r>
      <w:r w:rsidRPr="00FE40F1">
        <w:t>175-</w:t>
      </w:r>
      <w:r>
        <w:t>1</w:t>
      </w:r>
      <w:r w:rsidRPr="00FE40F1">
        <w:t>87.</w:t>
      </w:r>
    </w:p>
    <w:p w14:paraId="2FB3CB75" w14:textId="77D69259" w:rsidR="009C5B65" w:rsidRDefault="009C5B65" w:rsidP="00B41CC8">
      <w:pPr>
        <w:spacing w:before="120" w:after="0" w:line="240" w:lineRule="auto"/>
        <w:ind w:left="360" w:hanging="360"/>
      </w:pPr>
      <w:proofErr w:type="spellStart"/>
      <w:r w:rsidRPr="009C5B65">
        <w:t>Hajishengallis</w:t>
      </w:r>
      <w:proofErr w:type="spellEnd"/>
      <w:r w:rsidRPr="009C5B65">
        <w:t xml:space="preserve">, G., </w:t>
      </w:r>
      <w:proofErr w:type="spellStart"/>
      <w:r w:rsidRPr="009C5B65">
        <w:t>Darveau</w:t>
      </w:r>
      <w:proofErr w:type="spellEnd"/>
      <w:r w:rsidRPr="009C5B65">
        <w:t>, R.P., and Curtis, M.A. (2012).The keystone pathogen hypothesis.</w:t>
      </w:r>
      <w:r w:rsidR="00D704BD">
        <w:t xml:space="preserve"> </w:t>
      </w:r>
      <w:r w:rsidRPr="009C5B65">
        <w:rPr>
          <w:i/>
        </w:rPr>
        <w:t xml:space="preserve">         Nat. Rev. </w:t>
      </w:r>
      <w:proofErr w:type="spellStart"/>
      <w:r w:rsidRPr="009C5B65">
        <w:rPr>
          <w:i/>
        </w:rPr>
        <w:t>Microbiol</w:t>
      </w:r>
      <w:proofErr w:type="spellEnd"/>
      <w:r w:rsidRPr="009C5B65">
        <w:rPr>
          <w:i/>
        </w:rPr>
        <w:t>.</w:t>
      </w:r>
      <w:r w:rsidRPr="009C5B65">
        <w:t xml:space="preserve"> 10, 717–725. </w:t>
      </w:r>
      <w:proofErr w:type="spellStart"/>
      <w:proofErr w:type="gramStart"/>
      <w:r w:rsidRPr="009C5B65">
        <w:t>doi</w:t>
      </w:r>
      <w:proofErr w:type="spellEnd"/>
      <w:proofErr w:type="gramEnd"/>
      <w:r w:rsidRPr="009C5B65">
        <w:t>:</w:t>
      </w:r>
      <w:r w:rsidRPr="00CB12C1">
        <w:t xml:space="preserve"> </w:t>
      </w:r>
      <w:hyperlink r:id="rId30" w:history="1">
        <w:r w:rsidR="00362155" w:rsidRPr="00CB12C1">
          <w:rPr>
            <w:rStyle w:val="Hyperlink"/>
            <w:color w:val="auto"/>
            <w:u w:val="none"/>
          </w:rPr>
          <w:t>http://dx.doi.org/10.1038/nrmicro2873</w:t>
        </w:r>
      </w:hyperlink>
    </w:p>
    <w:p w14:paraId="59765BDA" w14:textId="7E601792" w:rsidR="006E2082" w:rsidRDefault="00362155" w:rsidP="00B41CC8">
      <w:pPr>
        <w:spacing w:before="120" w:after="0" w:line="240" w:lineRule="auto"/>
        <w:ind w:left="360" w:hanging="360"/>
      </w:pPr>
      <w:r w:rsidRPr="00362155">
        <w:t xml:space="preserve">Horvath, P., and </w:t>
      </w:r>
      <w:proofErr w:type="spellStart"/>
      <w:r w:rsidRPr="00362155">
        <w:t>Barrangou</w:t>
      </w:r>
      <w:proofErr w:type="spellEnd"/>
      <w:r w:rsidRPr="00362155">
        <w:t>, R. (2010). CRISPR/</w:t>
      </w:r>
      <w:proofErr w:type="spellStart"/>
      <w:r w:rsidRPr="00362155">
        <w:t>Cas</w:t>
      </w:r>
      <w:proofErr w:type="spellEnd"/>
      <w:r w:rsidRPr="00362155">
        <w:t>, the immune system of bacteria and</w:t>
      </w:r>
      <w:r w:rsidR="00D704BD">
        <w:t xml:space="preserve"> </w:t>
      </w:r>
      <w:r w:rsidRPr="00362155">
        <w:t xml:space="preserve">archaea. </w:t>
      </w:r>
      <w:r w:rsidRPr="00362155">
        <w:rPr>
          <w:i/>
        </w:rPr>
        <w:t>Science</w:t>
      </w:r>
      <w:r w:rsidRPr="00362155">
        <w:t xml:space="preserve"> 327, 167-170.</w:t>
      </w:r>
    </w:p>
    <w:p w14:paraId="6D7BFE5A" w14:textId="75252468" w:rsidR="00247340" w:rsidRDefault="00362155" w:rsidP="00B41CC8">
      <w:pPr>
        <w:spacing w:before="120" w:after="0" w:line="240" w:lineRule="auto"/>
        <w:ind w:left="360" w:hanging="360"/>
      </w:pPr>
      <w:r>
        <w:t xml:space="preserve">Howe, K., Bateman, A., and Durbin, R. (2002). </w:t>
      </w:r>
      <w:proofErr w:type="spellStart"/>
      <w:r>
        <w:t>QuickTree</w:t>
      </w:r>
      <w:proofErr w:type="spellEnd"/>
      <w:r>
        <w:t xml:space="preserve">: building huge </w:t>
      </w:r>
      <w:proofErr w:type="spellStart"/>
      <w:r>
        <w:t>Neighbour</w:t>
      </w:r>
      <w:proofErr w:type="spellEnd"/>
      <w:r>
        <w:t>-</w:t>
      </w:r>
      <w:r w:rsidR="00D704BD">
        <w:t xml:space="preserve"> </w:t>
      </w:r>
      <w:r>
        <w:t xml:space="preserve">Joining trees of protein sequences. </w:t>
      </w:r>
      <w:r w:rsidRPr="00362155">
        <w:rPr>
          <w:i/>
        </w:rPr>
        <w:t>Bioinformatics</w:t>
      </w:r>
      <w:r>
        <w:t xml:space="preserve"> 18, 1564-1567.</w:t>
      </w:r>
    </w:p>
    <w:p w14:paraId="6E93B177" w14:textId="727EB0BD" w:rsidR="00247340" w:rsidRDefault="00247340" w:rsidP="00B41CC8">
      <w:pPr>
        <w:spacing w:before="120" w:after="0" w:line="240" w:lineRule="auto"/>
        <w:ind w:left="360" w:hanging="360"/>
      </w:pPr>
      <w:r>
        <w:t>Jones, D.T., Taylor, W.R., and Thornton, J.M. (1992).The rapid generation of mutation</w:t>
      </w:r>
      <w:r w:rsidR="00D704BD">
        <w:t xml:space="preserve"> </w:t>
      </w:r>
      <w:r>
        <w:t xml:space="preserve">data matrices from protein sequences. </w:t>
      </w:r>
      <w:proofErr w:type="spellStart"/>
      <w:r w:rsidRPr="00247340">
        <w:rPr>
          <w:i/>
        </w:rPr>
        <w:t>Comput</w:t>
      </w:r>
      <w:proofErr w:type="spellEnd"/>
      <w:r w:rsidRPr="00247340">
        <w:rPr>
          <w:i/>
        </w:rPr>
        <w:t xml:space="preserve">. Appl. </w:t>
      </w:r>
      <w:proofErr w:type="spellStart"/>
      <w:r w:rsidRPr="00247340">
        <w:rPr>
          <w:i/>
        </w:rPr>
        <w:t>Biosci</w:t>
      </w:r>
      <w:proofErr w:type="spellEnd"/>
      <w:r w:rsidRPr="00247340">
        <w:rPr>
          <w:i/>
        </w:rPr>
        <w:t>.</w:t>
      </w:r>
      <w:r>
        <w:t xml:space="preserve"> 8, 275-282.</w:t>
      </w:r>
    </w:p>
    <w:p w14:paraId="47CD4E1C" w14:textId="5E424EBE" w:rsidR="00287FDD" w:rsidRDefault="00621CE7" w:rsidP="00B41CC8">
      <w:pPr>
        <w:spacing w:before="120" w:after="0" w:line="240" w:lineRule="auto"/>
        <w:ind w:left="360" w:hanging="360"/>
      </w:pPr>
      <w:proofErr w:type="spellStart"/>
      <w:r>
        <w:t>Kanehisa</w:t>
      </w:r>
      <w:proofErr w:type="spellEnd"/>
      <w:r>
        <w:t xml:space="preserve">, M., Sato, Y., and </w:t>
      </w:r>
      <w:proofErr w:type="spellStart"/>
      <w:r>
        <w:t>Morishima</w:t>
      </w:r>
      <w:proofErr w:type="spellEnd"/>
      <w:r>
        <w:t xml:space="preserve">, K. (2016). </w:t>
      </w:r>
      <w:proofErr w:type="spellStart"/>
      <w:r>
        <w:t>BlastKOALA</w:t>
      </w:r>
      <w:proofErr w:type="spellEnd"/>
      <w:r>
        <w:t xml:space="preserve"> and </w:t>
      </w:r>
      <w:proofErr w:type="spellStart"/>
      <w:r>
        <w:t>GhostKOALA</w:t>
      </w:r>
      <w:proofErr w:type="spellEnd"/>
      <w:r>
        <w:t>:</w:t>
      </w:r>
      <w:r w:rsidR="00D704BD">
        <w:t xml:space="preserve"> </w:t>
      </w:r>
      <w:r>
        <w:t xml:space="preserve">KEGG </w:t>
      </w:r>
      <w:r w:rsidR="008B7EC0">
        <w:t>t</w:t>
      </w:r>
      <w:r>
        <w:t xml:space="preserve">ools for functional characterization of genome and metagenome sequences. </w:t>
      </w:r>
      <w:r w:rsidRPr="00621CE7">
        <w:rPr>
          <w:i/>
        </w:rPr>
        <w:t>J.</w:t>
      </w:r>
      <w:r w:rsidR="00D704BD">
        <w:t xml:space="preserve"> </w:t>
      </w:r>
      <w:r w:rsidR="00CB12C1">
        <w:t xml:space="preserve">           </w:t>
      </w:r>
      <w:r w:rsidRPr="00621CE7">
        <w:rPr>
          <w:i/>
        </w:rPr>
        <w:t xml:space="preserve">Mol. Biol. </w:t>
      </w:r>
      <w:r>
        <w:t>428, 726-731.</w:t>
      </w:r>
    </w:p>
    <w:p w14:paraId="58F2FAD6" w14:textId="3770CF91" w:rsidR="00111568" w:rsidRDefault="00247340" w:rsidP="00B41CC8">
      <w:pPr>
        <w:spacing w:before="120" w:after="0" w:line="240" w:lineRule="auto"/>
        <w:ind w:left="360" w:hanging="360"/>
      </w:pPr>
      <w:proofErr w:type="spellStart"/>
      <w:r>
        <w:t>Katoh</w:t>
      </w:r>
      <w:proofErr w:type="spellEnd"/>
      <w:r>
        <w:t xml:space="preserve">, K., and </w:t>
      </w:r>
      <w:proofErr w:type="spellStart"/>
      <w:r>
        <w:t>Standley</w:t>
      </w:r>
      <w:proofErr w:type="spellEnd"/>
      <w:r>
        <w:t>, D.M. (2013). MAFFT multiple sequence alignment software version</w:t>
      </w:r>
      <w:r w:rsidR="00D704BD">
        <w:t xml:space="preserve"> </w:t>
      </w:r>
      <w:r w:rsidR="00C92E2F">
        <w:t xml:space="preserve">           </w:t>
      </w:r>
      <w:r>
        <w:t xml:space="preserve"> 7:</w:t>
      </w:r>
      <w:r w:rsidR="00C92E2F">
        <w:t xml:space="preserve"> </w:t>
      </w:r>
      <w:r>
        <w:t xml:space="preserve">improvements in performance and usability. </w:t>
      </w:r>
      <w:r w:rsidRPr="00247340">
        <w:rPr>
          <w:i/>
        </w:rPr>
        <w:t xml:space="preserve">Mol. Biol. </w:t>
      </w:r>
      <w:proofErr w:type="spellStart"/>
      <w:r w:rsidRPr="00247340">
        <w:rPr>
          <w:i/>
        </w:rPr>
        <w:t>Evol</w:t>
      </w:r>
      <w:proofErr w:type="spellEnd"/>
      <w:r w:rsidRPr="00247340">
        <w:rPr>
          <w:i/>
        </w:rPr>
        <w:t>.</w:t>
      </w:r>
      <w:r>
        <w:t xml:space="preserve"> 30, 772-780. </w:t>
      </w:r>
      <w:proofErr w:type="spellStart"/>
      <w:proofErr w:type="gramStart"/>
      <w:r>
        <w:t>doi</w:t>
      </w:r>
      <w:proofErr w:type="spellEnd"/>
      <w:proofErr w:type="gramEnd"/>
      <w:r>
        <w:t xml:space="preserve">: </w:t>
      </w:r>
      <w:r w:rsidR="00D704BD">
        <w:t xml:space="preserve"> </w:t>
      </w:r>
      <w:r>
        <w:t>10.1093/</w:t>
      </w:r>
      <w:proofErr w:type="spellStart"/>
      <w:r>
        <w:t>molbev</w:t>
      </w:r>
      <w:proofErr w:type="spellEnd"/>
      <w:r>
        <w:t>/mst010</w:t>
      </w:r>
    </w:p>
    <w:p w14:paraId="6280419F" w14:textId="6A9F0768" w:rsidR="00111568" w:rsidRDefault="00621CE7" w:rsidP="00B41CC8">
      <w:pPr>
        <w:spacing w:before="120" w:after="0" w:line="240" w:lineRule="auto"/>
        <w:ind w:left="360" w:hanging="360"/>
      </w:pPr>
      <w:r w:rsidRPr="00E76220">
        <w:rPr>
          <w:lang w:val="de-DE"/>
        </w:rPr>
        <w:t>Klappenbach, J.A., Dunbar, J.M., and Schmidt, T.M. (2000)</w:t>
      </w:r>
      <w:r w:rsidR="005D3737">
        <w:rPr>
          <w:lang w:val="de-DE"/>
        </w:rPr>
        <w:t xml:space="preserve">. </w:t>
      </w:r>
      <w:r w:rsidRPr="005D3737">
        <w:rPr>
          <w:lang w:val="de-DE"/>
        </w:rPr>
        <w:t xml:space="preserve"> </w:t>
      </w:r>
      <w:proofErr w:type="spellStart"/>
      <w:proofErr w:type="gramStart"/>
      <w:r w:rsidRPr="00621CE7">
        <w:t>rRNA</w:t>
      </w:r>
      <w:proofErr w:type="spellEnd"/>
      <w:proofErr w:type="gramEnd"/>
      <w:r w:rsidRPr="00621CE7">
        <w:t xml:space="preserve"> operon copy number</w:t>
      </w:r>
      <w:r w:rsidR="00D704BD">
        <w:t xml:space="preserve"> </w:t>
      </w:r>
      <w:r w:rsidR="00C92E2F">
        <w:t>r</w:t>
      </w:r>
      <w:r w:rsidRPr="00621CE7">
        <w:t>eflects</w:t>
      </w:r>
      <w:r w:rsidR="00C92E2F">
        <w:t xml:space="preserve"> </w:t>
      </w:r>
      <w:r w:rsidRPr="00621CE7">
        <w:t xml:space="preserve">ecological strategies of bacteria. </w:t>
      </w:r>
      <w:r w:rsidRPr="00621CE7">
        <w:rPr>
          <w:i/>
        </w:rPr>
        <w:t>Appl. Environ.</w:t>
      </w:r>
      <w:r w:rsidR="005D3737">
        <w:rPr>
          <w:i/>
        </w:rPr>
        <w:t xml:space="preserve"> </w:t>
      </w:r>
      <w:proofErr w:type="spellStart"/>
      <w:r w:rsidRPr="00621CE7">
        <w:rPr>
          <w:i/>
        </w:rPr>
        <w:t>Microbiol</w:t>
      </w:r>
      <w:proofErr w:type="spellEnd"/>
      <w:r w:rsidRPr="00621CE7">
        <w:rPr>
          <w:i/>
        </w:rPr>
        <w:t>.</w:t>
      </w:r>
      <w:r w:rsidRPr="00621CE7">
        <w:t xml:space="preserve"> 66, 1328-1333.</w:t>
      </w:r>
    </w:p>
    <w:p w14:paraId="69A095DA" w14:textId="6A360930" w:rsidR="00793D3B" w:rsidRDefault="00793D3B" w:rsidP="00B41CC8">
      <w:pPr>
        <w:spacing w:before="120" w:after="0" w:line="240" w:lineRule="auto"/>
        <w:ind w:left="360" w:hanging="360"/>
      </w:pPr>
      <w:r w:rsidRPr="00287FDD">
        <w:t>Klein, B.A., Chen, T</w:t>
      </w:r>
      <w:r w:rsidR="00435579" w:rsidRPr="00287FDD">
        <w:t>.</w:t>
      </w:r>
      <w:r w:rsidRPr="00287FDD">
        <w:t>, Scott</w:t>
      </w:r>
      <w:r w:rsidR="00435579" w:rsidRPr="00287FDD">
        <w:t>.</w:t>
      </w:r>
      <w:r w:rsidRPr="00287FDD">
        <w:t xml:space="preserve"> </w:t>
      </w:r>
      <w:r w:rsidRPr="00690B5D">
        <w:t>J</w:t>
      </w:r>
      <w:r w:rsidR="00435579" w:rsidRPr="00E76220">
        <w:t>.</w:t>
      </w:r>
      <w:r w:rsidRPr="002805EE">
        <w:t>C</w:t>
      </w:r>
      <w:r w:rsidR="00435579" w:rsidRPr="00E76220">
        <w:t>.</w:t>
      </w:r>
      <w:r w:rsidRPr="002805EE">
        <w:t xml:space="preserve">, </w:t>
      </w:r>
      <w:proofErr w:type="spellStart"/>
      <w:r w:rsidRPr="002805EE">
        <w:t>Koenigsberg</w:t>
      </w:r>
      <w:proofErr w:type="spellEnd"/>
      <w:r w:rsidR="00435579" w:rsidRPr="00E76220">
        <w:t>,</w:t>
      </w:r>
      <w:r w:rsidRPr="002805EE">
        <w:t xml:space="preserve"> A</w:t>
      </w:r>
      <w:r w:rsidR="00435579" w:rsidRPr="00E76220">
        <w:t>.</w:t>
      </w:r>
      <w:r w:rsidRPr="002805EE">
        <w:t>L</w:t>
      </w:r>
      <w:r w:rsidR="00435579" w:rsidRPr="00E76220">
        <w:t>.</w:t>
      </w:r>
      <w:r w:rsidRPr="002805EE">
        <w:t>, Duncan</w:t>
      </w:r>
      <w:r w:rsidR="00435579" w:rsidRPr="00E76220">
        <w:t>,</w:t>
      </w:r>
      <w:r w:rsidRPr="002805EE">
        <w:t xml:space="preserve"> M</w:t>
      </w:r>
      <w:r w:rsidR="00435579" w:rsidRPr="00E76220">
        <w:t>.</w:t>
      </w:r>
      <w:r w:rsidRPr="002805EE">
        <w:t>J</w:t>
      </w:r>
      <w:r w:rsidR="00435579" w:rsidRPr="00E76220">
        <w:t>.</w:t>
      </w:r>
      <w:r w:rsidRPr="002805EE">
        <w:t xml:space="preserve">, </w:t>
      </w:r>
      <w:r w:rsidR="00435579" w:rsidRPr="00E76220">
        <w:t xml:space="preserve">and </w:t>
      </w:r>
      <w:r w:rsidRPr="002805EE">
        <w:t>Hu</w:t>
      </w:r>
      <w:r w:rsidR="00435579" w:rsidRPr="00E76220">
        <w:t>,</w:t>
      </w:r>
      <w:r w:rsidRPr="002805EE">
        <w:t xml:space="preserve"> L</w:t>
      </w:r>
      <w:r w:rsidR="00435579" w:rsidRPr="00E76220">
        <w:t>.</w:t>
      </w:r>
      <w:r w:rsidRPr="002805EE">
        <w:t>T.</w:t>
      </w:r>
      <w:r w:rsidR="00435579" w:rsidRPr="00E76220">
        <w:t xml:space="preserve"> (2015).</w:t>
      </w:r>
      <w:r w:rsidR="00D704BD">
        <w:t xml:space="preserve"> </w:t>
      </w:r>
      <w:r w:rsidR="00435579" w:rsidRPr="00E76220">
        <w:t xml:space="preserve"> Identification and characterization of a </w:t>
      </w:r>
      <w:proofErr w:type="spellStart"/>
      <w:r w:rsidR="00435579" w:rsidRPr="00E76220">
        <w:t>minisatellite</w:t>
      </w:r>
      <w:proofErr w:type="spellEnd"/>
      <w:r w:rsidR="00435579" w:rsidRPr="00E76220">
        <w:t xml:space="preserve"> contained within a novel miniature</w:t>
      </w:r>
      <w:r w:rsidR="00D704BD">
        <w:t xml:space="preserve"> </w:t>
      </w:r>
      <w:r w:rsidR="00435579" w:rsidRPr="00E76220">
        <w:t xml:space="preserve">inverted-repeat transposable element (MITE) of </w:t>
      </w:r>
      <w:proofErr w:type="spellStart"/>
      <w:r w:rsidR="00435579" w:rsidRPr="00E76220">
        <w:rPr>
          <w:i/>
        </w:rPr>
        <w:t>Porphyromonas</w:t>
      </w:r>
      <w:proofErr w:type="spellEnd"/>
      <w:r w:rsidR="00435579" w:rsidRPr="00E76220">
        <w:rPr>
          <w:i/>
        </w:rPr>
        <w:t xml:space="preserve"> </w:t>
      </w:r>
      <w:proofErr w:type="spellStart"/>
      <w:r w:rsidR="00435579" w:rsidRPr="00E76220">
        <w:rPr>
          <w:i/>
        </w:rPr>
        <w:t>gingivalis</w:t>
      </w:r>
      <w:proofErr w:type="spellEnd"/>
      <w:r w:rsidR="00435579" w:rsidRPr="00E76220">
        <w:t>.</w:t>
      </w:r>
      <w:r w:rsidR="00435579">
        <w:t xml:space="preserve"> </w:t>
      </w:r>
      <w:r w:rsidR="00435579" w:rsidRPr="00E76220">
        <w:rPr>
          <w:i/>
        </w:rPr>
        <w:t>Mob</w:t>
      </w:r>
      <w:r w:rsidR="005D3737">
        <w:rPr>
          <w:i/>
        </w:rPr>
        <w:t>.</w:t>
      </w:r>
      <w:r w:rsidR="00435579" w:rsidRPr="00E76220">
        <w:rPr>
          <w:i/>
        </w:rPr>
        <w:t xml:space="preserve"> DNA</w:t>
      </w:r>
      <w:r w:rsidR="00D704BD">
        <w:rPr>
          <w:i/>
        </w:rPr>
        <w:t xml:space="preserve"> </w:t>
      </w:r>
      <w:r w:rsidR="00435579">
        <w:t xml:space="preserve">6, </w:t>
      </w:r>
      <w:r w:rsidR="00435579" w:rsidRPr="00435579">
        <w:t xml:space="preserve">18. </w:t>
      </w:r>
      <w:proofErr w:type="spellStart"/>
      <w:proofErr w:type="gramStart"/>
      <w:r w:rsidR="00435579" w:rsidRPr="00435579">
        <w:t>doi</w:t>
      </w:r>
      <w:proofErr w:type="spellEnd"/>
      <w:proofErr w:type="gramEnd"/>
      <w:r w:rsidR="00435579" w:rsidRPr="00435579">
        <w:t>: 10.1186/s13100-015-0049-1</w:t>
      </w:r>
    </w:p>
    <w:p w14:paraId="1495E32B" w14:textId="03719958" w:rsidR="00111568" w:rsidRDefault="00111568" w:rsidP="00B41CC8">
      <w:pPr>
        <w:spacing w:before="120" w:after="0" w:line="240" w:lineRule="auto"/>
        <w:ind w:left="360" w:hanging="360"/>
      </w:pPr>
      <w:r w:rsidRPr="00111568">
        <w:t xml:space="preserve">Klein, B. A., </w:t>
      </w:r>
      <w:proofErr w:type="spellStart"/>
      <w:r w:rsidRPr="00111568">
        <w:t>Tenorio</w:t>
      </w:r>
      <w:proofErr w:type="spellEnd"/>
      <w:r w:rsidRPr="00111568">
        <w:t xml:space="preserve">, </w:t>
      </w:r>
      <w:r>
        <w:t xml:space="preserve">E.L., </w:t>
      </w:r>
      <w:proofErr w:type="spellStart"/>
      <w:r w:rsidRPr="00111568">
        <w:t>Lazinski</w:t>
      </w:r>
      <w:proofErr w:type="spellEnd"/>
      <w:r w:rsidRPr="00111568">
        <w:t xml:space="preserve">, </w:t>
      </w:r>
      <w:r>
        <w:t xml:space="preserve">D.W., </w:t>
      </w:r>
      <w:proofErr w:type="spellStart"/>
      <w:r w:rsidRPr="00111568">
        <w:t>Camilli</w:t>
      </w:r>
      <w:proofErr w:type="spellEnd"/>
      <w:r w:rsidRPr="00111568">
        <w:t xml:space="preserve">, </w:t>
      </w:r>
      <w:r>
        <w:t xml:space="preserve">A., </w:t>
      </w:r>
      <w:r w:rsidRPr="00111568">
        <w:t>Duncan</w:t>
      </w:r>
      <w:r>
        <w:t>, M.J.</w:t>
      </w:r>
      <w:r w:rsidR="00F14B2D">
        <w:t>,</w:t>
      </w:r>
      <w:r>
        <w:t xml:space="preserve"> </w:t>
      </w:r>
      <w:r w:rsidRPr="00111568">
        <w:t>and Hu</w:t>
      </w:r>
      <w:r w:rsidR="00F14B2D">
        <w:t>, L.T.</w:t>
      </w:r>
      <w:r w:rsidRPr="00111568">
        <w:t xml:space="preserve"> (2012).</w:t>
      </w:r>
      <w:r w:rsidR="00D704BD">
        <w:t xml:space="preserve"> </w:t>
      </w:r>
      <w:r w:rsidRPr="00111568">
        <w:t>Identification of essential genes of the periodontal pat</w:t>
      </w:r>
      <w:r w:rsidR="00F14B2D">
        <w:t xml:space="preserve">hogen </w:t>
      </w:r>
      <w:proofErr w:type="spellStart"/>
      <w:r w:rsidR="00F14B2D">
        <w:t>Porphyromonas</w:t>
      </w:r>
      <w:proofErr w:type="spellEnd"/>
      <w:r w:rsidR="00F14B2D">
        <w:t xml:space="preserve"> </w:t>
      </w:r>
      <w:proofErr w:type="spellStart"/>
      <w:r w:rsidR="00F14B2D">
        <w:t>gingivalis</w:t>
      </w:r>
      <w:proofErr w:type="spellEnd"/>
      <w:r w:rsidR="00F14B2D">
        <w:t>.</w:t>
      </w:r>
      <w:r w:rsidR="00D704BD">
        <w:t xml:space="preserve"> </w:t>
      </w:r>
      <w:r w:rsidR="00F14B2D" w:rsidRPr="00E76220">
        <w:rPr>
          <w:i/>
        </w:rPr>
        <w:t>BMC Genomics</w:t>
      </w:r>
      <w:r w:rsidR="00F14B2D">
        <w:t xml:space="preserve"> 13,</w:t>
      </w:r>
      <w:r w:rsidRPr="00111568">
        <w:t xml:space="preserve"> 578.</w:t>
      </w:r>
    </w:p>
    <w:p w14:paraId="42E29D4A" w14:textId="38146A82" w:rsidR="00F14B2D" w:rsidRPr="00287FDD" w:rsidRDefault="00F14B2D" w:rsidP="00B41CC8">
      <w:pPr>
        <w:spacing w:before="120" w:after="0" w:line="240" w:lineRule="auto"/>
        <w:ind w:left="360" w:hanging="360"/>
        <w:rPr>
          <w:lang w:val="fr-FR"/>
        </w:rPr>
      </w:pPr>
      <w:r w:rsidRPr="00F14B2D">
        <w:t>Laine, M. L.</w:t>
      </w:r>
      <w:r>
        <w:t>,</w:t>
      </w:r>
      <w:r w:rsidRPr="00F14B2D">
        <w:t xml:space="preserve"> and van </w:t>
      </w:r>
      <w:proofErr w:type="spellStart"/>
      <w:r w:rsidRPr="00F14B2D">
        <w:t>Winkelhoff</w:t>
      </w:r>
      <w:proofErr w:type="spellEnd"/>
      <w:r>
        <w:t xml:space="preserve">, A.J. (1998). </w:t>
      </w:r>
      <w:r w:rsidRPr="00F14B2D">
        <w:t>Virulence of six capsular serotypes of</w:t>
      </w:r>
      <w:r w:rsidR="00D704BD">
        <w:t xml:space="preserve"> </w:t>
      </w:r>
      <w:r>
        <w:t xml:space="preserve">            </w:t>
      </w:r>
      <w:r w:rsidRPr="00F14B2D">
        <w:t xml:space="preserve"> </w:t>
      </w:r>
      <w:proofErr w:type="spellStart"/>
      <w:r w:rsidRPr="00F14B2D">
        <w:t>Porphyromon</w:t>
      </w:r>
      <w:r>
        <w:t>as</w:t>
      </w:r>
      <w:proofErr w:type="spellEnd"/>
      <w:r>
        <w:t xml:space="preserve"> </w:t>
      </w:r>
      <w:proofErr w:type="spellStart"/>
      <w:r>
        <w:t>gingivalis</w:t>
      </w:r>
      <w:proofErr w:type="spellEnd"/>
      <w:r>
        <w:t xml:space="preserve"> in a mouse model.</w:t>
      </w:r>
      <w:r w:rsidRPr="00F14B2D">
        <w:t xml:space="preserve"> </w:t>
      </w:r>
      <w:r w:rsidRPr="00287FDD">
        <w:rPr>
          <w:i/>
          <w:lang w:val="fr-FR"/>
        </w:rPr>
        <w:t xml:space="preserve">Oral </w:t>
      </w:r>
      <w:proofErr w:type="spellStart"/>
      <w:r w:rsidRPr="00287FDD">
        <w:rPr>
          <w:i/>
          <w:lang w:val="fr-FR"/>
        </w:rPr>
        <w:t>Microbiol</w:t>
      </w:r>
      <w:proofErr w:type="spellEnd"/>
      <w:r w:rsidRPr="00287FDD">
        <w:rPr>
          <w:i/>
          <w:lang w:val="fr-FR"/>
        </w:rPr>
        <w:t xml:space="preserve">. </w:t>
      </w:r>
      <w:proofErr w:type="spellStart"/>
      <w:r w:rsidRPr="00287FDD">
        <w:rPr>
          <w:i/>
          <w:lang w:val="fr-FR"/>
        </w:rPr>
        <w:t>Immunol</w:t>
      </w:r>
      <w:proofErr w:type="spellEnd"/>
      <w:r w:rsidRPr="00287FDD">
        <w:rPr>
          <w:i/>
          <w:lang w:val="fr-FR"/>
        </w:rPr>
        <w:t>.</w:t>
      </w:r>
      <w:r w:rsidRPr="00287FDD">
        <w:rPr>
          <w:lang w:val="fr-FR"/>
        </w:rPr>
        <w:t xml:space="preserve"> 13, 322-325.</w:t>
      </w:r>
    </w:p>
    <w:p w14:paraId="200691FB" w14:textId="2E361783" w:rsidR="00F14B2D" w:rsidRPr="00287FDD" w:rsidRDefault="00621CE7" w:rsidP="00B41CC8">
      <w:pPr>
        <w:spacing w:before="120" w:after="0" w:line="240" w:lineRule="auto"/>
        <w:ind w:left="360" w:hanging="360"/>
        <w:rPr>
          <w:lang w:val="de-DE"/>
        </w:rPr>
      </w:pPr>
      <w:r w:rsidRPr="00287FDD">
        <w:rPr>
          <w:lang w:val="fr-FR"/>
        </w:rPr>
        <w:t xml:space="preserve">Liu, D., Zhou, Y., </w:t>
      </w:r>
      <w:proofErr w:type="spellStart"/>
      <w:r w:rsidRPr="00287FDD">
        <w:rPr>
          <w:lang w:val="fr-FR"/>
        </w:rPr>
        <w:t>Naito</w:t>
      </w:r>
      <w:proofErr w:type="spellEnd"/>
      <w:r w:rsidRPr="00287FDD">
        <w:rPr>
          <w:lang w:val="fr-FR"/>
        </w:rPr>
        <w:t xml:space="preserve">, M., </w:t>
      </w:r>
      <w:proofErr w:type="spellStart"/>
      <w:r w:rsidRPr="00287FDD">
        <w:rPr>
          <w:lang w:val="fr-FR"/>
        </w:rPr>
        <w:t>Yumoto</w:t>
      </w:r>
      <w:proofErr w:type="spellEnd"/>
      <w:r w:rsidRPr="00287FDD">
        <w:rPr>
          <w:lang w:val="fr-FR"/>
        </w:rPr>
        <w:t xml:space="preserve">, H., Li, Q., </w:t>
      </w:r>
      <w:proofErr w:type="spellStart"/>
      <w:r w:rsidRPr="00287FDD">
        <w:rPr>
          <w:lang w:val="fr-FR"/>
        </w:rPr>
        <w:t>Miyake</w:t>
      </w:r>
      <w:proofErr w:type="spellEnd"/>
      <w:r w:rsidRPr="00287FDD">
        <w:rPr>
          <w:lang w:val="fr-FR"/>
        </w:rPr>
        <w:t xml:space="preserve">, Y., et al. </w:t>
      </w:r>
      <w:r w:rsidRPr="00621CE7">
        <w:t>(2014). Draft genome</w:t>
      </w:r>
      <w:r w:rsidR="00D704BD">
        <w:t xml:space="preserve"> </w:t>
      </w:r>
      <w:r w:rsidRPr="00621CE7">
        <w:t xml:space="preserve">sequence of </w:t>
      </w:r>
      <w:proofErr w:type="spellStart"/>
      <w:r w:rsidRPr="00621CE7">
        <w:rPr>
          <w:i/>
        </w:rPr>
        <w:t>Porphyromonas</w:t>
      </w:r>
      <w:proofErr w:type="spellEnd"/>
      <w:r w:rsidRPr="00621CE7">
        <w:rPr>
          <w:i/>
        </w:rPr>
        <w:t xml:space="preserve"> </w:t>
      </w:r>
      <w:proofErr w:type="spellStart"/>
      <w:r w:rsidRPr="00621CE7">
        <w:rPr>
          <w:i/>
        </w:rPr>
        <w:t>gingivalis</w:t>
      </w:r>
      <w:proofErr w:type="spellEnd"/>
      <w:r w:rsidRPr="00621CE7">
        <w:t xml:space="preserve"> strain SJD2, isolated</w:t>
      </w:r>
      <w:r w:rsidR="00F14B2D">
        <w:t xml:space="preserve"> </w:t>
      </w:r>
      <w:r w:rsidRPr="00621CE7">
        <w:t>from the periodontal</w:t>
      </w:r>
      <w:r w:rsidR="00F14B2D">
        <w:t xml:space="preserve"> </w:t>
      </w:r>
      <w:r w:rsidRPr="00621CE7">
        <w:t>pocket</w:t>
      </w:r>
      <w:r w:rsidR="00C92E2F">
        <w:t xml:space="preserve"> </w:t>
      </w:r>
      <w:r w:rsidRPr="00621CE7">
        <w:t xml:space="preserve">of a patient with periodontitis in China. </w:t>
      </w:r>
      <w:r w:rsidRPr="00F14B2D">
        <w:rPr>
          <w:i/>
          <w:lang w:val="de-DE"/>
        </w:rPr>
        <w:t>Genome Announc.</w:t>
      </w:r>
      <w:r w:rsidR="00F14B2D">
        <w:rPr>
          <w:lang w:val="de-DE"/>
        </w:rPr>
        <w:t xml:space="preserve"> </w:t>
      </w:r>
      <w:r w:rsidR="008B7EC0" w:rsidRPr="00F14B2D">
        <w:rPr>
          <w:lang w:val="de-DE"/>
        </w:rPr>
        <w:t xml:space="preserve">2. </w:t>
      </w:r>
      <w:r w:rsidRPr="00F14B2D">
        <w:rPr>
          <w:lang w:val="de-DE"/>
        </w:rPr>
        <w:t>pii: e01091-13. doi:</w:t>
      </w:r>
      <w:r w:rsidR="00D704BD">
        <w:rPr>
          <w:lang w:val="de-DE"/>
        </w:rPr>
        <w:t xml:space="preserve"> </w:t>
      </w:r>
      <w:r w:rsidRPr="00F14B2D">
        <w:rPr>
          <w:lang w:val="de-DE"/>
        </w:rPr>
        <w:t>10.1128/genomeA.01091-13</w:t>
      </w:r>
    </w:p>
    <w:p w14:paraId="446961F2" w14:textId="6C30DB86" w:rsidR="00247340" w:rsidRPr="00E76220" w:rsidRDefault="00247340" w:rsidP="00B41CC8">
      <w:pPr>
        <w:spacing w:before="120" w:after="0" w:line="240" w:lineRule="auto"/>
        <w:ind w:left="360" w:hanging="360"/>
        <w:rPr>
          <w:lang w:val="de-DE"/>
        </w:rPr>
      </w:pPr>
      <w:r w:rsidRPr="00287FDD">
        <w:rPr>
          <w:lang w:val="de-DE"/>
        </w:rPr>
        <w:t xml:space="preserve">Lundberg, K., Wegner, N., Yucel-Lindberg, T., and Venables, P.J. (2010). </w:t>
      </w:r>
      <w:r w:rsidRPr="00E76220">
        <w:rPr>
          <w:lang w:val="de-DE"/>
        </w:rPr>
        <w:t>Periodontitis in RA-</w:t>
      </w:r>
      <w:r w:rsidR="00D704BD">
        <w:rPr>
          <w:lang w:val="de-DE"/>
        </w:rPr>
        <w:t xml:space="preserve"> </w:t>
      </w:r>
      <w:r w:rsidRPr="00E76220">
        <w:rPr>
          <w:lang w:val="de-DE"/>
        </w:rPr>
        <w:t xml:space="preserve">           citrullinated enolase connection. </w:t>
      </w:r>
      <w:r w:rsidRPr="00E76220">
        <w:rPr>
          <w:i/>
          <w:lang w:val="de-DE"/>
        </w:rPr>
        <w:t>Nat. Rev. Rheumatol.</w:t>
      </w:r>
      <w:r w:rsidRPr="00E76220">
        <w:rPr>
          <w:lang w:val="de-DE"/>
        </w:rPr>
        <w:t xml:space="preserve"> 6, 727-730.</w:t>
      </w:r>
    </w:p>
    <w:p w14:paraId="65CDBEAA" w14:textId="38BC123B" w:rsidR="00F14B2D" w:rsidRPr="00E76220" w:rsidRDefault="001177CE" w:rsidP="00B41CC8">
      <w:pPr>
        <w:spacing w:before="120" w:after="0" w:line="240" w:lineRule="auto"/>
        <w:ind w:left="360" w:hanging="360"/>
        <w:rPr>
          <w:lang w:val="de-DE"/>
        </w:rPr>
      </w:pPr>
      <w:r w:rsidRPr="00E76220">
        <w:rPr>
          <w:lang w:val="de-DE"/>
        </w:rPr>
        <w:t>Markowitz, V.M., Chen, I.M., Palaniappan, K., Chu, K., Szeto, E., Pillay, M., et al. (2014). IMG</w:t>
      </w:r>
      <w:r w:rsidR="002F002D">
        <w:rPr>
          <w:lang w:val="de-DE"/>
        </w:rPr>
        <w:t xml:space="preserve"> </w:t>
      </w:r>
      <w:r w:rsidRPr="00E76220">
        <w:rPr>
          <w:lang w:val="de-DE"/>
        </w:rPr>
        <w:t xml:space="preserve">4 version of the integrated microbial genomes comparative analysis system. </w:t>
      </w:r>
      <w:r w:rsidRPr="00E76220">
        <w:rPr>
          <w:i/>
          <w:lang w:val="de-DE"/>
        </w:rPr>
        <w:t>Nucleic</w:t>
      </w:r>
      <w:r w:rsidR="002F002D">
        <w:rPr>
          <w:lang w:val="de-DE"/>
        </w:rPr>
        <w:t xml:space="preserve"> </w:t>
      </w:r>
      <w:r w:rsidRPr="00E76220">
        <w:rPr>
          <w:i/>
          <w:lang w:val="de-DE"/>
        </w:rPr>
        <w:t>Acids Res.</w:t>
      </w:r>
      <w:r w:rsidRPr="00E76220">
        <w:rPr>
          <w:lang w:val="de-DE"/>
        </w:rPr>
        <w:t xml:space="preserve"> 42 (Database issue), D560-</w:t>
      </w:r>
      <w:r w:rsidR="008B7EC0" w:rsidRPr="00E76220">
        <w:rPr>
          <w:lang w:val="de-DE"/>
        </w:rPr>
        <w:t>56</w:t>
      </w:r>
      <w:r w:rsidRPr="00E76220">
        <w:rPr>
          <w:lang w:val="de-DE"/>
        </w:rPr>
        <w:t>7. doi: 10.1093/nar/gkt963</w:t>
      </w:r>
    </w:p>
    <w:p w14:paraId="5412EE1D" w14:textId="7683861C" w:rsidR="00E70934" w:rsidRDefault="00621CE7" w:rsidP="00B41CC8">
      <w:pPr>
        <w:spacing w:before="120" w:after="0" w:line="240" w:lineRule="auto"/>
        <w:ind w:left="360" w:hanging="360"/>
      </w:pPr>
      <w:r w:rsidRPr="00E76220">
        <w:rPr>
          <w:lang w:val="de-DE"/>
        </w:rPr>
        <w:lastRenderedPageBreak/>
        <w:t xml:space="preserve">Marsh, P.D., McDermid, A.S., McKee, A.S., and Baskerville, A. (1994). </w:t>
      </w:r>
      <w:r w:rsidRPr="00621CE7">
        <w:t>The effect of growth</w:t>
      </w:r>
      <w:r w:rsidR="002F002D">
        <w:t xml:space="preserve"> </w:t>
      </w:r>
      <w:r w:rsidRPr="00621CE7">
        <w:t xml:space="preserve">rate and </w:t>
      </w:r>
      <w:proofErr w:type="spellStart"/>
      <w:r w:rsidRPr="00621CE7">
        <w:t>haemin</w:t>
      </w:r>
      <w:proofErr w:type="spellEnd"/>
      <w:r w:rsidRPr="00621CE7">
        <w:t xml:space="preserve"> on the virulence and proteolytic activity of </w:t>
      </w:r>
      <w:proofErr w:type="spellStart"/>
      <w:r w:rsidRPr="00621CE7">
        <w:rPr>
          <w:i/>
        </w:rPr>
        <w:t>Porphyromonas</w:t>
      </w:r>
      <w:proofErr w:type="spellEnd"/>
      <w:r w:rsidRPr="00621CE7">
        <w:rPr>
          <w:i/>
        </w:rPr>
        <w:t xml:space="preserve"> </w:t>
      </w:r>
      <w:proofErr w:type="spellStart"/>
      <w:r w:rsidRPr="00621CE7">
        <w:rPr>
          <w:i/>
        </w:rPr>
        <w:t>gingivalis</w:t>
      </w:r>
      <w:proofErr w:type="spellEnd"/>
      <w:r w:rsidR="002F002D">
        <w:t xml:space="preserve"> </w:t>
      </w:r>
      <w:r w:rsidRPr="00621CE7">
        <w:t xml:space="preserve">W50. </w:t>
      </w:r>
      <w:r w:rsidRPr="00621CE7">
        <w:rPr>
          <w:i/>
        </w:rPr>
        <w:t>Microbiology</w:t>
      </w:r>
      <w:r w:rsidRPr="00621CE7">
        <w:t xml:space="preserve"> 140, 861-865</w:t>
      </w:r>
      <w:r w:rsidR="00F14B2D">
        <w:t>.</w:t>
      </w:r>
    </w:p>
    <w:p w14:paraId="1C3430D7" w14:textId="066282B2" w:rsidR="008B1E65" w:rsidRDefault="00247340" w:rsidP="00B41CC8">
      <w:pPr>
        <w:spacing w:before="120" w:after="0" w:line="240" w:lineRule="auto"/>
        <w:ind w:left="360" w:hanging="360"/>
      </w:pPr>
      <w:r w:rsidRPr="00247340">
        <w:t>McLean, J.S., Lombardo, M.J., Ziegler, M.G., Novotny, M., Yee-</w:t>
      </w:r>
      <w:proofErr w:type="spellStart"/>
      <w:r w:rsidRPr="00247340">
        <w:t>Greenbaum</w:t>
      </w:r>
      <w:proofErr w:type="spellEnd"/>
      <w:r w:rsidRPr="00247340">
        <w:t>, J., Badger, J.H., et</w:t>
      </w:r>
      <w:r w:rsidR="002F002D">
        <w:t xml:space="preserve"> </w:t>
      </w:r>
      <w:r w:rsidRPr="00247340">
        <w:t xml:space="preserve">al. (2013). Genome of the pathogen </w:t>
      </w:r>
      <w:proofErr w:type="spellStart"/>
      <w:r w:rsidRPr="00247340">
        <w:rPr>
          <w:i/>
        </w:rPr>
        <w:t>Porphyromonas</w:t>
      </w:r>
      <w:proofErr w:type="spellEnd"/>
      <w:r w:rsidRPr="00247340">
        <w:rPr>
          <w:i/>
        </w:rPr>
        <w:t xml:space="preserve"> </w:t>
      </w:r>
      <w:proofErr w:type="spellStart"/>
      <w:r w:rsidRPr="00247340">
        <w:rPr>
          <w:i/>
        </w:rPr>
        <w:t>gingivalis</w:t>
      </w:r>
      <w:proofErr w:type="spellEnd"/>
      <w:r w:rsidRPr="00247340">
        <w:t xml:space="preserve"> recovered from a biofilm</w:t>
      </w:r>
      <w:r w:rsidR="002F002D">
        <w:t xml:space="preserve"> </w:t>
      </w:r>
      <w:r>
        <w:t xml:space="preserve">           </w:t>
      </w:r>
      <w:r w:rsidRPr="00247340">
        <w:t xml:space="preserve"> in a hospital sink using a high-throughput single-cell genomics platform. </w:t>
      </w:r>
      <w:r w:rsidRPr="00247340">
        <w:rPr>
          <w:i/>
        </w:rPr>
        <w:t>Genome Res.</w:t>
      </w:r>
      <w:r w:rsidR="002F002D">
        <w:t xml:space="preserve"> </w:t>
      </w:r>
      <w:r>
        <w:t xml:space="preserve">           </w:t>
      </w:r>
      <w:r w:rsidRPr="00247340">
        <w:t xml:space="preserve"> 23, 867-877. </w:t>
      </w:r>
      <w:proofErr w:type="spellStart"/>
      <w:proofErr w:type="gramStart"/>
      <w:r w:rsidRPr="00247340">
        <w:t>doi</w:t>
      </w:r>
      <w:proofErr w:type="spellEnd"/>
      <w:proofErr w:type="gramEnd"/>
      <w:r w:rsidRPr="00247340">
        <w:t>: 10.1101/gr.150433.112</w:t>
      </w:r>
    </w:p>
    <w:p w14:paraId="24A8EACA" w14:textId="2F899B49" w:rsidR="00621CE7" w:rsidRDefault="00621CE7" w:rsidP="00B41CC8">
      <w:pPr>
        <w:spacing w:before="120" w:after="0" w:line="240" w:lineRule="auto"/>
        <w:ind w:left="360" w:hanging="360"/>
      </w:pPr>
      <w:r w:rsidRPr="00621CE7">
        <w:t xml:space="preserve">Nagano, K., Hasegawa, Y., Yoshida, Y., and Yoshimura, F. (2015). A major </w:t>
      </w:r>
      <w:proofErr w:type="spellStart"/>
      <w:r w:rsidRPr="00621CE7">
        <w:t>fimbrilin</w:t>
      </w:r>
      <w:proofErr w:type="spellEnd"/>
      <w:r w:rsidRPr="00621CE7">
        <w:t xml:space="preserve"> variant of</w:t>
      </w:r>
      <w:r w:rsidR="002F002D">
        <w:t xml:space="preserve"> </w:t>
      </w:r>
      <w:r w:rsidRPr="00621CE7">
        <w:t xml:space="preserve">Mfa1fimbriae in </w:t>
      </w:r>
      <w:proofErr w:type="spellStart"/>
      <w:r w:rsidRPr="00621CE7">
        <w:rPr>
          <w:i/>
        </w:rPr>
        <w:t>Porphyromonas</w:t>
      </w:r>
      <w:proofErr w:type="spellEnd"/>
      <w:r w:rsidRPr="00621CE7">
        <w:rPr>
          <w:i/>
        </w:rPr>
        <w:t xml:space="preserve"> </w:t>
      </w:r>
      <w:proofErr w:type="spellStart"/>
      <w:r w:rsidRPr="00621CE7">
        <w:rPr>
          <w:i/>
        </w:rPr>
        <w:t>gingivalis</w:t>
      </w:r>
      <w:proofErr w:type="spellEnd"/>
      <w:r w:rsidRPr="00621CE7">
        <w:t xml:space="preserve">. </w:t>
      </w:r>
      <w:r w:rsidRPr="00621CE7">
        <w:rPr>
          <w:i/>
        </w:rPr>
        <w:t>J. Dent. Res.</w:t>
      </w:r>
      <w:r w:rsidRPr="00621CE7">
        <w:t xml:space="preserve"> 94, 1143-1148. </w:t>
      </w:r>
      <w:proofErr w:type="spellStart"/>
      <w:proofErr w:type="gramStart"/>
      <w:r w:rsidRPr="00621CE7">
        <w:t>doi</w:t>
      </w:r>
      <w:proofErr w:type="spellEnd"/>
      <w:proofErr w:type="gramEnd"/>
      <w:r w:rsidRPr="00621CE7">
        <w:t>:</w:t>
      </w:r>
      <w:r w:rsidR="002F002D">
        <w:t xml:space="preserve"> </w:t>
      </w:r>
      <w:r w:rsidRPr="00621CE7">
        <w:t>10.1177/0022034515588275</w:t>
      </w:r>
    </w:p>
    <w:p w14:paraId="359B5A5B" w14:textId="2041FF92" w:rsidR="00E70934" w:rsidRPr="00CB12C1" w:rsidRDefault="00247340" w:rsidP="00B41CC8">
      <w:pPr>
        <w:spacing w:before="120" w:after="0" w:line="240" w:lineRule="auto"/>
        <w:ind w:left="360" w:hanging="360"/>
      </w:pPr>
      <w:r>
        <w:t xml:space="preserve">Naito, M., </w:t>
      </w:r>
      <w:proofErr w:type="spellStart"/>
      <w:r>
        <w:t>Hirakawa</w:t>
      </w:r>
      <w:proofErr w:type="spellEnd"/>
      <w:r>
        <w:t xml:space="preserve">, H., Yamashita, A., </w:t>
      </w:r>
      <w:proofErr w:type="spellStart"/>
      <w:r>
        <w:t>Ohara</w:t>
      </w:r>
      <w:proofErr w:type="spellEnd"/>
      <w:r>
        <w:t xml:space="preserve">, N., Shoji, M., </w:t>
      </w:r>
      <w:proofErr w:type="spellStart"/>
      <w:r>
        <w:t>Yukitake</w:t>
      </w:r>
      <w:proofErr w:type="spellEnd"/>
      <w:r>
        <w:t>, H., et al. (2008).</w:t>
      </w:r>
      <w:r w:rsidR="002F002D">
        <w:t xml:space="preserve"> </w:t>
      </w:r>
      <w:r>
        <w:t xml:space="preserve">Determination of the genome sequence of </w:t>
      </w:r>
      <w:proofErr w:type="spellStart"/>
      <w:r w:rsidRPr="00247340">
        <w:rPr>
          <w:i/>
        </w:rPr>
        <w:t>Porphyromonas</w:t>
      </w:r>
      <w:proofErr w:type="spellEnd"/>
      <w:r w:rsidRPr="00247340">
        <w:rPr>
          <w:i/>
        </w:rPr>
        <w:t xml:space="preserve"> </w:t>
      </w:r>
      <w:proofErr w:type="spellStart"/>
      <w:r w:rsidRPr="00247340">
        <w:rPr>
          <w:i/>
        </w:rPr>
        <w:t>gingivalis</w:t>
      </w:r>
      <w:proofErr w:type="spellEnd"/>
      <w:r>
        <w:t xml:space="preserve"> strain ATCC</w:t>
      </w:r>
      <w:r w:rsidR="002F002D">
        <w:t xml:space="preserve"> </w:t>
      </w:r>
      <w:r>
        <w:t xml:space="preserve">33277 and genomic comparison with strain W83 revealed extensive </w:t>
      </w:r>
      <w:proofErr w:type="gramStart"/>
      <w:r>
        <w:t xml:space="preserve">genome </w:t>
      </w:r>
      <w:r w:rsidR="002F002D">
        <w:t xml:space="preserve"> </w:t>
      </w:r>
      <w:r>
        <w:t>rearrangements</w:t>
      </w:r>
      <w:proofErr w:type="gramEnd"/>
      <w:r>
        <w:t xml:space="preserve"> in </w:t>
      </w:r>
      <w:r w:rsidRPr="00247340">
        <w:rPr>
          <w:i/>
        </w:rPr>
        <w:t xml:space="preserve">P. </w:t>
      </w:r>
      <w:proofErr w:type="spellStart"/>
      <w:r w:rsidRPr="00247340">
        <w:rPr>
          <w:i/>
        </w:rPr>
        <w:t>gingivalis</w:t>
      </w:r>
      <w:proofErr w:type="spellEnd"/>
      <w:r>
        <w:t xml:space="preserve">. </w:t>
      </w:r>
      <w:r w:rsidRPr="00247340">
        <w:rPr>
          <w:i/>
        </w:rPr>
        <w:t>DNA Res.</w:t>
      </w:r>
      <w:r>
        <w:t xml:space="preserve"> 15, 215–225. </w:t>
      </w:r>
      <w:r w:rsidR="002F002D">
        <w:t xml:space="preserve"> </w:t>
      </w:r>
      <w:hyperlink r:id="rId31" w:history="1">
        <w:r w:rsidRPr="00CB12C1">
          <w:rPr>
            <w:rStyle w:val="Hyperlink"/>
            <w:color w:val="auto"/>
            <w:u w:val="none"/>
          </w:rPr>
          <w:t>http://dx.doi.org/10.1093/dnares/dsn013</w:t>
        </w:r>
      </w:hyperlink>
    </w:p>
    <w:p w14:paraId="799F4235" w14:textId="50EDC7E8" w:rsidR="00485C1A" w:rsidRDefault="00247340" w:rsidP="00B41CC8">
      <w:pPr>
        <w:spacing w:before="120" w:after="0" w:line="240" w:lineRule="auto"/>
        <w:ind w:left="360" w:hanging="360"/>
      </w:pPr>
      <w:r w:rsidRPr="00247340">
        <w:t xml:space="preserve">Nelson, K.E., Fleischmann, R.D., </w:t>
      </w:r>
      <w:proofErr w:type="spellStart"/>
      <w:r w:rsidRPr="00247340">
        <w:t>DeBoy</w:t>
      </w:r>
      <w:proofErr w:type="spellEnd"/>
      <w:r w:rsidRPr="00247340">
        <w:t xml:space="preserve">, R.T., Paulsen, I.T., </w:t>
      </w:r>
      <w:proofErr w:type="spellStart"/>
      <w:r w:rsidRPr="00247340">
        <w:t>Fouts</w:t>
      </w:r>
      <w:proofErr w:type="spellEnd"/>
      <w:r w:rsidRPr="00247340">
        <w:t xml:space="preserve">, D.E., </w:t>
      </w:r>
      <w:proofErr w:type="spellStart"/>
      <w:r w:rsidRPr="00247340">
        <w:t>Eisen</w:t>
      </w:r>
      <w:proofErr w:type="spellEnd"/>
      <w:r w:rsidRPr="00247340">
        <w:t>, J.A., et al.</w:t>
      </w:r>
      <w:r w:rsidR="002F002D">
        <w:t xml:space="preserve"> </w:t>
      </w:r>
      <w:r w:rsidRPr="00247340">
        <w:t>(2003).</w:t>
      </w:r>
      <w:r w:rsidR="00621CE7">
        <w:t xml:space="preserve"> </w:t>
      </w:r>
      <w:r w:rsidRPr="00247340">
        <w:t xml:space="preserve">Complete genome sequence of the oral pathogenic </w:t>
      </w:r>
      <w:proofErr w:type="gramStart"/>
      <w:r w:rsidRPr="00247340">
        <w:t xml:space="preserve">Bacterium  </w:t>
      </w:r>
      <w:proofErr w:type="spellStart"/>
      <w:r w:rsidRPr="00247340">
        <w:rPr>
          <w:i/>
        </w:rPr>
        <w:t>porphyromonas</w:t>
      </w:r>
      <w:proofErr w:type="spellEnd"/>
      <w:proofErr w:type="gramEnd"/>
      <w:r w:rsidR="002F002D">
        <w:t xml:space="preserve"> </w:t>
      </w:r>
      <w:proofErr w:type="spellStart"/>
      <w:r w:rsidRPr="00247340">
        <w:rPr>
          <w:i/>
        </w:rPr>
        <w:t>gingivalis</w:t>
      </w:r>
      <w:proofErr w:type="spellEnd"/>
      <w:r w:rsidRPr="00247340">
        <w:rPr>
          <w:i/>
        </w:rPr>
        <w:t xml:space="preserve"> </w:t>
      </w:r>
      <w:r w:rsidRPr="00247340">
        <w:t xml:space="preserve">strain W83. </w:t>
      </w:r>
      <w:r w:rsidRPr="00247340">
        <w:rPr>
          <w:i/>
        </w:rPr>
        <w:t xml:space="preserve">J. </w:t>
      </w:r>
      <w:proofErr w:type="spellStart"/>
      <w:r w:rsidRPr="00247340">
        <w:rPr>
          <w:i/>
        </w:rPr>
        <w:t>Bacteriol</w:t>
      </w:r>
      <w:proofErr w:type="spellEnd"/>
      <w:r w:rsidRPr="00247340">
        <w:rPr>
          <w:i/>
        </w:rPr>
        <w:t xml:space="preserve">. </w:t>
      </w:r>
      <w:r w:rsidRPr="00247340">
        <w:t>185, 5591-5601.</w:t>
      </w:r>
    </w:p>
    <w:p w14:paraId="46792992" w14:textId="4D1AED64" w:rsidR="00621CE7" w:rsidRPr="000040D7" w:rsidRDefault="00621CE7" w:rsidP="00B41CC8">
      <w:pPr>
        <w:spacing w:before="120" w:after="0" w:line="240" w:lineRule="auto"/>
        <w:ind w:left="360" w:hanging="360"/>
      </w:pPr>
      <w:r w:rsidRPr="00621CE7">
        <w:t xml:space="preserve">Olsen, I., and </w:t>
      </w:r>
      <w:proofErr w:type="spellStart"/>
      <w:r w:rsidRPr="00621CE7">
        <w:t>Progulske</w:t>
      </w:r>
      <w:proofErr w:type="spellEnd"/>
      <w:r w:rsidRPr="00621CE7">
        <w:t xml:space="preserve">-Fox, A. (2015). Invasion of </w:t>
      </w:r>
      <w:proofErr w:type="spellStart"/>
      <w:r w:rsidRPr="00621CE7">
        <w:rPr>
          <w:i/>
        </w:rPr>
        <w:t>Porphyromonas</w:t>
      </w:r>
      <w:proofErr w:type="spellEnd"/>
      <w:r w:rsidRPr="00621CE7">
        <w:rPr>
          <w:i/>
        </w:rPr>
        <w:t xml:space="preserve"> </w:t>
      </w:r>
      <w:proofErr w:type="spellStart"/>
      <w:r w:rsidRPr="00621CE7">
        <w:rPr>
          <w:i/>
        </w:rPr>
        <w:t>gingivalis</w:t>
      </w:r>
      <w:proofErr w:type="spellEnd"/>
      <w:r w:rsidRPr="00621CE7">
        <w:t xml:space="preserve"> into vascular</w:t>
      </w:r>
      <w:r w:rsidR="002F002D">
        <w:t xml:space="preserve"> </w:t>
      </w:r>
      <w:r>
        <w:t xml:space="preserve">           </w:t>
      </w:r>
      <w:r w:rsidRPr="00621CE7">
        <w:t xml:space="preserve"> cells and tissue.</w:t>
      </w:r>
      <w:r w:rsidRPr="00621CE7">
        <w:rPr>
          <w:i/>
        </w:rPr>
        <w:t xml:space="preserve"> J. Oral </w:t>
      </w:r>
      <w:proofErr w:type="spellStart"/>
      <w:r w:rsidRPr="00621CE7">
        <w:rPr>
          <w:i/>
        </w:rPr>
        <w:t>Microbiol</w:t>
      </w:r>
      <w:proofErr w:type="spellEnd"/>
      <w:r w:rsidRPr="00621CE7">
        <w:rPr>
          <w:i/>
        </w:rPr>
        <w:t>.</w:t>
      </w:r>
      <w:r w:rsidRPr="00621CE7">
        <w:t xml:space="preserve"> </w:t>
      </w:r>
      <w:r w:rsidRPr="000040D7">
        <w:t xml:space="preserve">7, 28788. </w:t>
      </w:r>
      <w:proofErr w:type="spellStart"/>
      <w:proofErr w:type="gramStart"/>
      <w:r w:rsidRPr="000040D7">
        <w:t>doi</w:t>
      </w:r>
      <w:proofErr w:type="spellEnd"/>
      <w:proofErr w:type="gramEnd"/>
      <w:r w:rsidRPr="000040D7">
        <w:t>: 10.3402/jom.v7.28788</w:t>
      </w:r>
    </w:p>
    <w:p w14:paraId="6A45917A" w14:textId="325EDCC4" w:rsidR="00C92E2F" w:rsidRPr="00E76220" w:rsidRDefault="00C92E2F" w:rsidP="00B41CC8">
      <w:pPr>
        <w:spacing w:before="120" w:after="0" w:line="240" w:lineRule="auto"/>
        <w:ind w:left="360" w:hanging="360"/>
        <w:rPr>
          <w:lang w:val="fr-FR"/>
        </w:rPr>
      </w:pPr>
      <w:r w:rsidRPr="002F5219">
        <w:t>Olsen</w:t>
      </w:r>
      <w:r w:rsidR="005B2021" w:rsidRPr="002F5219">
        <w:t>,</w:t>
      </w:r>
      <w:r w:rsidRPr="002F5219">
        <w:t xml:space="preserve"> I</w:t>
      </w:r>
      <w:r w:rsidR="005B2021" w:rsidRPr="002F5219">
        <w:t>.</w:t>
      </w:r>
      <w:r w:rsidRPr="002F5219">
        <w:t xml:space="preserve">, </w:t>
      </w:r>
      <w:proofErr w:type="spellStart"/>
      <w:r w:rsidRPr="002F5219">
        <w:t>Singhrao</w:t>
      </w:r>
      <w:proofErr w:type="spellEnd"/>
      <w:r w:rsidR="005B2021" w:rsidRPr="002F5219">
        <w:t>,</w:t>
      </w:r>
      <w:r w:rsidRPr="002F5219">
        <w:t xml:space="preserve"> S</w:t>
      </w:r>
      <w:r w:rsidR="005B2021" w:rsidRPr="002F5219">
        <w:t>.</w:t>
      </w:r>
      <w:r w:rsidRPr="002F5219">
        <w:t xml:space="preserve">K. (2015). </w:t>
      </w:r>
      <w:r w:rsidRPr="00C92E2F">
        <w:t>Can oral infection be a risk factor for Alzheimer's disease?</w:t>
      </w:r>
      <w:r w:rsidR="002F002D">
        <w:t xml:space="preserve"> </w:t>
      </w:r>
      <w:r w:rsidRPr="00E76220">
        <w:rPr>
          <w:i/>
          <w:lang w:val="fr-FR"/>
        </w:rPr>
        <w:t>J. Oral Microbiol.</w:t>
      </w:r>
      <w:r w:rsidRPr="00E76220">
        <w:rPr>
          <w:lang w:val="fr-FR"/>
        </w:rPr>
        <w:t>7</w:t>
      </w:r>
      <w:r w:rsidR="005B2021">
        <w:rPr>
          <w:lang w:val="fr-FR"/>
        </w:rPr>
        <w:t>,</w:t>
      </w:r>
      <w:r w:rsidRPr="00E76220">
        <w:rPr>
          <w:lang w:val="fr-FR"/>
        </w:rPr>
        <w:t xml:space="preserve"> 29143. </w:t>
      </w:r>
      <w:proofErr w:type="spellStart"/>
      <w:proofErr w:type="gramStart"/>
      <w:r w:rsidRPr="00E76220">
        <w:rPr>
          <w:lang w:val="fr-FR"/>
        </w:rPr>
        <w:t>doi</w:t>
      </w:r>
      <w:proofErr w:type="spellEnd"/>
      <w:proofErr w:type="gramEnd"/>
      <w:r w:rsidRPr="00E76220">
        <w:rPr>
          <w:lang w:val="fr-FR"/>
        </w:rPr>
        <w:t>: 10.3402/jom.v7.29143</w:t>
      </w:r>
    </w:p>
    <w:p w14:paraId="0E4FD06E" w14:textId="3891C778" w:rsidR="000373A6" w:rsidRDefault="00621CE7" w:rsidP="00B41CC8">
      <w:pPr>
        <w:spacing w:before="120" w:after="0" w:line="240" w:lineRule="auto"/>
        <w:ind w:left="360" w:hanging="360"/>
      </w:pPr>
      <w:proofErr w:type="spellStart"/>
      <w:r w:rsidRPr="00E76220">
        <w:rPr>
          <w:lang w:val="fr-FR"/>
        </w:rPr>
        <w:t>Overbeek</w:t>
      </w:r>
      <w:proofErr w:type="spellEnd"/>
      <w:r w:rsidRPr="00E76220">
        <w:rPr>
          <w:lang w:val="fr-FR"/>
        </w:rPr>
        <w:t xml:space="preserve">, R., </w:t>
      </w:r>
      <w:proofErr w:type="spellStart"/>
      <w:r w:rsidRPr="00E76220">
        <w:rPr>
          <w:lang w:val="fr-FR"/>
        </w:rPr>
        <w:t>Olson</w:t>
      </w:r>
      <w:proofErr w:type="spellEnd"/>
      <w:r w:rsidRPr="00E76220">
        <w:rPr>
          <w:lang w:val="fr-FR"/>
        </w:rPr>
        <w:t xml:space="preserve">, R., </w:t>
      </w:r>
      <w:proofErr w:type="spellStart"/>
      <w:r w:rsidRPr="00E76220">
        <w:rPr>
          <w:lang w:val="fr-FR"/>
        </w:rPr>
        <w:t>Pusch</w:t>
      </w:r>
      <w:proofErr w:type="spellEnd"/>
      <w:r w:rsidRPr="00E76220">
        <w:rPr>
          <w:lang w:val="fr-FR"/>
        </w:rPr>
        <w:t xml:space="preserve">, G.D., Olsen, G.J., Davis, J.J., </w:t>
      </w:r>
      <w:proofErr w:type="spellStart"/>
      <w:r w:rsidRPr="00E76220">
        <w:rPr>
          <w:lang w:val="fr-FR"/>
        </w:rPr>
        <w:t>Disz</w:t>
      </w:r>
      <w:proofErr w:type="spellEnd"/>
      <w:r w:rsidRPr="00E76220">
        <w:rPr>
          <w:lang w:val="fr-FR"/>
        </w:rPr>
        <w:t xml:space="preserve">, T., et al. </w:t>
      </w:r>
      <w:r w:rsidRPr="00621CE7">
        <w:t>(2014). The SEED</w:t>
      </w:r>
      <w:r w:rsidR="002F002D">
        <w:t xml:space="preserve"> </w:t>
      </w:r>
      <w:r w:rsidRPr="00621CE7">
        <w:t>and the Rapid Annotation of microbial genomes using Subsystems Technology</w:t>
      </w:r>
      <w:r w:rsidR="002F002D">
        <w:t xml:space="preserve"> </w:t>
      </w:r>
      <w:r w:rsidRPr="00621CE7">
        <w:t>(RAST).</w:t>
      </w:r>
      <w:r w:rsidR="000373A6">
        <w:rPr>
          <w:i/>
        </w:rPr>
        <w:t xml:space="preserve"> </w:t>
      </w:r>
      <w:r w:rsidRPr="00621CE7">
        <w:rPr>
          <w:i/>
        </w:rPr>
        <w:t xml:space="preserve"> Nucleic Acids Res.</w:t>
      </w:r>
      <w:r w:rsidRPr="00621CE7">
        <w:t xml:space="preserve"> 42 (Database issue), D206-</w:t>
      </w:r>
      <w:r w:rsidR="00614FFC">
        <w:t>2</w:t>
      </w:r>
      <w:r w:rsidRPr="00621CE7">
        <w:t xml:space="preserve">14. </w:t>
      </w:r>
      <w:proofErr w:type="spellStart"/>
      <w:proofErr w:type="gramStart"/>
      <w:r w:rsidRPr="00621CE7">
        <w:t>doi</w:t>
      </w:r>
      <w:proofErr w:type="spellEnd"/>
      <w:proofErr w:type="gramEnd"/>
      <w:r w:rsidRPr="00621CE7">
        <w:t xml:space="preserve">: </w:t>
      </w:r>
      <w:r w:rsidR="002F002D">
        <w:t xml:space="preserve"> </w:t>
      </w:r>
      <w:r w:rsidRPr="00621CE7">
        <w:t>10.1093/</w:t>
      </w:r>
      <w:proofErr w:type="spellStart"/>
      <w:r w:rsidRPr="00621CE7">
        <w:t>nar</w:t>
      </w:r>
      <w:proofErr w:type="spellEnd"/>
      <w:r w:rsidRPr="00621CE7">
        <w:t>/gkt122</w:t>
      </w:r>
    </w:p>
    <w:p w14:paraId="78C01A5E" w14:textId="75D85020" w:rsidR="00621CE7" w:rsidRDefault="00621CE7" w:rsidP="00B41CC8">
      <w:pPr>
        <w:spacing w:before="120" w:after="0" w:line="240" w:lineRule="auto"/>
        <w:ind w:left="360" w:hanging="360"/>
      </w:pPr>
      <w:r>
        <w:t xml:space="preserve">Price, M.N., Dehal, P.S., and Arkin, A.P. (2010). </w:t>
      </w:r>
      <w:proofErr w:type="spellStart"/>
      <w:r>
        <w:t>FastTree</w:t>
      </w:r>
      <w:proofErr w:type="spellEnd"/>
      <w:r>
        <w:t xml:space="preserve"> 2-approximately</w:t>
      </w:r>
      <w:r w:rsidR="002F002D">
        <w:t xml:space="preserve"> </w:t>
      </w:r>
      <w:r>
        <w:t>maximum-</w:t>
      </w:r>
      <w:proofErr w:type="spellStart"/>
      <w:r>
        <w:t>likelyhood</w:t>
      </w:r>
      <w:proofErr w:type="spellEnd"/>
      <w:r>
        <w:t xml:space="preserve"> trees for large alignments. </w:t>
      </w:r>
      <w:proofErr w:type="spellStart"/>
      <w:r w:rsidRPr="00621CE7">
        <w:rPr>
          <w:i/>
        </w:rPr>
        <w:t>PLoS</w:t>
      </w:r>
      <w:proofErr w:type="spellEnd"/>
      <w:r w:rsidRPr="00621CE7">
        <w:rPr>
          <w:i/>
        </w:rPr>
        <w:t xml:space="preserve"> One</w:t>
      </w:r>
      <w:r>
        <w:t xml:space="preserve"> 5, e9490.doi:</w:t>
      </w:r>
      <w:r w:rsidR="002F002D">
        <w:t xml:space="preserve"> </w:t>
      </w:r>
      <w:r>
        <w:t xml:space="preserve">             10.1371/journal.pone.0009490</w:t>
      </w:r>
    </w:p>
    <w:p w14:paraId="418B5C4B" w14:textId="01EAD428" w:rsidR="00485C1A" w:rsidRDefault="004946EC" w:rsidP="00B41CC8">
      <w:pPr>
        <w:spacing w:before="120" w:after="0" w:line="240" w:lineRule="auto"/>
        <w:ind w:left="360" w:hanging="360"/>
      </w:pPr>
      <w:proofErr w:type="spellStart"/>
      <w:r w:rsidRPr="004946EC">
        <w:t>Sandmeier</w:t>
      </w:r>
      <w:proofErr w:type="spellEnd"/>
      <w:r w:rsidRPr="004946EC">
        <w:t>, H., Bar, K., and Meyer, J. (1993). Search for bacteriophages of black-pigmented</w:t>
      </w:r>
      <w:r w:rsidR="002F002D">
        <w:t xml:space="preserve"> </w:t>
      </w:r>
      <w:r w:rsidRPr="004946EC">
        <w:t xml:space="preserve">gram-negative anaerobes from dental plaque. </w:t>
      </w:r>
      <w:r w:rsidRPr="00CB12C1">
        <w:rPr>
          <w:i/>
        </w:rPr>
        <w:t xml:space="preserve">FEMS </w:t>
      </w:r>
      <w:proofErr w:type="spellStart"/>
      <w:r w:rsidRPr="00CB12C1">
        <w:rPr>
          <w:i/>
        </w:rPr>
        <w:t>Immunol</w:t>
      </w:r>
      <w:proofErr w:type="spellEnd"/>
      <w:r w:rsidRPr="00CB12C1">
        <w:rPr>
          <w:i/>
        </w:rPr>
        <w:t xml:space="preserve">. Med. </w:t>
      </w:r>
      <w:proofErr w:type="spellStart"/>
      <w:r w:rsidRPr="00CB12C1">
        <w:rPr>
          <w:i/>
        </w:rPr>
        <w:t>Microbiol</w:t>
      </w:r>
      <w:proofErr w:type="spellEnd"/>
      <w:r w:rsidRPr="00CB12C1">
        <w:rPr>
          <w:i/>
        </w:rPr>
        <w:t>.</w:t>
      </w:r>
      <w:r w:rsidRPr="004946EC">
        <w:t xml:space="preserve"> 6,193-</w:t>
      </w:r>
      <w:r w:rsidR="002F002D">
        <w:t xml:space="preserve"> </w:t>
      </w:r>
      <w:r w:rsidRPr="004946EC">
        <w:t>194.</w:t>
      </w:r>
    </w:p>
    <w:p w14:paraId="5B8441D0" w14:textId="3A2E6C36" w:rsidR="00E13BF1" w:rsidRDefault="00614FFC" w:rsidP="00B41CC8">
      <w:pPr>
        <w:spacing w:before="120" w:after="0" w:line="240" w:lineRule="auto"/>
        <w:ind w:left="360" w:hanging="360"/>
      </w:pPr>
      <w:proofErr w:type="spellStart"/>
      <w:r w:rsidRPr="00614FFC">
        <w:t>Segata</w:t>
      </w:r>
      <w:proofErr w:type="spellEnd"/>
      <w:r w:rsidRPr="00614FFC">
        <w:t xml:space="preserve">, N., </w:t>
      </w:r>
      <w:proofErr w:type="spellStart"/>
      <w:r w:rsidRPr="00614FFC">
        <w:t>Bornigen</w:t>
      </w:r>
      <w:proofErr w:type="spellEnd"/>
      <w:r w:rsidRPr="00614FFC">
        <w:t xml:space="preserve">, </w:t>
      </w:r>
      <w:r>
        <w:t xml:space="preserve">D., </w:t>
      </w:r>
      <w:r w:rsidRPr="00614FFC">
        <w:t>Morgan</w:t>
      </w:r>
      <w:r>
        <w:t>, X.C.,</w:t>
      </w:r>
      <w:r w:rsidRPr="00614FFC">
        <w:t xml:space="preserve"> and </w:t>
      </w:r>
      <w:proofErr w:type="spellStart"/>
      <w:r w:rsidRPr="00614FFC">
        <w:t>Huttenhower</w:t>
      </w:r>
      <w:proofErr w:type="spellEnd"/>
      <w:r>
        <w:t>, C.</w:t>
      </w:r>
      <w:r w:rsidRPr="00614FFC">
        <w:t xml:space="preserve"> (2013</w:t>
      </w:r>
      <w:r>
        <w:t xml:space="preserve">). </w:t>
      </w:r>
      <w:proofErr w:type="spellStart"/>
      <w:r w:rsidRPr="00614FFC">
        <w:t>PhyloPhlAn</w:t>
      </w:r>
      <w:proofErr w:type="spellEnd"/>
      <w:r w:rsidRPr="00614FFC">
        <w:t xml:space="preserve"> is a new</w:t>
      </w:r>
      <w:r w:rsidR="002F002D">
        <w:t xml:space="preserve"> </w:t>
      </w:r>
      <w:r w:rsidRPr="00614FFC">
        <w:t>method for improved phylogenetic and t</w:t>
      </w:r>
      <w:r>
        <w:t>axonomic placement of microbes.</w:t>
      </w:r>
      <w:r w:rsidRPr="00614FFC">
        <w:t xml:space="preserve"> </w:t>
      </w:r>
      <w:r w:rsidRPr="00E76220">
        <w:rPr>
          <w:i/>
        </w:rPr>
        <w:t xml:space="preserve">Nat. </w:t>
      </w:r>
      <w:r w:rsidR="002F002D">
        <w:rPr>
          <w:i/>
        </w:rPr>
        <w:t xml:space="preserve"> </w:t>
      </w:r>
      <w:proofErr w:type="spellStart"/>
      <w:r w:rsidRPr="00E76220">
        <w:rPr>
          <w:i/>
        </w:rPr>
        <w:t>Commun</w:t>
      </w:r>
      <w:proofErr w:type="spellEnd"/>
      <w:r w:rsidRPr="00E76220">
        <w:rPr>
          <w:i/>
        </w:rPr>
        <w:t>.</w:t>
      </w:r>
      <w:r w:rsidR="00C92E2F">
        <w:t xml:space="preserve"> </w:t>
      </w:r>
      <w:r w:rsidRPr="00614FFC">
        <w:t>4</w:t>
      </w:r>
      <w:r w:rsidR="005B2021">
        <w:t>,</w:t>
      </w:r>
      <w:r w:rsidRPr="00614FFC">
        <w:t xml:space="preserve"> 2304.</w:t>
      </w:r>
    </w:p>
    <w:p w14:paraId="28235827" w14:textId="13C0496C" w:rsidR="004946EC" w:rsidRDefault="004946EC" w:rsidP="00B41CC8">
      <w:pPr>
        <w:spacing w:before="120" w:after="0" w:line="240" w:lineRule="auto"/>
        <w:ind w:left="360" w:hanging="360"/>
      </w:pPr>
      <w:proofErr w:type="spellStart"/>
      <w:r w:rsidRPr="000373A6">
        <w:t>Shimodaira</w:t>
      </w:r>
      <w:proofErr w:type="spellEnd"/>
      <w:r w:rsidRPr="000373A6">
        <w:t>, H., and Hasegawa, M. (2001). CONSEL: for assessing the confidence of</w:t>
      </w:r>
      <w:r w:rsidR="002F002D">
        <w:t xml:space="preserve"> </w:t>
      </w:r>
      <w:r>
        <w:t>phylogenetic</w:t>
      </w:r>
      <w:r w:rsidR="00C34FB4">
        <w:t xml:space="preserve"> </w:t>
      </w:r>
      <w:r w:rsidR="0069656B">
        <w:t>t</w:t>
      </w:r>
      <w:r>
        <w:t xml:space="preserve">ree selection. </w:t>
      </w:r>
      <w:r w:rsidRPr="004946EC">
        <w:rPr>
          <w:i/>
        </w:rPr>
        <w:t>Bioinformatics</w:t>
      </w:r>
      <w:r>
        <w:t xml:space="preserve"> 17, 1246-1247.</w:t>
      </w:r>
    </w:p>
    <w:p w14:paraId="6F519841" w14:textId="72ECCABF" w:rsidR="00287FDD" w:rsidRDefault="004946EC" w:rsidP="00B41CC8">
      <w:pPr>
        <w:spacing w:before="120" w:after="0" w:line="240" w:lineRule="auto"/>
        <w:ind w:left="360" w:hanging="360"/>
      </w:pPr>
      <w:r w:rsidRPr="004946EC">
        <w:t xml:space="preserve">Siddiqui, H., Yoder-Himes, D.R., </w:t>
      </w:r>
      <w:proofErr w:type="spellStart"/>
      <w:r w:rsidRPr="004946EC">
        <w:t>Mizgalska</w:t>
      </w:r>
      <w:proofErr w:type="spellEnd"/>
      <w:r w:rsidRPr="004946EC">
        <w:t xml:space="preserve">, D., Nguyen, K.A., </w:t>
      </w:r>
      <w:proofErr w:type="spellStart"/>
      <w:r w:rsidRPr="004946EC">
        <w:t>Potempa</w:t>
      </w:r>
      <w:proofErr w:type="spellEnd"/>
      <w:r w:rsidRPr="004946EC">
        <w:t xml:space="preserve">, J., and Olsen, </w:t>
      </w:r>
      <w:r w:rsidR="00287FDD">
        <w:t>I.</w:t>
      </w:r>
      <w:r w:rsidR="002F002D">
        <w:t xml:space="preserve"> </w:t>
      </w:r>
      <w:r w:rsidR="00485C1A">
        <w:t xml:space="preserve">(2014). </w:t>
      </w:r>
      <w:r w:rsidRPr="004946EC">
        <w:t xml:space="preserve">Genome sequence of </w:t>
      </w:r>
      <w:proofErr w:type="spellStart"/>
      <w:r w:rsidRPr="00287FDD">
        <w:rPr>
          <w:i/>
        </w:rPr>
        <w:t>Porphyromonas</w:t>
      </w:r>
      <w:proofErr w:type="spellEnd"/>
      <w:r w:rsidRPr="00287FDD">
        <w:rPr>
          <w:i/>
        </w:rPr>
        <w:t xml:space="preserve"> </w:t>
      </w:r>
      <w:proofErr w:type="spellStart"/>
      <w:r w:rsidRPr="00287FDD">
        <w:rPr>
          <w:i/>
        </w:rPr>
        <w:t>gingivalis</w:t>
      </w:r>
      <w:proofErr w:type="spellEnd"/>
      <w:r w:rsidRPr="004946EC">
        <w:t xml:space="preserve"> strain HG66 (DSM 28984). </w:t>
      </w:r>
      <w:r w:rsidR="002F002D">
        <w:t xml:space="preserve"> </w:t>
      </w:r>
      <w:r w:rsidR="00287FDD">
        <w:t xml:space="preserve">           </w:t>
      </w:r>
      <w:r w:rsidRPr="004946EC">
        <w:rPr>
          <w:i/>
        </w:rPr>
        <w:t>Genome</w:t>
      </w:r>
      <w:r w:rsidR="00287FDD">
        <w:rPr>
          <w:i/>
        </w:rPr>
        <w:t xml:space="preserve"> </w:t>
      </w:r>
      <w:proofErr w:type="spellStart"/>
      <w:r w:rsidRPr="004946EC">
        <w:rPr>
          <w:i/>
        </w:rPr>
        <w:t>Announc</w:t>
      </w:r>
      <w:proofErr w:type="spellEnd"/>
      <w:r w:rsidRPr="004946EC">
        <w:rPr>
          <w:i/>
        </w:rPr>
        <w:t>.</w:t>
      </w:r>
      <w:r w:rsidRPr="004946EC">
        <w:t xml:space="preserve"> 2</w:t>
      </w:r>
      <w:r w:rsidR="009C59AD">
        <w:t>.</w:t>
      </w:r>
      <w:r w:rsidRPr="004946EC">
        <w:t xml:space="preserve"> </w:t>
      </w:r>
      <w:proofErr w:type="spellStart"/>
      <w:proofErr w:type="gramStart"/>
      <w:r w:rsidRPr="004946EC">
        <w:t>pii</w:t>
      </w:r>
      <w:proofErr w:type="spellEnd"/>
      <w:proofErr w:type="gramEnd"/>
      <w:r w:rsidRPr="004946EC">
        <w:t xml:space="preserve">: e00947-14. </w:t>
      </w:r>
      <w:proofErr w:type="spellStart"/>
      <w:proofErr w:type="gramStart"/>
      <w:r w:rsidRPr="004946EC">
        <w:t>doi</w:t>
      </w:r>
      <w:proofErr w:type="spellEnd"/>
      <w:proofErr w:type="gramEnd"/>
      <w:r w:rsidRPr="004946EC">
        <w:t>: 10.1128/genomeA.00947-14</w:t>
      </w:r>
    </w:p>
    <w:p w14:paraId="0DDC0794" w14:textId="35109687" w:rsidR="00485C1A" w:rsidRDefault="00485C1A" w:rsidP="00B41CC8">
      <w:pPr>
        <w:spacing w:before="120" w:after="0" w:line="240" w:lineRule="auto"/>
        <w:ind w:left="360" w:hanging="360"/>
      </w:pPr>
      <w:r w:rsidRPr="00485C1A">
        <w:lastRenderedPageBreak/>
        <w:t xml:space="preserve">Singh, A., </w:t>
      </w:r>
      <w:proofErr w:type="spellStart"/>
      <w:r w:rsidRPr="00485C1A">
        <w:t>Wyant</w:t>
      </w:r>
      <w:proofErr w:type="spellEnd"/>
      <w:r w:rsidRPr="00485C1A">
        <w:t xml:space="preserve">, </w:t>
      </w:r>
      <w:r>
        <w:t xml:space="preserve">T., </w:t>
      </w:r>
      <w:r w:rsidRPr="00485C1A">
        <w:t xml:space="preserve">Anaya-Bergman, </w:t>
      </w:r>
      <w:r>
        <w:t xml:space="preserve">C., </w:t>
      </w:r>
      <w:proofErr w:type="spellStart"/>
      <w:r w:rsidRPr="00485C1A">
        <w:t>Aduse-Opoku</w:t>
      </w:r>
      <w:proofErr w:type="spellEnd"/>
      <w:r w:rsidRPr="00485C1A">
        <w:t xml:space="preserve">, </w:t>
      </w:r>
      <w:r>
        <w:t xml:space="preserve">J., </w:t>
      </w:r>
      <w:r w:rsidRPr="00485C1A">
        <w:t xml:space="preserve">Brunner, </w:t>
      </w:r>
      <w:r>
        <w:t xml:space="preserve">J., </w:t>
      </w:r>
      <w:r w:rsidRPr="00485C1A">
        <w:t xml:space="preserve">Laine, </w:t>
      </w:r>
      <w:r>
        <w:t>M.L., et</w:t>
      </w:r>
      <w:r w:rsidR="002F002D">
        <w:t xml:space="preserve"> </w:t>
      </w:r>
      <w:r>
        <w:t xml:space="preserve">al. (2011). </w:t>
      </w:r>
      <w:r w:rsidRPr="00485C1A">
        <w:t xml:space="preserve">The capsule of </w:t>
      </w:r>
      <w:proofErr w:type="spellStart"/>
      <w:r w:rsidRPr="00485C1A">
        <w:t>Porphyromonas</w:t>
      </w:r>
      <w:proofErr w:type="spellEnd"/>
      <w:r w:rsidRPr="00485C1A">
        <w:t xml:space="preserve"> </w:t>
      </w:r>
      <w:proofErr w:type="spellStart"/>
      <w:r w:rsidRPr="00485C1A">
        <w:t>gingivalis</w:t>
      </w:r>
      <w:proofErr w:type="spellEnd"/>
      <w:r w:rsidRPr="00485C1A">
        <w:t xml:space="preserve"> leads to a reduction in the host</w:t>
      </w:r>
      <w:r w:rsidR="002F002D">
        <w:t xml:space="preserve"> </w:t>
      </w:r>
      <w:r w:rsidRPr="00485C1A">
        <w:t>inflammatory response, evasion of phagocyto</w:t>
      </w:r>
      <w:r>
        <w:t xml:space="preserve">sis, and increase in virulence. </w:t>
      </w:r>
      <w:r w:rsidRPr="00E76220">
        <w:rPr>
          <w:i/>
        </w:rPr>
        <w:t>Infect.</w:t>
      </w:r>
      <w:r>
        <w:t xml:space="preserve"> </w:t>
      </w:r>
      <w:r w:rsidR="002F002D">
        <w:t xml:space="preserve"> </w:t>
      </w:r>
      <w:r w:rsidRPr="00E76220">
        <w:rPr>
          <w:i/>
        </w:rPr>
        <w:t>Immun.</w:t>
      </w:r>
      <w:r>
        <w:t xml:space="preserve"> 79,</w:t>
      </w:r>
      <w:r w:rsidRPr="00485C1A">
        <w:t xml:space="preserve"> 4533-4542.</w:t>
      </w:r>
    </w:p>
    <w:p w14:paraId="30720FF4" w14:textId="755F2FDC" w:rsidR="00B91C9D" w:rsidRDefault="00B91C9D" w:rsidP="00B41CC8">
      <w:pPr>
        <w:spacing w:before="120" w:after="0" w:line="240" w:lineRule="auto"/>
        <w:ind w:left="360" w:hanging="360"/>
      </w:pPr>
      <w:proofErr w:type="spellStart"/>
      <w:r w:rsidRPr="00B91C9D">
        <w:t>Socransky</w:t>
      </w:r>
      <w:proofErr w:type="spellEnd"/>
      <w:r w:rsidR="001F1451">
        <w:t>,</w:t>
      </w:r>
      <w:r w:rsidRPr="00B91C9D">
        <w:t xml:space="preserve"> S</w:t>
      </w:r>
      <w:r w:rsidR="001F1451">
        <w:t>.</w:t>
      </w:r>
      <w:r w:rsidRPr="00B91C9D">
        <w:t>S</w:t>
      </w:r>
      <w:r w:rsidR="001F1451">
        <w:t>.</w:t>
      </w:r>
      <w:r w:rsidRPr="00B91C9D">
        <w:t xml:space="preserve">, </w:t>
      </w:r>
      <w:proofErr w:type="spellStart"/>
      <w:r w:rsidRPr="00B91C9D">
        <w:t>Haffajee</w:t>
      </w:r>
      <w:proofErr w:type="spellEnd"/>
      <w:r w:rsidR="001F1451">
        <w:t>,</w:t>
      </w:r>
      <w:r w:rsidRPr="00B91C9D">
        <w:t xml:space="preserve"> A</w:t>
      </w:r>
      <w:r w:rsidR="001F1451">
        <w:t>.</w:t>
      </w:r>
      <w:r w:rsidRPr="00B91C9D">
        <w:t>D</w:t>
      </w:r>
      <w:r w:rsidR="001F1451">
        <w:t>.</w:t>
      </w:r>
      <w:r w:rsidRPr="00B91C9D">
        <w:t>, Cugini</w:t>
      </w:r>
      <w:r w:rsidR="001F1451">
        <w:t>,</w:t>
      </w:r>
      <w:r w:rsidRPr="00B91C9D">
        <w:t xml:space="preserve"> M</w:t>
      </w:r>
      <w:r w:rsidR="001F1451">
        <w:t>.</w:t>
      </w:r>
      <w:r w:rsidRPr="00B91C9D">
        <w:t>A</w:t>
      </w:r>
      <w:r w:rsidR="001F1451">
        <w:t>.</w:t>
      </w:r>
      <w:r w:rsidRPr="00B91C9D">
        <w:t>, Smith</w:t>
      </w:r>
      <w:r w:rsidR="001F1451">
        <w:t>,</w:t>
      </w:r>
      <w:r w:rsidRPr="00B91C9D">
        <w:t xml:space="preserve"> C</w:t>
      </w:r>
      <w:r w:rsidR="001F1451">
        <w:t>.</w:t>
      </w:r>
      <w:r w:rsidRPr="00B91C9D">
        <w:t xml:space="preserve">, </w:t>
      </w:r>
      <w:r w:rsidR="001F1451">
        <w:t xml:space="preserve">and </w:t>
      </w:r>
      <w:r w:rsidRPr="00B91C9D">
        <w:t>Kent</w:t>
      </w:r>
      <w:r w:rsidR="001F1451">
        <w:t>,</w:t>
      </w:r>
      <w:r w:rsidRPr="00B91C9D">
        <w:t xml:space="preserve"> R</w:t>
      </w:r>
      <w:r w:rsidR="001F1451">
        <w:t>.</w:t>
      </w:r>
      <w:r w:rsidRPr="00B91C9D">
        <w:t>L</w:t>
      </w:r>
      <w:r w:rsidR="001F1451">
        <w:t>.</w:t>
      </w:r>
      <w:r w:rsidR="001E0796">
        <w:t>,</w:t>
      </w:r>
      <w:r w:rsidRPr="00B91C9D">
        <w:t xml:space="preserve"> Jr. </w:t>
      </w:r>
      <w:r w:rsidR="001F1451">
        <w:t xml:space="preserve">(1998). </w:t>
      </w:r>
      <w:r w:rsidRPr="00B91C9D">
        <w:t>Microbial</w:t>
      </w:r>
      <w:r w:rsidR="002F002D">
        <w:t xml:space="preserve"> </w:t>
      </w:r>
      <w:r w:rsidRPr="00B91C9D">
        <w:t>complexes in</w:t>
      </w:r>
      <w:r w:rsidR="001F1451">
        <w:t xml:space="preserve"> </w:t>
      </w:r>
      <w:r w:rsidRPr="00B91C9D">
        <w:t xml:space="preserve">subgingival plaque. </w:t>
      </w:r>
      <w:r w:rsidRPr="004946EC">
        <w:rPr>
          <w:i/>
        </w:rPr>
        <w:t>J</w:t>
      </w:r>
      <w:r w:rsidR="001F1451" w:rsidRPr="004946EC">
        <w:rPr>
          <w:i/>
        </w:rPr>
        <w:t>.</w:t>
      </w:r>
      <w:r w:rsidRPr="004946EC">
        <w:rPr>
          <w:i/>
        </w:rPr>
        <w:t xml:space="preserve"> </w:t>
      </w:r>
      <w:proofErr w:type="spellStart"/>
      <w:r w:rsidRPr="004946EC">
        <w:rPr>
          <w:i/>
        </w:rPr>
        <w:t>Clin</w:t>
      </w:r>
      <w:proofErr w:type="spellEnd"/>
      <w:r w:rsidR="001F1451" w:rsidRPr="004946EC">
        <w:rPr>
          <w:i/>
        </w:rPr>
        <w:t>.</w:t>
      </w:r>
      <w:r w:rsidRPr="004946EC">
        <w:rPr>
          <w:i/>
        </w:rPr>
        <w:t xml:space="preserve"> </w:t>
      </w:r>
      <w:proofErr w:type="spellStart"/>
      <w:r w:rsidRPr="004946EC">
        <w:rPr>
          <w:i/>
        </w:rPr>
        <w:t>Periodontol</w:t>
      </w:r>
      <w:proofErr w:type="spellEnd"/>
      <w:r w:rsidR="001F1451" w:rsidRPr="004946EC">
        <w:rPr>
          <w:i/>
        </w:rPr>
        <w:t xml:space="preserve">. </w:t>
      </w:r>
      <w:r w:rsidR="001F1451">
        <w:t>2,</w:t>
      </w:r>
      <w:r w:rsidRPr="00B91C9D">
        <w:t xml:space="preserve"> 134-</w:t>
      </w:r>
      <w:r w:rsidR="001F1451">
        <w:t>1</w:t>
      </w:r>
      <w:r w:rsidRPr="00B91C9D">
        <w:t>44.</w:t>
      </w:r>
    </w:p>
    <w:p w14:paraId="24D73C41" w14:textId="5EC49F8C" w:rsidR="00847BB8" w:rsidRDefault="004946EC" w:rsidP="00B41CC8">
      <w:pPr>
        <w:spacing w:before="120" w:after="0" w:line="240" w:lineRule="auto"/>
        <w:ind w:left="360" w:hanging="360"/>
      </w:pPr>
      <w:r>
        <w:t xml:space="preserve">Talavera, G., and </w:t>
      </w:r>
      <w:proofErr w:type="spellStart"/>
      <w:r>
        <w:t>Castresana</w:t>
      </w:r>
      <w:proofErr w:type="spellEnd"/>
      <w:r>
        <w:t>, J. (2007). Improvement of phylogenies after removing</w:t>
      </w:r>
      <w:r w:rsidR="002F002D">
        <w:t xml:space="preserve"> </w:t>
      </w:r>
      <w:r>
        <w:t xml:space="preserve">divergent and ambiguously aligned blocks from protein sequence alignments. </w:t>
      </w:r>
      <w:r w:rsidRPr="00CB12C1">
        <w:rPr>
          <w:i/>
        </w:rPr>
        <w:t>Syst. Biol.</w:t>
      </w:r>
      <w:r w:rsidR="002F002D">
        <w:t xml:space="preserve"> </w:t>
      </w:r>
      <w:r>
        <w:t>56, 564-577.</w:t>
      </w:r>
    </w:p>
    <w:p w14:paraId="144605D5" w14:textId="6EE92276" w:rsidR="00287FDD" w:rsidRDefault="001543A9" w:rsidP="00B41CC8">
      <w:pPr>
        <w:spacing w:before="120" w:after="0" w:line="240" w:lineRule="auto"/>
        <w:ind w:left="360" w:hanging="360"/>
      </w:pPr>
      <w:proofErr w:type="spellStart"/>
      <w:r>
        <w:t>Tatusova</w:t>
      </w:r>
      <w:proofErr w:type="spellEnd"/>
      <w:r w:rsidR="006E0C9E">
        <w:t>,</w:t>
      </w:r>
      <w:r>
        <w:t xml:space="preserve"> T</w:t>
      </w:r>
      <w:r w:rsidR="006E0C9E">
        <w:t>.</w:t>
      </w:r>
      <w:r>
        <w:t xml:space="preserve">, </w:t>
      </w:r>
      <w:proofErr w:type="spellStart"/>
      <w:r>
        <w:t>DiCuccio</w:t>
      </w:r>
      <w:proofErr w:type="spellEnd"/>
      <w:r w:rsidR="006E0C9E">
        <w:t>,</w:t>
      </w:r>
      <w:r>
        <w:t xml:space="preserve"> M</w:t>
      </w:r>
      <w:r w:rsidR="006E0C9E">
        <w:t>.</w:t>
      </w:r>
      <w:r>
        <w:t xml:space="preserve">, </w:t>
      </w:r>
      <w:proofErr w:type="spellStart"/>
      <w:r>
        <w:t>Badretdin</w:t>
      </w:r>
      <w:proofErr w:type="spellEnd"/>
      <w:r w:rsidR="006E0C9E">
        <w:t>,</w:t>
      </w:r>
      <w:r>
        <w:t xml:space="preserve"> A</w:t>
      </w:r>
      <w:r w:rsidR="006E0C9E">
        <w:t>.</w:t>
      </w:r>
      <w:r>
        <w:t xml:space="preserve">, </w:t>
      </w:r>
      <w:proofErr w:type="spellStart"/>
      <w:r>
        <w:t>Chetvernin</w:t>
      </w:r>
      <w:proofErr w:type="spellEnd"/>
      <w:r w:rsidR="006E0C9E">
        <w:t>,</w:t>
      </w:r>
      <w:r>
        <w:t xml:space="preserve"> V</w:t>
      </w:r>
      <w:r w:rsidR="006E0C9E">
        <w:t>.</w:t>
      </w:r>
      <w:r>
        <w:t xml:space="preserve">, </w:t>
      </w:r>
      <w:proofErr w:type="spellStart"/>
      <w:r>
        <w:t>Nawrocki</w:t>
      </w:r>
      <w:proofErr w:type="spellEnd"/>
      <w:r w:rsidR="006E0C9E">
        <w:t>,</w:t>
      </w:r>
      <w:r>
        <w:t xml:space="preserve"> E</w:t>
      </w:r>
      <w:r w:rsidR="006E0C9E">
        <w:t>.</w:t>
      </w:r>
      <w:r>
        <w:t>P</w:t>
      </w:r>
      <w:r w:rsidR="006E0C9E">
        <w:t>.</w:t>
      </w:r>
      <w:r>
        <w:t xml:space="preserve">, </w:t>
      </w:r>
      <w:proofErr w:type="spellStart"/>
      <w:r>
        <w:t>Zaslavsky</w:t>
      </w:r>
      <w:proofErr w:type="spellEnd"/>
      <w:r w:rsidR="006E0C9E">
        <w:t>,</w:t>
      </w:r>
      <w:r>
        <w:t xml:space="preserve"> L</w:t>
      </w:r>
      <w:r w:rsidR="006E0C9E">
        <w:t>.</w:t>
      </w:r>
      <w:r>
        <w:t xml:space="preserve">, et al. </w:t>
      </w:r>
      <w:r w:rsidR="002F002D">
        <w:t xml:space="preserve"> </w:t>
      </w:r>
      <w:r w:rsidR="006E0C9E">
        <w:t xml:space="preserve"> </w:t>
      </w:r>
      <w:r>
        <w:t xml:space="preserve">(2016). </w:t>
      </w:r>
      <w:r w:rsidRPr="001543A9">
        <w:t>NCBI prokaryotic genome annotation pipeline.</w:t>
      </w:r>
      <w:r>
        <w:t xml:space="preserve"> </w:t>
      </w:r>
      <w:r w:rsidRPr="00E76220">
        <w:rPr>
          <w:i/>
        </w:rPr>
        <w:t>Nucleic Acids Res.</w:t>
      </w:r>
      <w:r>
        <w:t xml:space="preserve"> 19</w:t>
      </w:r>
      <w:r w:rsidR="005B2021">
        <w:t>,</w:t>
      </w:r>
      <w:r w:rsidR="006E0C9E">
        <w:t xml:space="preserve"> </w:t>
      </w:r>
      <w:r>
        <w:t>44</w:t>
      </w:r>
      <w:proofErr w:type="gramStart"/>
      <w:r w:rsidR="005B2021">
        <w:t>,</w:t>
      </w:r>
      <w:r>
        <w:t xml:space="preserve"> </w:t>
      </w:r>
      <w:r w:rsidR="002F002D">
        <w:t xml:space="preserve"> </w:t>
      </w:r>
      <w:r>
        <w:t>6614</w:t>
      </w:r>
      <w:proofErr w:type="gramEnd"/>
      <w:r>
        <w:t>-</w:t>
      </w:r>
      <w:r w:rsidR="006E0C9E">
        <w:t>66</w:t>
      </w:r>
      <w:r>
        <w:t xml:space="preserve">24. </w:t>
      </w:r>
      <w:proofErr w:type="spellStart"/>
      <w:proofErr w:type="gramStart"/>
      <w:r>
        <w:t>doi</w:t>
      </w:r>
      <w:proofErr w:type="spellEnd"/>
      <w:proofErr w:type="gramEnd"/>
      <w:r>
        <w:t>: 10.1093/</w:t>
      </w:r>
      <w:proofErr w:type="spellStart"/>
      <w:r>
        <w:t>nar</w:t>
      </w:r>
      <w:proofErr w:type="spellEnd"/>
      <w:r>
        <w:t>/gkw569</w:t>
      </w:r>
    </w:p>
    <w:p w14:paraId="0006390E" w14:textId="0FAED38A" w:rsidR="00287FDD" w:rsidRDefault="00F2701B" w:rsidP="00B41CC8">
      <w:pPr>
        <w:spacing w:before="120" w:after="0" w:line="240" w:lineRule="auto"/>
        <w:ind w:left="360" w:hanging="360"/>
      </w:pPr>
      <w:proofErr w:type="spellStart"/>
      <w:r w:rsidRPr="00F2701B">
        <w:t>Tatusova</w:t>
      </w:r>
      <w:proofErr w:type="spellEnd"/>
      <w:r w:rsidRPr="00F2701B">
        <w:t xml:space="preserve">, T., </w:t>
      </w:r>
      <w:proofErr w:type="spellStart"/>
      <w:r w:rsidRPr="00F2701B">
        <w:t>DiCuccio</w:t>
      </w:r>
      <w:proofErr w:type="spellEnd"/>
      <w:r w:rsidRPr="00F2701B">
        <w:t xml:space="preserve">, </w:t>
      </w:r>
      <w:r>
        <w:t xml:space="preserve">M., </w:t>
      </w:r>
      <w:proofErr w:type="spellStart"/>
      <w:r w:rsidRPr="00F2701B">
        <w:t>Badretdin</w:t>
      </w:r>
      <w:proofErr w:type="spellEnd"/>
      <w:r w:rsidRPr="00F2701B">
        <w:t xml:space="preserve">, </w:t>
      </w:r>
      <w:r>
        <w:t xml:space="preserve">A., </w:t>
      </w:r>
      <w:proofErr w:type="spellStart"/>
      <w:r w:rsidRPr="00F2701B">
        <w:t>Chetvernin</w:t>
      </w:r>
      <w:proofErr w:type="spellEnd"/>
      <w:r w:rsidRPr="00F2701B">
        <w:t xml:space="preserve">, </w:t>
      </w:r>
      <w:r>
        <w:t xml:space="preserve">V., </w:t>
      </w:r>
      <w:proofErr w:type="spellStart"/>
      <w:r w:rsidRPr="00F2701B">
        <w:t>Nawrocki</w:t>
      </w:r>
      <w:proofErr w:type="spellEnd"/>
      <w:r w:rsidRPr="00F2701B">
        <w:t xml:space="preserve">, </w:t>
      </w:r>
      <w:r>
        <w:t xml:space="preserve">E.P., </w:t>
      </w:r>
      <w:proofErr w:type="spellStart"/>
      <w:r w:rsidRPr="00F2701B">
        <w:t>Zaslavsky</w:t>
      </w:r>
      <w:proofErr w:type="spellEnd"/>
      <w:r w:rsidRPr="00F2701B">
        <w:t xml:space="preserve">, </w:t>
      </w:r>
      <w:r>
        <w:t>L., et al.</w:t>
      </w:r>
      <w:r w:rsidR="002F002D">
        <w:t xml:space="preserve"> </w:t>
      </w:r>
      <w:r>
        <w:t xml:space="preserve">            (2016). </w:t>
      </w:r>
      <w:r w:rsidRPr="00F2701B">
        <w:t xml:space="preserve">NCBI prokaryotic genome annotation pipeline. </w:t>
      </w:r>
      <w:r w:rsidRPr="00E76220">
        <w:rPr>
          <w:i/>
        </w:rPr>
        <w:t>Nucleic Acids Res.</w:t>
      </w:r>
      <w:r>
        <w:rPr>
          <w:i/>
        </w:rPr>
        <w:t xml:space="preserve"> </w:t>
      </w:r>
      <w:r>
        <w:t xml:space="preserve">44, </w:t>
      </w:r>
      <w:r w:rsidRPr="00F2701B">
        <w:t>6614-</w:t>
      </w:r>
      <w:r w:rsidR="002F002D">
        <w:t xml:space="preserve"> </w:t>
      </w:r>
      <w:r>
        <w:t>66</w:t>
      </w:r>
      <w:r w:rsidRPr="00F2701B">
        <w:t xml:space="preserve">24. </w:t>
      </w:r>
      <w:proofErr w:type="spellStart"/>
      <w:proofErr w:type="gramStart"/>
      <w:r w:rsidRPr="00F2701B">
        <w:t>doi</w:t>
      </w:r>
      <w:proofErr w:type="spellEnd"/>
      <w:proofErr w:type="gramEnd"/>
      <w:r w:rsidRPr="00F2701B">
        <w:t>: 10.1093/</w:t>
      </w:r>
      <w:proofErr w:type="spellStart"/>
      <w:r w:rsidRPr="00F2701B">
        <w:t>nar</w:t>
      </w:r>
      <w:proofErr w:type="spellEnd"/>
      <w:r w:rsidRPr="00F2701B">
        <w:t>/gkw569</w:t>
      </w:r>
    </w:p>
    <w:p w14:paraId="51E65372" w14:textId="7CB955C5" w:rsidR="004946EC" w:rsidRDefault="004946EC" w:rsidP="00B41CC8">
      <w:pPr>
        <w:spacing w:before="120" w:after="0" w:line="240" w:lineRule="auto"/>
        <w:ind w:left="360" w:hanging="360"/>
        <w:rPr>
          <w:lang w:val="de-DE"/>
        </w:rPr>
      </w:pPr>
      <w:r w:rsidRPr="004946EC">
        <w:t xml:space="preserve">To, T.T., Liu, Q., Watling, M., </w:t>
      </w:r>
      <w:proofErr w:type="spellStart"/>
      <w:r w:rsidRPr="004946EC">
        <w:t>Bumgarner</w:t>
      </w:r>
      <w:proofErr w:type="spellEnd"/>
      <w:r w:rsidRPr="004946EC">
        <w:t xml:space="preserve">, R.E., </w:t>
      </w:r>
      <w:proofErr w:type="spellStart"/>
      <w:r w:rsidRPr="004946EC">
        <w:t>Darveau</w:t>
      </w:r>
      <w:proofErr w:type="spellEnd"/>
      <w:r w:rsidRPr="004946EC">
        <w:t>, R.P., and McLean, J.S. (2016). Draft</w:t>
      </w:r>
      <w:r w:rsidR="002F002D">
        <w:t xml:space="preserve"> </w:t>
      </w:r>
      <w:r w:rsidRPr="004946EC">
        <w:t xml:space="preserve">genome sequence of low-passage clinical isolate </w:t>
      </w:r>
      <w:proofErr w:type="spellStart"/>
      <w:r w:rsidRPr="004946EC">
        <w:rPr>
          <w:i/>
        </w:rPr>
        <w:t>Porphyromonas</w:t>
      </w:r>
      <w:proofErr w:type="spellEnd"/>
      <w:r w:rsidRPr="004946EC">
        <w:rPr>
          <w:i/>
        </w:rPr>
        <w:t xml:space="preserve"> </w:t>
      </w:r>
      <w:proofErr w:type="spellStart"/>
      <w:r w:rsidRPr="004946EC">
        <w:rPr>
          <w:i/>
        </w:rPr>
        <w:t>gingivalis</w:t>
      </w:r>
      <w:proofErr w:type="spellEnd"/>
      <w:r w:rsidRPr="004946EC">
        <w:t xml:space="preserve"> MP4-504.</w:t>
      </w:r>
      <w:r w:rsidR="002F002D">
        <w:t xml:space="preserve"> </w:t>
      </w:r>
      <w:r w:rsidRPr="00E76220">
        <w:rPr>
          <w:i/>
          <w:lang w:val="de-DE"/>
        </w:rPr>
        <w:t>Genome Announc.</w:t>
      </w:r>
      <w:r w:rsidRPr="00E76220">
        <w:rPr>
          <w:lang w:val="de-DE"/>
        </w:rPr>
        <w:t xml:space="preserve"> 4. pii: e00256-16. doi: 10.1128/genomeA.00256-16</w:t>
      </w:r>
    </w:p>
    <w:p w14:paraId="64A1C505" w14:textId="2BC05216" w:rsidR="001F74D8" w:rsidRPr="00216598" w:rsidRDefault="001F74D8" w:rsidP="00B41CC8">
      <w:pPr>
        <w:spacing w:before="120" w:after="0" w:line="240" w:lineRule="auto"/>
        <w:ind w:left="360" w:hanging="360"/>
      </w:pPr>
      <w:r w:rsidRPr="00E76220">
        <w:t xml:space="preserve">Tribble, G.D., Kerr, J.E., </w:t>
      </w:r>
      <w:r w:rsidR="00216598">
        <w:t xml:space="preserve">and </w:t>
      </w:r>
      <w:r w:rsidRPr="00E76220">
        <w:t>Wang, B.Y.</w:t>
      </w:r>
      <w:r w:rsidR="00216598" w:rsidRPr="00E76220">
        <w:t xml:space="preserve"> (2013) Genetic diversity in the oral pathogen</w:t>
      </w:r>
      <w:r w:rsidR="002F002D">
        <w:t xml:space="preserve"> </w:t>
      </w:r>
      <w:proofErr w:type="spellStart"/>
      <w:r w:rsidR="00216598" w:rsidRPr="00E76220">
        <w:rPr>
          <w:i/>
        </w:rPr>
        <w:t>Porphyromonas</w:t>
      </w:r>
      <w:proofErr w:type="spellEnd"/>
      <w:r w:rsidR="00216598" w:rsidRPr="00E76220">
        <w:rPr>
          <w:i/>
        </w:rPr>
        <w:t xml:space="preserve"> </w:t>
      </w:r>
      <w:proofErr w:type="spellStart"/>
      <w:r w:rsidR="00216598" w:rsidRPr="00E76220">
        <w:rPr>
          <w:i/>
        </w:rPr>
        <w:t>gingivalis</w:t>
      </w:r>
      <w:proofErr w:type="spellEnd"/>
      <w:r w:rsidR="00216598" w:rsidRPr="00E76220">
        <w:t>: molecular mechanisms and biological consequences.</w:t>
      </w:r>
      <w:r w:rsidR="00216598">
        <w:t xml:space="preserve"> </w:t>
      </w:r>
      <w:r w:rsidR="00216598" w:rsidRPr="00E76220">
        <w:rPr>
          <w:i/>
        </w:rPr>
        <w:t>Future</w:t>
      </w:r>
      <w:r w:rsidR="002F002D">
        <w:t xml:space="preserve"> </w:t>
      </w:r>
      <w:r w:rsidR="00216598" w:rsidRPr="00E76220">
        <w:rPr>
          <w:i/>
        </w:rPr>
        <w:t>Microbiol.</w:t>
      </w:r>
      <w:r w:rsidR="00216598">
        <w:t xml:space="preserve">8, </w:t>
      </w:r>
      <w:r w:rsidR="00216598" w:rsidRPr="00216598">
        <w:t>607-</w:t>
      </w:r>
      <w:r w:rsidR="00FE40F1">
        <w:t>6</w:t>
      </w:r>
      <w:r w:rsidR="00216598" w:rsidRPr="00216598">
        <w:t xml:space="preserve">20. </w:t>
      </w:r>
      <w:proofErr w:type="spellStart"/>
      <w:proofErr w:type="gramStart"/>
      <w:r w:rsidR="00216598" w:rsidRPr="00216598">
        <w:t>doi</w:t>
      </w:r>
      <w:proofErr w:type="spellEnd"/>
      <w:proofErr w:type="gramEnd"/>
      <w:r w:rsidR="00216598" w:rsidRPr="00216598">
        <w:t>: 10.2217/fmb.13.30</w:t>
      </w:r>
    </w:p>
    <w:p w14:paraId="12D25E88" w14:textId="7A04E2C8" w:rsidR="008B1E65" w:rsidRDefault="004946EC" w:rsidP="00B41CC8">
      <w:pPr>
        <w:spacing w:before="120" w:after="0" w:line="240" w:lineRule="auto"/>
        <w:ind w:left="360" w:hanging="360"/>
      </w:pPr>
      <w:r w:rsidRPr="002F5219">
        <w:t xml:space="preserve">Van </w:t>
      </w:r>
      <w:proofErr w:type="spellStart"/>
      <w:r w:rsidRPr="002F5219">
        <w:t>Domselaar</w:t>
      </w:r>
      <w:proofErr w:type="spellEnd"/>
      <w:r w:rsidRPr="002F5219">
        <w:t xml:space="preserve">, G.H., </w:t>
      </w:r>
      <w:proofErr w:type="spellStart"/>
      <w:r w:rsidRPr="002F5219">
        <w:t>Stothard</w:t>
      </w:r>
      <w:proofErr w:type="spellEnd"/>
      <w:r w:rsidRPr="002F5219">
        <w:t xml:space="preserve">, P., </w:t>
      </w:r>
      <w:proofErr w:type="spellStart"/>
      <w:r w:rsidRPr="002F5219">
        <w:t>Shrivastava</w:t>
      </w:r>
      <w:proofErr w:type="spellEnd"/>
      <w:r w:rsidRPr="002F5219">
        <w:t xml:space="preserve">, S., Cruz, J.A., </w:t>
      </w:r>
      <w:proofErr w:type="spellStart"/>
      <w:r w:rsidRPr="002F5219">
        <w:t>Guo</w:t>
      </w:r>
      <w:proofErr w:type="spellEnd"/>
      <w:r w:rsidRPr="002F5219">
        <w:t xml:space="preserve">, A., Dong, X., et al. </w:t>
      </w:r>
      <w:r w:rsidRPr="004946EC">
        <w:t>(2005).</w:t>
      </w:r>
      <w:r w:rsidR="002F002D">
        <w:t xml:space="preserve"> </w:t>
      </w:r>
      <w:proofErr w:type="spellStart"/>
      <w:r w:rsidRPr="004946EC">
        <w:t>BASys</w:t>
      </w:r>
      <w:proofErr w:type="spellEnd"/>
      <w:r w:rsidRPr="004946EC">
        <w:t xml:space="preserve">: a web server for automated bacterial genome annotation. </w:t>
      </w:r>
      <w:r w:rsidRPr="004946EC">
        <w:rPr>
          <w:i/>
        </w:rPr>
        <w:t>Nucleic Acids Res.</w:t>
      </w:r>
      <w:r w:rsidRPr="004946EC">
        <w:t xml:space="preserve"> </w:t>
      </w:r>
      <w:r w:rsidR="002F002D">
        <w:t xml:space="preserve"> </w:t>
      </w:r>
      <w:r w:rsidRPr="004946EC">
        <w:t>33 (Web Server issue), W455-459.</w:t>
      </w:r>
    </w:p>
    <w:p w14:paraId="33009CA3" w14:textId="69B36BA1" w:rsidR="008B1E65" w:rsidRPr="00B91C9D" w:rsidRDefault="004946EC" w:rsidP="00B41CC8">
      <w:pPr>
        <w:spacing w:before="120" w:after="0" w:line="240" w:lineRule="auto"/>
        <w:ind w:left="360" w:hanging="360"/>
      </w:pPr>
      <w:proofErr w:type="spellStart"/>
      <w:r w:rsidRPr="004946EC">
        <w:t>Vetrovsky</w:t>
      </w:r>
      <w:proofErr w:type="spellEnd"/>
      <w:r w:rsidRPr="004946EC">
        <w:t xml:space="preserve">, T., and </w:t>
      </w:r>
      <w:proofErr w:type="spellStart"/>
      <w:r w:rsidRPr="004946EC">
        <w:t>Baldrian</w:t>
      </w:r>
      <w:proofErr w:type="spellEnd"/>
      <w:r w:rsidRPr="004946EC">
        <w:t xml:space="preserve">, P. (2013). The variability of the 16S </w:t>
      </w:r>
      <w:proofErr w:type="spellStart"/>
      <w:r w:rsidRPr="004946EC">
        <w:t>rRNA</w:t>
      </w:r>
      <w:proofErr w:type="spellEnd"/>
      <w:r w:rsidRPr="004946EC">
        <w:t xml:space="preserve"> gene in bacterial</w:t>
      </w:r>
      <w:r w:rsidR="002F002D">
        <w:t xml:space="preserve"> </w:t>
      </w:r>
      <w:r>
        <w:t xml:space="preserve">          </w:t>
      </w:r>
      <w:r w:rsidRPr="004946EC">
        <w:t xml:space="preserve"> genomes and its consequences for bacterial community analyses. </w:t>
      </w:r>
      <w:proofErr w:type="spellStart"/>
      <w:r w:rsidRPr="004946EC">
        <w:rPr>
          <w:i/>
        </w:rPr>
        <w:t>PLoS</w:t>
      </w:r>
      <w:proofErr w:type="spellEnd"/>
      <w:r w:rsidRPr="004946EC">
        <w:rPr>
          <w:i/>
        </w:rPr>
        <w:t xml:space="preserve"> One</w:t>
      </w:r>
      <w:r w:rsidRPr="004946EC">
        <w:t xml:space="preserve"> 8, e57923.</w:t>
      </w:r>
      <w:r w:rsidR="002F002D">
        <w:t xml:space="preserve"> </w:t>
      </w:r>
      <w:proofErr w:type="spellStart"/>
      <w:proofErr w:type="gramStart"/>
      <w:r w:rsidRPr="004946EC">
        <w:t>doi</w:t>
      </w:r>
      <w:proofErr w:type="spellEnd"/>
      <w:proofErr w:type="gramEnd"/>
      <w:r w:rsidRPr="004946EC">
        <w:t>: 10.1371/journal.pone.0057923</w:t>
      </w:r>
    </w:p>
    <w:p w14:paraId="79DD080A" w14:textId="496942A1" w:rsidR="00287FDD" w:rsidRDefault="003632F8" w:rsidP="00B41CC8">
      <w:pPr>
        <w:spacing w:before="120" w:after="0" w:line="240" w:lineRule="auto"/>
        <w:ind w:left="360" w:hanging="360"/>
      </w:pPr>
      <w:proofErr w:type="spellStart"/>
      <w:r w:rsidRPr="0069656B">
        <w:rPr>
          <w:lang w:val="es-ES"/>
        </w:rPr>
        <w:t>Watanabe</w:t>
      </w:r>
      <w:proofErr w:type="spellEnd"/>
      <w:r w:rsidR="003D022D" w:rsidRPr="0069656B">
        <w:rPr>
          <w:lang w:val="es-ES"/>
        </w:rPr>
        <w:t>,</w:t>
      </w:r>
      <w:r w:rsidRPr="0069656B">
        <w:rPr>
          <w:lang w:val="es-ES"/>
        </w:rPr>
        <w:t xml:space="preserve"> T</w:t>
      </w:r>
      <w:r w:rsidR="003D022D" w:rsidRPr="0069656B">
        <w:rPr>
          <w:lang w:val="es-ES"/>
        </w:rPr>
        <w:t>.</w:t>
      </w:r>
      <w:r w:rsidRPr="0069656B">
        <w:rPr>
          <w:lang w:val="es-ES"/>
        </w:rPr>
        <w:t xml:space="preserve">, </w:t>
      </w:r>
      <w:proofErr w:type="spellStart"/>
      <w:r w:rsidRPr="0069656B">
        <w:rPr>
          <w:lang w:val="es-ES"/>
        </w:rPr>
        <w:t>Maruyama</w:t>
      </w:r>
      <w:proofErr w:type="spellEnd"/>
      <w:r w:rsidR="003D022D" w:rsidRPr="0069656B">
        <w:rPr>
          <w:lang w:val="es-ES"/>
        </w:rPr>
        <w:t>,</w:t>
      </w:r>
      <w:r w:rsidRPr="0069656B">
        <w:rPr>
          <w:lang w:val="es-ES"/>
        </w:rPr>
        <w:t xml:space="preserve"> F</w:t>
      </w:r>
      <w:r w:rsidR="003D022D" w:rsidRPr="0069656B">
        <w:rPr>
          <w:lang w:val="es-ES"/>
        </w:rPr>
        <w:t>.</w:t>
      </w:r>
      <w:r w:rsidRPr="0069656B">
        <w:rPr>
          <w:lang w:val="es-ES"/>
        </w:rPr>
        <w:t xml:space="preserve">, </w:t>
      </w:r>
      <w:proofErr w:type="spellStart"/>
      <w:r w:rsidRPr="0069656B">
        <w:rPr>
          <w:lang w:val="es-ES"/>
        </w:rPr>
        <w:t>Nozawa</w:t>
      </w:r>
      <w:proofErr w:type="spellEnd"/>
      <w:r w:rsidR="003D022D" w:rsidRPr="0069656B">
        <w:rPr>
          <w:lang w:val="es-ES"/>
        </w:rPr>
        <w:t>,</w:t>
      </w:r>
      <w:r w:rsidRPr="0069656B">
        <w:rPr>
          <w:lang w:val="es-ES"/>
        </w:rPr>
        <w:t xml:space="preserve"> T</w:t>
      </w:r>
      <w:r w:rsidR="003D022D" w:rsidRPr="0069656B">
        <w:rPr>
          <w:lang w:val="es-ES"/>
        </w:rPr>
        <w:t>.</w:t>
      </w:r>
      <w:r w:rsidRPr="0069656B">
        <w:rPr>
          <w:lang w:val="es-ES"/>
        </w:rPr>
        <w:t xml:space="preserve">, </w:t>
      </w:r>
      <w:proofErr w:type="spellStart"/>
      <w:r w:rsidRPr="0069656B">
        <w:rPr>
          <w:lang w:val="es-ES"/>
        </w:rPr>
        <w:t>Aok</w:t>
      </w:r>
      <w:r w:rsidR="009C59AD" w:rsidRPr="0069656B">
        <w:rPr>
          <w:lang w:val="es-ES"/>
        </w:rPr>
        <w:t>i</w:t>
      </w:r>
      <w:proofErr w:type="spellEnd"/>
      <w:r w:rsidR="003D022D" w:rsidRPr="0069656B">
        <w:rPr>
          <w:lang w:val="es-ES"/>
        </w:rPr>
        <w:t>,</w:t>
      </w:r>
      <w:r w:rsidR="00605956" w:rsidRPr="0069656B">
        <w:rPr>
          <w:lang w:val="es-ES"/>
        </w:rPr>
        <w:t xml:space="preserve"> </w:t>
      </w:r>
      <w:r w:rsidRPr="0069656B">
        <w:rPr>
          <w:lang w:val="es-ES"/>
        </w:rPr>
        <w:t>A</w:t>
      </w:r>
      <w:r w:rsidR="003D022D" w:rsidRPr="0069656B">
        <w:rPr>
          <w:lang w:val="es-ES"/>
        </w:rPr>
        <w:t>.</w:t>
      </w:r>
      <w:r w:rsidRPr="0069656B">
        <w:rPr>
          <w:lang w:val="es-ES"/>
        </w:rPr>
        <w:t xml:space="preserve">, </w:t>
      </w:r>
      <w:proofErr w:type="spellStart"/>
      <w:r w:rsidRPr="0069656B">
        <w:rPr>
          <w:lang w:val="es-ES"/>
        </w:rPr>
        <w:t>Okano</w:t>
      </w:r>
      <w:proofErr w:type="spellEnd"/>
      <w:r w:rsidR="003D022D" w:rsidRPr="0069656B">
        <w:rPr>
          <w:lang w:val="es-ES"/>
        </w:rPr>
        <w:t>,</w:t>
      </w:r>
      <w:r w:rsidRPr="0069656B">
        <w:rPr>
          <w:lang w:val="es-ES"/>
        </w:rPr>
        <w:t xml:space="preserve"> S</w:t>
      </w:r>
      <w:r w:rsidR="003D022D" w:rsidRPr="0069656B">
        <w:rPr>
          <w:lang w:val="es-ES"/>
        </w:rPr>
        <w:t>.</w:t>
      </w:r>
      <w:r w:rsidRPr="0069656B">
        <w:rPr>
          <w:lang w:val="es-ES"/>
        </w:rPr>
        <w:t xml:space="preserve">, </w:t>
      </w:r>
      <w:proofErr w:type="spellStart"/>
      <w:r w:rsidRPr="0069656B">
        <w:rPr>
          <w:lang w:val="es-ES"/>
        </w:rPr>
        <w:t>Shibata</w:t>
      </w:r>
      <w:proofErr w:type="spellEnd"/>
      <w:r w:rsidR="003D022D" w:rsidRPr="0069656B">
        <w:rPr>
          <w:lang w:val="es-ES"/>
        </w:rPr>
        <w:t>,</w:t>
      </w:r>
      <w:r w:rsidRPr="0069656B">
        <w:rPr>
          <w:lang w:val="es-ES"/>
        </w:rPr>
        <w:t xml:space="preserve"> Y</w:t>
      </w:r>
      <w:r w:rsidR="003D022D" w:rsidRPr="0069656B">
        <w:rPr>
          <w:lang w:val="es-ES"/>
        </w:rPr>
        <w:t>.</w:t>
      </w:r>
      <w:r w:rsidRPr="0069656B">
        <w:rPr>
          <w:lang w:val="es-ES"/>
        </w:rPr>
        <w:t xml:space="preserve">, et al. </w:t>
      </w:r>
      <w:r w:rsidR="003D022D">
        <w:t>(2011).</w:t>
      </w:r>
      <w:r w:rsidR="002F002D">
        <w:t xml:space="preserve"> </w:t>
      </w:r>
      <w:r>
        <w:t>Complete</w:t>
      </w:r>
      <w:r w:rsidR="003D022D">
        <w:t xml:space="preserve"> </w:t>
      </w:r>
      <w:r>
        <w:t xml:space="preserve">genome sequence of the bacterium </w:t>
      </w:r>
      <w:proofErr w:type="spellStart"/>
      <w:r w:rsidRPr="004946EC">
        <w:rPr>
          <w:i/>
        </w:rPr>
        <w:t>Porphyromonas</w:t>
      </w:r>
      <w:proofErr w:type="spellEnd"/>
      <w:r w:rsidRPr="004946EC">
        <w:rPr>
          <w:i/>
        </w:rPr>
        <w:t xml:space="preserve"> </w:t>
      </w:r>
      <w:proofErr w:type="spellStart"/>
      <w:r w:rsidRPr="004946EC">
        <w:rPr>
          <w:i/>
        </w:rPr>
        <w:t>gingivalis</w:t>
      </w:r>
      <w:proofErr w:type="spellEnd"/>
      <w:r>
        <w:t xml:space="preserve"> TDC60, which</w:t>
      </w:r>
      <w:r w:rsidR="002F002D">
        <w:t xml:space="preserve"> </w:t>
      </w:r>
      <w:r>
        <w:t xml:space="preserve">causes periodontal disease. </w:t>
      </w:r>
      <w:r w:rsidR="00722CDC" w:rsidRPr="004946EC">
        <w:rPr>
          <w:i/>
        </w:rPr>
        <w:t>J</w:t>
      </w:r>
      <w:r w:rsidR="003D022D" w:rsidRPr="004946EC">
        <w:rPr>
          <w:i/>
        </w:rPr>
        <w:t>.</w:t>
      </w:r>
      <w:r w:rsidR="00722CDC" w:rsidRPr="004946EC">
        <w:rPr>
          <w:i/>
        </w:rPr>
        <w:t xml:space="preserve"> </w:t>
      </w:r>
      <w:proofErr w:type="spellStart"/>
      <w:r w:rsidR="00722CDC" w:rsidRPr="004946EC">
        <w:rPr>
          <w:i/>
        </w:rPr>
        <w:t>Bacteriol</w:t>
      </w:r>
      <w:proofErr w:type="spellEnd"/>
      <w:r w:rsidR="003D022D" w:rsidRPr="004946EC">
        <w:rPr>
          <w:i/>
        </w:rPr>
        <w:t>.</w:t>
      </w:r>
      <w:r w:rsidR="00722CDC">
        <w:t xml:space="preserve"> </w:t>
      </w:r>
      <w:r w:rsidR="003D022D">
        <w:t>193,</w:t>
      </w:r>
      <w:r w:rsidR="00722CDC">
        <w:t xml:space="preserve"> 4259-</w:t>
      </w:r>
      <w:r w:rsidR="00605956">
        <w:t>42</w:t>
      </w:r>
      <w:r w:rsidR="00722CDC">
        <w:t xml:space="preserve">60. </w:t>
      </w:r>
      <w:proofErr w:type="spellStart"/>
      <w:proofErr w:type="gramStart"/>
      <w:r w:rsidR="00CB12C1">
        <w:t>doi</w:t>
      </w:r>
      <w:proofErr w:type="spellEnd"/>
      <w:proofErr w:type="gramEnd"/>
      <w:r w:rsidR="00CB12C1">
        <w:t>: 10.1128/JB.05269-11</w:t>
      </w:r>
    </w:p>
    <w:p w14:paraId="2EA961A2" w14:textId="5E4FC461" w:rsidR="00310347" w:rsidRDefault="00310347" w:rsidP="00B41CC8">
      <w:pPr>
        <w:spacing w:before="120" w:after="0" w:line="240" w:lineRule="auto"/>
        <w:ind w:left="360" w:hanging="360"/>
      </w:pPr>
      <w:proofErr w:type="spellStart"/>
      <w:r>
        <w:t>Woese</w:t>
      </w:r>
      <w:proofErr w:type="spellEnd"/>
      <w:r w:rsidR="00B87CC3">
        <w:t>,</w:t>
      </w:r>
      <w:r>
        <w:t xml:space="preserve"> C</w:t>
      </w:r>
      <w:r w:rsidR="00B87CC3">
        <w:t>.</w:t>
      </w:r>
      <w:r>
        <w:t>R</w:t>
      </w:r>
      <w:r w:rsidR="00B87CC3">
        <w:t>.</w:t>
      </w:r>
      <w:r>
        <w:t xml:space="preserve">, </w:t>
      </w:r>
      <w:proofErr w:type="spellStart"/>
      <w:r>
        <w:t>Kandler</w:t>
      </w:r>
      <w:proofErr w:type="spellEnd"/>
      <w:r w:rsidR="00B87CC3">
        <w:t>,</w:t>
      </w:r>
      <w:r>
        <w:t xml:space="preserve"> O</w:t>
      </w:r>
      <w:r w:rsidR="00B87CC3">
        <w:t>.</w:t>
      </w:r>
      <w:r>
        <w:t xml:space="preserve">, </w:t>
      </w:r>
      <w:r w:rsidR="00B87CC3">
        <w:t xml:space="preserve">and </w:t>
      </w:r>
      <w:proofErr w:type="spellStart"/>
      <w:r>
        <w:t>Wheelis</w:t>
      </w:r>
      <w:proofErr w:type="spellEnd"/>
      <w:r w:rsidR="00B87CC3">
        <w:t>,</w:t>
      </w:r>
      <w:r>
        <w:t xml:space="preserve"> M</w:t>
      </w:r>
      <w:r w:rsidR="00B87CC3">
        <w:t>.</w:t>
      </w:r>
      <w:r>
        <w:t xml:space="preserve">L. </w:t>
      </w:r>
      <w:r w:rsidR="00B87CC3">
        <w:t xml:space="preserve">(1990). </w:t>
      </w:r>
      <w:r>
        <w:t>Towards a natur</w:t>
      </w:r>
      <w:r w:rsidR="00B87CC3">
        <w:t>al system of organisms:</w:t>
      </w:r>
      <w:r w:rsidR="002F002D">
        <w:t xml:space="preserve"> </w:t>
      </w:r>
      <w:r w:rsidR="00B87CC3">
        <w:t xml:space="preserve">proposal </w:t>
      </w:r>
      <w:r>
        <w:t xml:space="preserve">for the domains Archaea, Bacteria, and </w:t>
      </w:r>
      <w:proofErr w:type="spellStart"/>
      <w:r>
        <w:t>Eucarya</w:t>
      </w:r>
      <w:proofErr w:type="spellEnd"/>
      <w:r>
        <w:t xml:space="preserve">. </w:t>
      </w:r>
      <w:r w:rsidRPr="00023B70">
        <w:rPr>
          <w:i/>
        </w:rPr>
        <w:t>Proc</w:t>
      </w:r>
      <w:r w:rsidR="00197A16" w:rsidRPr="00023B70">
        <w:rPr>
          <w:i/>
        </w:rPr>
        <w:t>.</w:t>
      </w:r>
      <w:r w:rsidRPr="00023B70">
        <w:rPr>
          <w:i/>
        </w:rPr>
        <w:t xml:space="preserve"> Natl</w:t>
      </w:r>
      <w:r w:rsidR="00197A16" w:rsidRPr="00023B70">
        <w:rPr>
          <w:i/>
        </w:rPr>
        <w:t>.</w:t>
      </w:r>
      <w:r w:rsidRPr="00023B70">
        <w:rPr>
          <w:i/>
        </w:rPr>
        <w:t xml:space="preserve"> Acad</w:t>
      </w:r>
      <w:r w:rsidR="00197A16" w:rsidRPr="00023B70">
        <w:rPr>
          <w:i/>
        </w:rPr>
        <w:t>.</w:t>
      </w:r>
      <w:r>
        <w:t xml:space="preserve"> </w:t>
      </w:r>
      <w:r w:rsidRPr="00023B70">
        <w:rPr>
          <w:i/>
        </w:rPr>
        <w:t>Sci</w:t>
      </w:r>
      <w:r w:rsidR="00197A16" w:rsidRPr="00023B70">
        <w:rPr>
          <w:i/>
        </w:rPr>
        <w:t>.</w:t>
      </w:r>
      <w:r w:rsidR="003363F1">
        <w:rPr>
          <w:i/>
        </w:rPr>
        <w:t xml:space="preserve"> US</w:t>
      </w:r>
      <w:r w:rsidRPr="00023B70">
        <w:rPr>
          <w:i/>
        </w:rPr>
        <w:t>A</w:t>
      </w:r>
      <w:r>
        <w:t xml:space="preserve"> </w:t>
      </w:r>
      <w:r w:rsidR="00197A16">
        <w:t>87</w:t>
      </w:r>
      <w:proofErr w:type="gramStart"/>
      <w:r w:rsidR="00197A16">
        <w:t xml:space="preserve">, </w:t>
      </w:r>
      <w:r w:rsidR="002F002D">
        <w:t xml:space="preserve"> </w:t>
      </w:r>
      <w:r>
        <w:t>4576</w:t>
      </w:r>
      <w:proofErr w:type="gramEnd"/>
      <w:r>
        <w:t>-</w:t>
      </w:r>
      <w:r w:rsidR="00197A16">
        <w:t>457</w:t>
      </w:r>
      <w:r>
        <w:t>9.</w:t>
      </w:r>
    </w:p>
    <w:p w14:paraId="6B507E3A" w14:textId="77777777" w:rsidR="003363F1" w:rsidRDefault="003363F1" w:rsidP="00CB12C1">
      <w:pPr>
        <w:spacing w:line="240" w:lineRule="auto"/>
      </w:pPr>
    </w:p>
    <w:p w14:paraId="3CD2B05C" w14:textId="77777777" w:rsidR="00DC1D02" w:rsidRDefault="003363F1" w:rsidP="00BF16DD">
      <w:pPr>
        <w:spacing w:line="240" w:lineRule="auto"/>
        <w:sectPr w:rsidR="00DC1D02" w:rsidSect="001B5244">
          <w:headerReference w:type="default" r:id="rId32"/>
          <w:pgSz w:w="12240" w:h="15840"/>
          <w:pgMar w:top="1440" w:right="1440" w:bottom="1440" w:left="1440" w:header="720" w:footer="720" w:gutter="0"/>
          <w:lnNumType w:countBy="1" w:restart="continuous"/>
          <w:cols w:space="720"/>
          <w:docGrid w:linePitch="360"/>
        </w:sectPr>
      </w:pPr>
      <w:r w:rsidRPr="000373A6" w:rsidDel="00DB05EB">
        <w:rPr>
          <w:b/>
        </w:rPr>
        <w:t xml:space="preserve">Conflict of Interest Statement: </w:t>
      </w:r>
      <w:r w:rsidRPr="000373A6" w:rsidDel="00DB05EB">
        <w:t xml:space="preserve">The authors declare that the research was conducted in the absence of any commercial or financial relationships </w:t>
      </w:r>
      <w:r w:rsidR="00CB0974" w:rsidRPr="000373A6" w:rsidDel="00DB05EB">
        <w:t xml:space="preserve">that could be constructed as a </w:t>
      </w:r>
      <w:r w:rsidRPr="000373A6" w:rsidDel="00DB05EB">
        <w:t>potential conflict of interest.</w:t>
      </w:r>
      <w:r w:rsidR="00466A4A" w:rsidRPr="000373A6" w:rsidDel="00DB05EB">
        <w:t xml:space="preserve"> </w:t>
      </w:r>
    </w:p>
    <w:p w14:paraId="441E4EC6" w14:textId="44CA1525" w:rsidR="00F9572A" w:rsidRDefault="00F9572A" w:rsidP="00466A4A">
      <w:pPr>
        <w:spacing w:before="0" w:after="160" w:line="259" w:lineRule="auto"/>
        <w:rPr>
          <w:u w:val="single"/>
        </w:rPr>
      </w:pPr>
      <w:bookmarkStart w:id="0" w:name="_GoBack"/>
      <w:bookmarkEnd w:id="0"/>
      <w:r w:rsidRPr="00F9572A">
        <w:rPr>
          <w:noProof/>
          <w:u w:val="single"/>
        </w:rPr>
        <w:lastRenderedPageBreak/>
        <mc:AlternateContent>
          <mc:Choice Requires="wps">
            <w:drawing>
              <wp:anchor distT="45720" distB="45720" distL="114300" distR="114300" simplePos="0" relativeHeight="251664384" behindDoc="0" locked="0" layoutInCell="1" allowOverlap="1" wp14:anchorId="48EDD339" wp14:editId="44E5AE10">
                <wp:simplePos x="0" y="0"/>
                <wp:positionH relativeFrom="column">
                  <wp:posOffset>-1426210</wp:posOffset>
                </wp:positionH>
                <wp:positionV relativeFrom="paragraph">
                  <wp:posOffset>1016635</wp:posOffset>
                </wp:positionV>
                <wp:extent cx="7976235" cy="5943600"/>
                <wp:effectExtent l="6668"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76235" cy="5943600"/>
                        </a:xfrm>
                        <a:prstGeom prst="rect">
                          <a:avLst/>
                        </a:prstGeom>
                        <a:solidFill>
                          <a:srgbClr val="FFFFFF"/>
                        </a:solidFill>
                        <a:ln w="9525">
                          <a:noFill/>
                          <a:miter lim="800000"/>
                          <a:headEnd/>
                          <a:tailEnd/>
                        </a:ln>
                      </wps:spPr>
                      <wps:txbx>
                        <w:txbxContent>
                          <w:p w14:paraId="5565067E" w14:textId="43D544BB" w:rsidR="00F9572A" w:rsidRPr="00F9572A" w:rsidRDefault="00F9572A" w:rsidP="00F9572A">
                            <w:pPr>
                              <w:spacing w:before="120" w:after="120" w:line="240" w:lineRule="auto"/>
                              <w:rPr>
                                <w:b/>
                              </w:rPr>
                            </w:pPr>
                            <w:r w:rsidRPr="00F9572A">
                              <w:rPr>
                                <w:b/>
                              </w:rPr>
                              <w:t xml:space="preserve">  TABLE 1</w:t>
                            </w:r>
                            <w:r>
                              <w:rPr>
                                <w:b/>
                              </w:rPr>
                              <w:t>.</w:t>
                            </w:r>
                            <w:r w:rsidRPr="00F9572A">
                              <w:rPr>
                                <w:b/>
                              </w:rPr>
                              <w:t xml:space="preserve"> Summary of all the </w:t>
                            </w:r>
                            <w:r w:rsidRPr="00F9572A">
                              <w:rPr>
                                <w:b/>
                                <w:i/>
                              </w:rPr>
                              <w:t xml:space="preserve">P. </w:t>
                            </w:r>
                            <w:proofErr w:type="spellStart"/>
                            <w:r w:rsidRPr="00F9572A">
                              <w:rPr>
                                <w:b/>
                                <w:i/>
                              </w:rPr>
                              <w:t>gingivalis</w:t>
                            </w:r>
                            <w:proofErr w:type="spellEnd"/>
                            <w:r w:rsidRPr="00F9572A">
                              <w:rPr>
                                <w:b/>
                                <w:i/>
                              </w:rPr>
                              <w:t xml:space="preserve"> </w:t>
                            </w:r>
                            <w:r w:rsidRPr="00F9572A">
                              <w:rPr>
                                <w:b/>
                              </w:rPr>
                              <w:t xml:space="preserve">genome sequences compared in this report </w:t>
                            </w:r>
                            <w:r w:rsidRPr="00F9572A">
                              <w:rPr>
                                <w:b/>
                                <w:vertAlign w:val="superscript"/>
                              </w:rPr>
                              <w:t>1</w:t>
                            </w:r>
                            <w:r w:rsidRPr="00F9572A">
                              <w:rPr>
                                <w:b/>
                              </w:rPr>
                              <w:t xml:space="preserve">. </w:t>
                            </w:r>
                          </w:p>
                          <w:tbl>
                            <w:tblPr>
                              <w:tblW w:w="12240" w:type="dxa"/>
                              <w:tblLook w:val="04A0" w:firstRow="1" w:lastRow="0" w:firstColumn="1" w:lastColumn="0" w:noHBand="0" w:noVBand="1"/>
                            </w:tblPr>
                            <w:tblGrid>
                              <w:gridCol w:w="1350"/>
                              <w:gridCol w:w="1260"/>
                              <w:gridCol w:w="1016"/>
                              <w:gridCol w:w="839"/>
                              <w:gridCol w:w="1911"/>
                              <w:gridCol w:w="1428"/>
                              <w:gridCol w:w="1594"/>
                              <w:gridCol w:w="691"/>
                              <w:gridCol w:w="2266"/>
                            </w:tblGrid>
                            <w:tr w:rsidR="00F9572A" w:rsidRPr="00F9572A" w14:paraId="063C4EBC" w14:textId="77777777" w:rsidTr="00996715">
                              <w:trPr>
                                <w:trHeight w:val="288"/>
                              </w:trPr>
                              <w:tc>
                                <w:tcPr>
                                  <w:tcW w:w="1350" w:type="dxa"/>
                                  <w:tcBorders>
                                    <w:top w:val="single" w:sz="12" w:space="0" w:color="auto"/>
                                    <w:left w:val="nil"/>
                                    <w:bottom w:val="single" w:sz="8" w:space="0" w:color="auto"/>
                                    <w:right w:val="nil"/>
                                  </w:tcBorders>
                                  <w:shd w:val="clear" w:color="auto" w:fill="auto"/>
                                  <w:noWrap/>
                                  <w:vAlign w:val="center"/>
                                  <w:hideMark/>
                                </w:tcPr>
                                <w:p w14:paraId="1FB6F18F" w14:textId="77777777" w:rsidR="00F9572A" w:rsidRPr="00F9572A" w:rsidRDefault="00F9572A" w:rsidP="00F9572A">
                                  <w:pPr>
                                    <w:spacing w:before="0" w:after="0" w:line="240" w:lineRule="auto"/>
                                    <w:rPr>
                                      <w:sz w:val="20"/>
                                      <w:szCs w:val="20"/>
                                    </w:rPr>
                                  </w:pPr>
                                  <w:r w:rsidRPr="00F9572A">
                                    <w:rPr>
                                      <w:sz w:val="20"/>
                                      <w:szCs w:val="20"/>
                                    </w:rPr>
                                    <w:t>Strain</w:t>
                                  </w:r>
                                </w:p>
                              </w:tc>
                              <w:tc>
                                <w:tcPr>
                                  <w:tcW w:w="1260" w:type="dxa"/>
                                  <w:tcBorders>
                                    <w:top w:val="single" w:sz="12" w:space="0" w:color="auto"/>
                                    <w:left w:val="nil"/>
                                    <w:bottom w:val="single" w:sz="8" w:space="0" w:color="auto"/>
                                    <w:right w:val="nil"/>
                                  </w:tcBorders>
                                  <w:shd w:val="clear" w:color="auto" w:fill="auto"/>
                                  <w:noWrap/>
                                  <w:vAlign w:val="center"/>
                                  <w:hideMark/>
                                </w:tcPr>
                                <w:p w14:paraId="485DB000" w14:textId="77777777" w:rsidR="00F9572A" w:rsidRPr="00F9572A" w:rsidRDefault="00F9572A" w:rsidP="00F9572A">
                                  <w:pPr>
                                    <w:spacing w:before="0" w:after="0" w:line="240" w:lineRule="auto"/>
                                    <w:rPr>
                                      <w:sz w:val="20"/>
                                      <w:szCs w:val="20"/>
                                    </w:rPr>
                                  </w:pPr>
                                  <w:r w:rsidRPr="00F9572A">
                                    <w:rPr>
                                      <w:sz w:val="20"/>
                                      <w:szCs w:val="20"/>
                                    </w:rPr>
                                    <w:t xml:space="preserve">Sequence Release Date </w:t>
                                  </w:r>
                                  <w:r w:rsidRPr="00F9572A">
                                    <w:rPr>
                                      <w:sz w:val="20"/>
                                      <w:szCs w:val="20"/>
                                      <w:vertAlign w:val="superscript"/>
                                    </w:rPr>
                                    <w:t>2</w:t>
                                  </w:r>
                                </w:p>
                              </w:tc>
                              <w:tc>
                                <w:tcPr>
                                  <w:tcW w:w="901" w:type="dxa"/>
                                  <w:tcBorders>
                                    <w:top w:val="single" w:sz="12" w:space="0" w:color="auto"/>
                                    <w:left w:val="nil"/>
                                    <w:bottom w:val="single" w:sz="8" w:space="0" w:color="auto"/>
                                    <w:right w:val="nil"/>
                                  </w:tcBorders>
                                  <w:shd w:val="clear" w:color="auto" w:fill="auto"/>
                                  <w:noWrap/>
                                  <w:vAlign w:val="center"/>
                                  <w:hideMark/>
                                </w:tcPr>
                                <w:p w14:paraId="4D35BA8E" w14:textId="77777777" w:rsidR="00F9572A" w:rsidRPr="00F9572A" w:rsidRDefault="00F9572A" w:rsidP="00F9572A">
                                  <w:pPr>
                                    <w:spacing w:before="0" w:after="0" w:line="240" w:lineRule="auto"/>
                                    <w:rPr>
                                      <w:sz w:val="20"/>
                                      <w:szCs w:val="20"/>
                                    </w:rPr>
                                  </w:pPr>
                                  <w:r w:rsidRPr="00F9572A">
                                    <w:rPr>
                                      <w:sz w:val="20"/>
                                      <w:szCs w:val="20"/>
                                    </w:rPr>
                                    <w:t>Genome Size (bps)</w:t>
                                  </w:r>
                                </w:p>
                              </w:tc>
                              <w:tc>
                                <w:tcPr>
                                  <w:tcW w:w="839" w:type="dxa"/>
                                  <w:tcBorders>
                                    <w:top w:val="single" w:sz="12" w:space="0" w:color="auto"/>
                                    <w:left w:val="nil"/>
                                    <w:bottom w:val="single" w:sz="8" w:space="0" w:color="auto"/>
                                    <w:right w:val="nil"/>
                                  </w:tcBorders>
                                  <w:shd w:val="clear" w:color="auto" w:fill="auto"/>
                                  <w:noWrap/>
                                  <w:vAlign w:val="center"/>
                                  <w:hideMark/>
                                </w:tcPr>
                                <w:p w14:paraId="2142A929" w14:textId="77777777" w:rsidR="00F9572A" w:rsidRPr="00F9572A" w:rsidRDefault="00F9572A" w:rsidP="00F9572A">
                                  <w:pPr>
                                    <w:spacing w:before="0" w:after="0" w:line="240" w:lineRule="auto"/>
                                    <w:rPr>
                                      <w:sz w:val="20"/>
                                      <w:szCs w:val="20"/>
                                    </w:rPr>
                                  </w:pPr>
                                  <w:proofErr w:type="spellStart"/>
                                  <w:r w:rsidRPr="00F9572A">
                                    <w:rPr>
                                      <w:sz w:val="20"/>
                                      <w:szCs w:val="20"/>
                                    </w:rPr>
                                    <w:t>Contigs</w:t>
                                  </w:r>
                                  <w:proofErr w:type="spellEnd"/>
                                </w:p>
                              </w:tc>
                              <w:tc>
                                <w:tcPr>
                                  <w:tcW w:w="1911" w:type="dxa"/>
                                  <w:tcBorders>
                                    <w:top w:val="single" w:sz="12" w:space="0" w:color="auto"/>
                                    <w:left w:val="nil"/>
                                    <w:bottom w:val="single" w:sz="8" w:space="0" w:color="auto"/>
                                    <w:right w:val="nil"/>
                                  </w:tcBorders>
                                  <w:shd w:val="clear" w:color="auto" w:fill="auto"/>
                                  <w:noWrap/>
                                  <w:vAlign w:val="center"/>
                                  <w:hideMark/>
                                </w:tcPr>
                                <w:p w14:paraId="15605FFD" w14:textId="77777777" w:rsidR="00F9572A" w:rsidRPr="00F9572A" w:rsidRDefault="00F9572A" w:rsidP="00F9572A">
                                  <w:pPr>
                                    <w:spacing w:before="0" w:after="0" w:line="240" w:lineRule="auto"/>
                                    <w:rPr>
                                      <w:sz w:val="20"/>
                                      <w:szCs w:val="20"/>
                                    </w:rPr>
                                  </w:pPr>
                                  <w:proofErr w:type="spellStart"/>
                                  <w:r w:rsidRPr="00F9572A">
                                    <w:rPr>
                                      <w:sz w:val="20"/>
                                      <w:szCs w:val="20"/>
                                    </w:rPr>
                                    <w:t>GenBank</w:t>
                                  </w:r>
                                  <w:proofErr w:type="spellEnd"/>
                                  <w:r w:rsidRPr="00F9572A">
                                    <w:rPr>
                                      <w:sz w:val="20"/>
                                      <w:szCs w:val="20"/>
                                    </w:rPr>
                                    <w:t xml:space="preserve"> Accession</w:t>
                                  </w:r>
                                </w:p>
                              </w:tc>
                              <w:tc>
                                <w:tcPr>
                                  <w:tcW w:w="1428" w:type="dxa"/>
                                  <w:tcBorders>
                                    <w:top w:val="single" w:sz="12" w:space="0" w:color="auto"/>
                                    <w:left w:val="nil"/>
                                    <w:bottom w:val="single" w:sz="8" w:space="0" w:color="auto"/>
                                    <w:right w:val="nil"/>
                                  </w:tcBorders>
                                  <w:shd w:val="clear" w:color="auto" w:fill="auto"/>
                                  <w:noWrap/>
                                  <w:vAlign w:val="center"/>
                                  <w:hideMark/>
                                </w:tcPr>
                                <w:p w14:paraId="2D4F3B70" w14:textId="77777777" w:rsidR="00F9572A" w:rsidRPr="00F9572A" w:rsidRDefault="00F9572A" w:rsidP="00F9572A">
                                  <w:pPr>
                                    <w:spacing w:before="0" w:after="0" w:line="240" w:lineRule="auto"/>
                                    <w:rPr>
                                      <w:sz w:val="20"/>
                                      <w:szCs w:val="20"/>
                                    </w:rPr>
                                  </w:pPr>
                                  <w:proofErr w:type="spellStart"/>
                                  <w:r w:rsidRPr="00F9572A">
                                    <w:rPr>
                                      <w:sz w:val="20"/>
                                      <w:szCs w:val="20"/>
                                    </w:rPr>
                                    <w:t>Bioproject</w:t>
                                  </w:r>
                                  <w:proofErr w:type="spellEnd"/>
                                </w:p>
                              </w:tc>
                              <w:tc>
                                <w:tcPr>
                                  <w:tcW w:w="2285" w:type="dxa"/>
                                  <w:gridSpan w:val="2"/>
                                  <w:tcBorders>
                                    <w:top w:val="single" w:sz="12" w:space="0" w:color="auto"/>
                                    <w:left w:val="nil"/>
                                    <w:bottom w:val="single" w:sz="8" w:space="0" w:color="auto"/>
                                    <w:right w:val="nil"/>
                                  </w:tcBorders>
                                  <w:shd w:val="clear" w:color="auto" w:fill="auto"/>
                                  <w:noWrap/>
                                  <w:vAlign w:val="center"/>
                                  <w:hideMark/>
                                </w:tcPr>
                                <w:p w14:paraId="53A7F8F3" w14:textId="77777777" w:rsidR="00F9572A" w:rsidRPr="00F9572A" w:rsidRDefault="00F9572A" w:rsidP="00F9572A">
                                  <w:pPr>
                                    <w:spacing w:before="0" w:after="0" w:line="240" w:lineRule="auto"/>
                                    <w:rPr>
                                      <w:sz w:val="20"/>
                                      <w:szCs w:val="20"/>
                                    </w:rPr>
                                  </w:pPr>
                                  <w:proofErr w:type="spellStart"/>
                                  <w:r w:rsidRPr="00F9572A">
                                    <w:rPr>
                                      <w:sz w:val="20"/>
                                      <w:szCs w:val="20"/>
                                    </w:rPr>
                                    <w:t>Biosample</w:t>
                                  </w:r>
                                  <w:proofErr w:type="spellEnd"/>
                                  <w:r w:rsidRPr="00F9572A">
                                    <w:rPr>
                                      <w:sz w:val="20"/>
                                      <w:szCs w:val="20"/>
                                    </w:rPr>
                                    <w:t xml:space="preserve"> </w:t>
                                  </w:r>
                                  <w:r w:rsidRPr="00F9572A">
                                    <w:rPr>
                                      <w:sz w:val="20"/>
                                      <w:szCs w:val="20"/>
                                      <w:vertAlign w:val="superscript"/>
                                    </w:rPr>
                                    <w:t>3</w:t>
                                  </w:r>
                                </w:p>
                              </w:tc>
                              <w:tc>
                                <w:tcPr>
                                  <w:tcW w:w="2266" w:type="dxa"/>
                                  <w:tcBorders>
                                    <w:top w:val="single" w:sz="12" w:space="0" w:color="auto"/>
                                    <w:left w:val="nil"/>
                                    <w:bottom w:val="single" w:sz="8" w:space="0" w:color="auto"/>
                                    <w:right w:val="nil"/>
                                  </w:tcBorders>
                                  <w:shd w:val="clear" w:color="auto" w:fill="auto"/>
                                  <w:noWrap/>
                                  <w:vAlign w:val="center"/>
                                  <w:hideMark/>
                                </w:tcPr>
                                <w:p w14:paraId="6E066422" w14:textId="77777777" w:rsidR="00F9572A" w:rsidRPr="00F9572A" w:rsidRDefault="00F9572A" w:rsidP="00F9572A">
                                  <w:pPr>
                                    <w:spacing w:before="0" w:after="0" w:line="240" w:lineRule="auto"/>
                                    <w:rPr>
                                      <w:sz w:val="20"/>
                                      <w:szCs w:val="20"/>
                                    </w:rPr>
                                  </w:pPr>
                                  <w:r w:rsidRPr="00F9572A">
                                    <w:rPr>
                                      <w:sz w:val="20"/>
                                      <w:szCs w:val="20"/>
                                    </w:rPr>
                                    <w:t>Submitter</w:t>
                                  </w:r>
                                </w:p>
                              </w:tc>
                            </w:tr>
                            <w:tr w:rsidR="00F9572A" w:rsidRPr="00F9572A" w14:paraId="2552A699" w14:textId="77777777" w:rsidTr="00996715">
                              <w:trPr>
                                <w:trHeight w:val="288"/>
                              </w:trPr>
                              <w:tc>
                                <w:tcPr>
                                  <w:tcW w:w="1350" w:type="dxa"/>
                                  <w:tcBorders>
                                    <w:top w:val="single" w:sz="8" w:space="0" w:color="auto"/>
                                    <w:left w:val="nil"/>
                                    <w:bottom w:val="nil"/>
                                    <w:right w:val="nil"/>
                                  </w:tcBorders>
                                  <w:shd w:val="clear" w:color="auto" w:fill="auto"/>
                                  <w:noWrap/>
                                  <w:hideMark/>
                                </w:tcPr>
                                <w:p w14:paraId="52A548CE" w14:textId="77777777" w:rsidR="00F9572A" w:rsidRPr="00F9572A" w:rsidRDefault="00F9572A" w:rsidP="00F9572A">
                                  <w:pPr>
                                    <w:spacing w:before="0" w:after="0" w:line="240" w:lineRule="auto"/>
                                    <w:rPr>
                                      <w:sz w:val="20"/>
                                      <w:szCs w:val="20"/>
                                    </w:rPr>
                                  </w:pPr>
                                  <w:r w:rsidRPr="00F9572A">
                                    <w:rPr>
                                      <w:sz w:val="20"/>
                                      <w:szCs w:val="20"/>
                                    </w:rPr>
                                    <w:t>W83</w:t>
                                  </w:r>
                                </w:p>
                              </w:tc>
                              <w:tc>
                                <w:tcPr>
                                  <w:tcW w:w="1260" w:type="dxa"/>
                                  <w:tcBorders>
                                    <w:top w:val="single" w:sz="8" w:space="0" w:color="auto"/>
                                    <w:left w:val="nil"/>
                                    <w:bottom w:val="nil"/>
                                    <w:right w:val="nil"/>
                                  </w:tcBorders>
                                  <w:shd w:val="clear" w:color="auto" w:fill="auto"/>
                                  <w:noWrap/>
                                  <w:hideMark/>
                                </w:tcPr>
                                <w:p w14:paraId="29E6DDC1" w14:textId="77777777" w:rsidR="00F9572A" w:rsidRPr="00F9572A" w:rsidRDefault="00F9572A" w:rsidP="00F9572A">
                                  <w:pPr>
                                    <w:spacing w:before="0" w:after="0" w:line="240" w:lineRule="auto"/>
                                    <w:rPr>
                                      <w:rFonts w:eastAsia="Times New Roman"/>
                                      <w:sz w:val="20"/>
                                      <w:szCs w:val="20"/>
                                    </w:rPr>
                                  </w:pPr>
                                  <w:r w:rsidRPr="00F9572A">
                                    <w:rPr>
                                      <w:sz w:val="20"/>
                                      <w:szCs w:val="20"/>
                                    </w:rPr>
                                    <w:t>2003-09-02</w:t>
                                  </w:r>
                                </w:p>
                              </w:tc>
                              <w:tc>
                                <w:tcPr>
                                  <w:tcW w:w="901" w:type="dxa"/>
                                  <w:tcBorders>
                                    <w:top w:val="single" w:sz="8" w:space="0" w:color="auto"/>
                                    <w:left w:val="nil"/>
                                    <w:bottom w:val="nil"/>
                                    <w:right w:val="nil"/>
                                  </w:tcBorders>
                                  <w:shd w:val="clear" w:color="auto" w:fill="auto"/>
                                  <w:noWrap/>
                                  <w:hideMark/>
                                </w:tcPr>
                                <w:p w14:paraId="18D60391" w14:textId="77777777" w:rsidR="00F9572A" w:rsidRPr="00F9572A" w:rsidRDefault="00F9572A" w:rsidP="00F9572A">
                                  <w:pPr>
                                    <w:spacing w:before="0" w:after="0" w:line="240" w:lineRule="auto"/>
                                    <w:rPr>
                                      <w:sz w:val="20"/>
                                      <w:szCs w:val="20"/>
                                    </w:rPr>
                                  </w:pPr>
                                  <w:r w:rsidRPr="00F9572A">
                                    <w:rPr>
                                      <w:sz w:val="20"/>
                                      <w:szCs w:val="20"/>
                                    </w:rPr>
                                    <w:t>2,343,476</w:t>
                                  </w:r>
                                </w:p>
                              </w:tc>
                              <w:tc>
                                <w:tcPr>
                                  <w:tcW w:w="839" w:type="dxa"/>
                                  <w:tcBorders>
                                    <w:top w:val="single" w:sz="8" w:space="0" w:color="auto"/>
                                    <w:left w:val="nil"/>
                                    <w:bottom w:val="nil"/>
                                    <w:right w:val="nil"/>
                                  </w:tcBorders>
                                  <w:shd w:val="clear" w:color="auto" w:fill="auto"/>
                                  <w:noWrap/>
                                  <w:hideMark/>
                                </w:tcPr>
                                <w:p w14:paraId="65538BF8"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single" w:sz="8" w:space="0" w:color="auto"/>
                                    <w:left w:val="nil"/>
                                    <w:bottom w:val="nil"/>
                                    <w:right w:val="nil"/>
                                  </w:tcBorders>
                                  <w:shd w:val="clear" w:color="auto" w:fill="auto"/>
                                  <w:noWrap/>
                                  <w:hideMark/>
                                </w:tcPr>
                                <w:p w14:paraId="512D8F12" w14:textId="77777777" w:rsidR="00F9572A" w:rsidRPr="00F9572A" w:rsidRDefault="00F9572A" w:rsidP="00F9572A">
                                  <w:pPr>
                                    <w:spacing w:before="0" w:after="0" w:line="240" w:lineRule="auto"/>
                                    <w:rPr>
                                      <w:sz w:val="20"/>
                                      <w:szCs w:val="20"/>
                                    </w:rPr>
                                  </w:pPr>
                                  <w:r w:rsidRPr="00F9572A">
                                    <w:rPr>
                                      <w:sz w:val="20"/>
                                      <w:szCs w:val="20"/>
                                    </w:rPr>
                                    <w:t>AE015924</w:t>
                                  </w:r>
                                </w:p>
                              </w:tc>
                              <w:tc>
                                <w:tcPr>
                                  <w:tcW w:w="1428" w:type="dxa"/>
                                  <w:tcBorders>
                                    <w:top w:val="single" w:sz="8" w:space="0" w:color="auto"/>
                                    <w:left w:val="nil"/>
                                    <w:bottom w:val="nil"/>
                                    <w:right w:val="nil"/>
                                  </w:tcBorders>
                                  <w:shd w:val="clear" w:color="auto" w:fill="auto"/>
                                  <w:noWrap/>
                                  <w:hideMark/>
                                </w:tcPr>
                                <w:p w14:paraId="5BD6878B" w14:textId="77777777" w:rsidR="00F9572A" w:rsidRPr="00F9572A" w:rsidRDefault="00F9572A" w:rsidP="00F9572A">
                                  <w:pPr>
                                    <w:spacing w:before="0" w:after="0" w:line="240" w:lineRule="auto"/>
                                    <w:rPr>
                                      <w:sz w:val="20"/>
                                      <w:szCs w:val="20"/>
                                    </w:rPr>
                                  </w:pPr>
                                  <w:r w:rsidRPr="00F9572A">
                                    <w:rPr>
                                      <w:sz w:val="20"/>
                                      <w:szCs w:val="20"/>
                                    </w:rPr>
                                    <w:t>PRJNA48</w:t>
                                  </w:r>
                                </w:p>
                              </w:tc>
                              <w:tc>
                                <w:tcPr>
                                  <w:tcW w:w="1594" w:type="dxa"/>
                                  <w:tcBorders>
                                    <w:top w:val="single" w:sz="8" w:space="0" w:color="auto"/>
                                    <w:left w:val="nil"/>
                                    <w:bottom w:val="nil"/>
                                    <w:right w:val="nil"/>
                                  </w:tcBorders>
                                  <w:shd w:val="clear" w:color="auto" w:fill="auto"/>
                                  <w:noWrap/>
                                  <w:hideMark/>
                                </w:tcPr>
                                <w:p w14:paraId="501ACFD0" w14:textId="77777777" w:rsidR="00F9572A" w:rsidRPr="00F9572A" w:rsidRDefault="00F9572A" w:rsidP="00F9572A">
                                  <w:pPr>
                                    <w:spacing w:before="0" w:after="0" w:line="240" w:lineRule="auto"/>
                                    <w:rPr>
                                      <w:sz w:val="20"/>
                                      <w:szCs w:val="20"/>
                                    </w:rPr>
                                  </w:pPr>
                                  <w:r w:rsidRPr="00F9572A">
                                    <w:rPr>
                                      <w:sz w:val="20"/>
                                      <w:szCs w:val="20"/>
                                    </w:rPr>
                                    <w:t>SAMN02603720</w:t>
                                  </w:r>
                                </w:p>
                              </w:tc>
                              <w:tc>
                                <w:tcPr>
                                  <w:tcW w:w="2957" w:type="dxa"/>
                                  <w:gridSpan w:val="2"/>
                                  <w:tcBorders>
                                    <w:top w:val="single" w:sz="8" w:space="0" w:color="auto"/>
                                    <w:left w:val="nil"/>
                                    <w:bottom w:val="nil"/>
                                    <w:right w:val="nil"/>
                                  </w:tcBorders>
                                  <w:shd w:val="clear" w:color="auto" w:fill="auto"/>
                                  <w:noWrap/>
                                  <w:hideMark/>
                                </w:tcPr>
                                <w:p w14:paraId="2FA3431E" w14:textId="77777777" w:rsidR="00F9572A" w:rsidRPr="00F9572A" w:rsidRDefault="00F9572A" w:rsidP="00F9572A">
                                  <w:pPr>
                                    <w:spacing w:before="0" w:after="0" w:line="240" w:lineRule="auto"/>
                                    <w:rPr>
                                      <w:sz w:val="20"/>
                                      <w:szCs w:val="20"/>
                                    </w:rPr>
                                  </w:pPr>
                                  <w:proofErr w:type="spellStart"/>
                                  <w:r w:rsidRPr="00F9572A">
                                    <w:rPr>
                                      <w:i/>
                                      <w:sz w:val="20"/>
                                      <w:szCs w:val="20"/>
                                    </w:rPr>
                                    <w:t>Porphyromonas</w:t>
                                  </w:r>
                                  <w:proofErr w:type="spellEnd"/>
                                  <w:r w:rsidRPr="00F9572A">
                                    <w:rPr>
                                      <w:i/>
                                      <w:sz w:val="20"/>
                                      <w:szCs w:val="20"/>
                                    </w:rPr>
                                    <w:t xml:space="preserve"> </w:t>
                                  </w:r>
                                  <w:proofErr w:type="spellStart"/>
                                  <w:r w:rsidRPr="00F9572A">
                                    <w:rPr>
                                      <w:i/>
                                      <w:sz w:val="20"/>
                                      <w:szCs w:val="20"/>
                                    </w:rPr>
                                    <w:t>gingivalis</w:t>
                                  </w:r>
                                  <w:proofErr w:type="spellEnd"/>
                                  <w:r w:rsidRPr="00F9572A">
                                    <w:rPr>
                                      <w:sz w:val="20"/>
                                      <w:szCs w:val="20"/>
                                    </w:rPr>
                                    <w:t xml:space="preserve"> Genome Project</w:t>
                                  </w:r>
                                </w:p>
                              </w:tc>
                            </w:tr>
                            <w:tr w:rsidR="00F9572A" w:rsidRPr="00F9572A" w14:paraId="1E2A2936"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ECE071B" w14:textId="77777777" w:rsidR="00F9572A" w:rsidRPr="00F9572A" w:rsidRDefault="00F9572A" w:rsidP="00F9572A">
                                  <w:pPr>
                                    <w:spacing w:before="0" w:after="0" w:line="240" w:lineRule="auto"/>
                                    <w:rPr>
                                      <w:sz w:val="20"/>
                                      <w:szCs w:val="20"/>
                                    </w:rPr>
                                  </w:pPr>
                                  <w:r w:rsidRPr="00F9572A">
                                    <w:rPr>
                                      <w:sz w:val="20"/>
                                      <w:szCs w:val="20"/>
                                    </w:rPr>
                                    <w:t>ATCC_33277</w:t>
                                  </w:r>
                                </w:p>
                              </w:tc>
                              <w:tc>
                                <w:tcPr>
                                  <w:tcW w:w="1260" w:type="dxa"/>
                                  <w:tcBorders>
                                    <w:top w:val="nil"/>
                                    <w:left w:val="nil"/>
                                    <w:bottom w:val="nil"/>
                                    <w:right w:val="nil"/>
                                  </w:tcBorders>
                                  <w:shd w:val="clear" w:color="auto" w:fill="D9D9D9" w:themeFill="background1" w:themeFillShade="D9"/>
                                  <w:noWrap/>
                                  <w:hideMark/>
                                </w:tcPr>
                                <w:p w14:paraId="70F39A9B" w14:textId="77777777" w:rsidR="00F9572A" w:rsidRPr="00F9572A" w:rsidRDefault="00F9572A" w:rsidP="00F9572A">
                                  <w:pPr>
                                    <w:spacing w:before="0" w:after="0" w:line="240" w:lineRule="auto"/>
                                    <w:rPr>
                                      <w:rFonts w:eastAsia="Times New Roman"/>
                                      <w:sz w:val="20"/>
                                      <w:szCs w:val="20"/>
                                    </w:rPr>
                                  </w:pPr>
                                  <w:r w:rsidRPr="00F9572A">
                                    <w:rPr>
                                      <w:sz w:val="20"/>
                                      <w:szCs w:val="20"/>
                                    </w:rPr>
                                    <w:t>2008-05-20</w:t>
                                  </w:r>
                                </w:p>
                              </w:tc>
                              <w:tc>
                                <w:tcPr>
                                  <w:tcW w:w="901" w:type="dxa"/>
                                  <w:tcBorders>
                                    <w:top w:val="nil"/>
                                    <w:left w:val="nil"/>
                                    <w:bottom w:val="nil"/>
                                    <w:right w:val="nil"/>
                                  </w:tcBorders>
                                  <w:shd w:val="clear" w:color="auto" w:fill="D9D9D9" w:themeFill="background1" w:themeFillShade="D9"/>
                                  <w:noWrap/>
                                  <w:hideMark/>
                                </w:tcPr>
                                <w:p w14:paraId="4C7F19A1" w14:textId="77777777" w:rsidR="00F9572A" w:rsidRPr="00F9572A" w:rsidRDefault="00F9572A" w:rsidP="00F9572A">
                                  <w:pPr>
                                    <w:spacing w:before="0" w:after="0" w:line="240" w:lineRule="auto"/>
                                    <w:rPr>
                                      <w:sz w:val="20"/>
                                      <w:szCs w:val="20"/>
                                    </w:rPr>
                                  </w:pPr>
                                  <w:r w:rsidRPr="00F9572A">
                                    <w:rPr>
                                      <w:sz w:val="20"/>
                                      <w:szCs w:val="20"/>
                                    </w:rPr>
                                    <w:t>2,354,886</w:t>
                                  </w:r>
                                </w:p>
                              </w:tc>
                              <w:tc>
                                <w:tcPr>
                                  <w:tcW w:w="839" w:type="dxa"/>
                                  <w:tcBorders>
                                    <w:top w:val="nil"/>
                                    <w:left w:val="nil"/>
                                    <w:bottom w:val="nil"/>
                                    <w:right w:val="nil"/>
                                  </w:tcBorders>
                                  <w:shd w:val="clear" w:color="auto" w:fill="D9D9D9" w:themeFill="background1" w:themeFillShade="D9"/>
                                  <w:noWrap/>
                                  <w:hideMark/>
                                </w:tcPr>
                                <w:p w14:paraId="43070FED"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D9D9D9" w:themeFill="background1" w:themeFillShade="D9"/>
                                  <w:noWrap/>
                                  <w:hideMark/>
                                </w:tcPr>
                                <w:p w14:paraId="00FADA28" w14:textId="77777777" w:rsidR="00F9572A" w:rsidRPr="00F9572A" w:rsidRDefault="00F9572A" w:rsidP="00F9572A">
                                  <w:pPr>
                                    <w:spacing w:before="0" w:after="0" w:line="240" w:lineRule="auto"/>
                                    <w:rPr>
                                      <w:sz w:val="20"/>
                                      <w:szCs w:val="20"/>
                                    </w:rPr>
                                  </w:pPr>
                                  <w:r w:rsidRPr="00F9572A">
                                    <w:rPr>
                                      <w:sz w:val="20"/>
                                      <w:szCs w:val="20"/>
                                    </w:rPr>
                                    <w:t>AP009380</w:t>
                                  </w:r>
                                </w:p>
                              </w:tc>
                              <w:tc>
                                <w:tcPr>
                                  <w:tcW w:w="1428" w:type="dxa"/>
                                  <w:tcBorders>
                                    <w:top w:val="nil"/>
                                    <w:left w:val="nil"/>
                                    <w:bottom w:val="nil"/>
                                    <w:right w:val="nil"/>
                                  </w:tcBorders>
                                  <w:shd w:val="clear" w:color="auto" w:fill="D9D9D9" w:themeFill="background1" w:themeFillShade="D9"/>
                                  <w:noWrap/>
                                  <w:hideMark/>
                                </w:tcPr>
                                <w:p w14:paraId="328FE8F4" w14:textId="77777777" w:rsidR="00F9572A" w:rsidRPr="00F9572A" w:rsidRDefault="00F9572A" w:rsidP="00F9572A">
                                  <w:pPr>
                                    <w:spacing w:before="0" w:after="0" w:line="240" w:lineRule="auto"/>
                                    <w:rPr>
                                      <w:sz w:val="20"/>
                                      <w:szCs w:val="20"/>
                                    </w:rPr>
                                  </w:pPr>
                                  <w:r w:rsidRPr="00F9572A">
                                    <w:rPr>
                                      <w:sz w:val="20"/>
                                      <w:szCs w:val="20"/>
                                    </w:rPr>
                                    <w:t>PRJDA19051</w:t>
                                  </w:r>
                                </w:p>
                              </w:tc>
                              <w:tc>
                                <w:tcPr>
                                  <w:tcW w:w="1594" w:type="dxa"/>
                                  <w:tcBorders>
                                    <w:top w:val="nil"/>
                                    <w:left w:val="nil"/>
                                    <w:bottom w:val="nil"/>
                                    <w:right w:val="nil"/>
                                  </w:tcBorders>
                                  <w:shd w:val="clear" w:color="auto" w:fill="D9D9D9" w:themeFill="background1" w:themeFillShade="D9"/>
                                  <w:noWrap/>
                                  <w:hideMark/>
                                </w:tcPr>
                                <w:p w14:paraId="55E8A9DD" w14:textId="77777777" w:rsidR="00F9572A" w:rsidRPr="00F9572A" w:rsidRDefault="00F9572A" w:rsidP="00F9572A">
                                  <w:pPr>
                                    <w:spacing w:before="0" w:after="0" w:line="240" w:lineRule="auto"/>
                                    <w:rPr>
                                      <w:sz w:val="20"/>
                                      <w:szCs w:val="20"/>
                                    </w:rPr>
                                  </w:pPr>
                                </w:p>
                              </w:tc>
                              <w:tc>
                                <w:tcPr>
                                  <w:tcW w:w="2957" w:type="dxa"/>
                                  <w:gridSpan w:val="2"/>
                                  <w:tcBorders>
                                    <w:top w:val="nil"/>
                                    <w:left w:val="nil"/>
                                    <w:bottom w:val="nil"/>
                                    <w:right w:val="nil"/>
                                  </w:tcBorders>
                                  <w:shd w:val="clear" w:color="auto" w:fill="D9D9D9" w:themeFill="background1" w:themeFillShade="D9"/>
                                  <w:noWrap/>
                                  <w:hideMark/>
                                </w:tcPr>
                                <w:p w14:paraId="59C964BA" w14:textId="77777777" w:rsidR="00F9572A" w:rsidRPr="00F9572A" w:rsidRDefault="00F9572A" w:rsidP="00F9572A">
                                  <w:pPr>
                                    <w:spacing w:before="0" w:after="0" w:line="240" w:lineRule="auto"/>
                                    <w:rPr>
                                      <w:sz w:val="20"/>
                                      <w:szCs w:val="20"/>
                                    </w:rPr>
                                  </w:pPr>
                                  <w:proofErr w:type="spellStart"/>
                                  <w:r w:rsidRPr="00F9572A">
                                    <w:rPr>
                                      <w:sz w:val="20"/>
                                      <w:szCs w:val="20"/>
                                    </w:rPr>
                                    <w:t>Kitasato</w:t>
                                  </w:r>
                                  <w:proofErr w:type="spellEnd"/>
                                  <w:r w:rsidRPr="00F9572A">
                                    <w:rPr>
                                      <w:sz w:val="20"/>
                                      <w:szCs w:val="20"/>
                                    </w:rPr>
                                    <w:t xml:space="preserve"> Univ.</w:t>
                                  </w:r>
                                </w:p>
                              </w:tc>
                            </w:tr>
                            <w:tr w:rsidR="00F9572A" w:rsidRPr="00F9572A" w14:paraId="0BE51981" w14:textId="77777777" w:rsidTr="00996715">
                              <w:trPr>
                                <w:trHeight w:val="288"/>
                              </w:trPr>
                              <w:tc>
                                <w:tcPr>
                                  <w:tcW w:w="1350" w:type="dxa"/>
                                  <w:tcBorders>
                                    <w:top w:val="nil"/>
                                    <w:left w:val="nil"/>
                                    <w:bottom w:val="nil"/>
                                    <w:right w:val="nil"/>
                                  </w:tcBorders>
                                  <w:shd w:val="clear" w:color="auto" w:fill="auto"/>
                                  <w:noWrap/>
                                  <w:hideMark/>
                                </w:tcPr>
                                <w:p w14:paraId="527BB6D6" w14:textId="77777777" w:rsidR="00F9572A" w:rsidRPr="00F9572A" w:rsidRDefault="00F9572A" w:rsidP="00F9572A">
                                  <w:pPr>
                                    <w:spacing w:before="0" w:after="0" w:line="240" w:lineRule="auto"/>
                                    <w:rPr>
                                      <w:sz w:val="20"/>
                                      <w:szCs w:val="20"/>
                                    </w:rPr>
                                  </w:pPr>
                                  <w:r w:rsidRPr="00F9572A">
                                    <w:rPr>
                                      <w:sz w:val="20"/>
                                      <w:szCs w:val="20"/>
                                    </w:rPr>
                                    <w:t>TDC60</w:t>
                                  </w:r>
                                </w:p>
                              </w:tc>
                              <w:tc>
                                <w:tcPr>
                                  <w:tcW w:w="1260" w:type="dxa"/>
                                  <w:tcBorders>
                                    <w:top w:val="nil"/>
                                    <w:left w:val="nil"/>
                                    <w:bottom w:val="nil"/>
                                    <w:right w:val="nil"/>
                                  </w:tcBorders>
                                  <w:shd w:val="clear" w:color="auto" w:fill="auto"/>
                                  <w:noWrap/>
                                  <w:hideMark/>
                                </w:tcPr>
                                <w:p w14:paraId="6F220EC0" w14:textId="77777777" w:rsidR="00F9572A" w:rsidRPr="00F9572A" w:rsidRDefault="00F9572A" w:rsidP="00F9572A">
                                  <w:pPr>
                                    <w:spacing w:before="0" w:after="0" w:line="240" w:lineRule="auto"/>
                                    <w:rPr>
                                      <w:rFonts w:eastAsia="Times New Roman"/>
                                      <w:sz w:val="20"/>
                                      <w:szCs w:val="20"/>
                                    </w:rPr>
                                  </w:pPr>
                                  <w:r w:rsidRPr="00F9572A">
                                    <w:rPr>
                                      <w:sz w:val="20"/>
                                      <w:szCs w:val="20"/>
                                    </w:rPr>
                                    <w:t>2011-05-23</w:t>
                                  </w:r>
                                </w:p>
                              </w:tc>
                              <w:tc>
                                <w:tcPr>
                                  <w:tcW w:w="901" w:type="dxa"/>
                                  <w:tcBorders>
                                    <w:top w:val="nil"/>
                                    <w:left w:val="nil"/>
                                    <w:bottom w:val="nil"/>
                                    <w:right w:val="nil"/>
                                  </w:tcBorders>
                                  <w:shd w:val="clear" w:color="auto" w:fill="auto"/>
                                  <w:noWrap/>
                                  <w:hideMark/>
                                </w:tcPr>
                                <w:p w14:paraId="089CC1E2" w14:textId="77777777" w:rsidR="00F9572A" w:rsidRPr="00F9572A" w:rsidRDefault="00F9572A" w:rsidP="00F9572A">
                                  <w:pPr>
                                    <w:spacing w:before="0" w:after="0" w:line="240" w:lineRule="auto"/>
                                    <w:rPr>
                                      <w:sz w:val="20"/>
                                      <w:szCs w:val="20"/>
                                    </w:rPr>
                                  </w:pPr>
                                  <w:r w:rsidRPr="00F9572A">
                                    <w:rPr>
                                      <w:sz w:val="20"/>
                                      <w:szCs w:val="20"/>
                                    </w:rPr>
                                    <w:t>2,339,898</w:t>
                                  </w:r>
                                </w:p>
                              </w:tc>
                              <w:tc>
                                <w:tcPr>
                                  <w:tcW w:w="839" w:type="dxa"/>
                                  <w:tcBorders>
                                    <w:top w:val="nil"/>
                                    <w:left w:val="nil"/>
                                    <w:bottom w:val="nil"/>
                                    <w:right w:val="nil"/>
                                  </w:tcBorders>
                                  <w:shd w:val="clear" w:color="auto" w:fill="auto"/>
                                  <w:noWrap/>
                                  <w:hideMark/>
                                </w:tcPr>
                                <w:p w14:paraId="00C69E66"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EB7515F" w14:textId="77777777" w:rsidR="00F9572A" w:rsidRPr="00F9572A" w:rsidRDefault="00F9572A" w:rsidP="00F9572A">
                                  <w:pPr>
                                    <w:spacing w:before="0" w:after="0" w:line="240" w:lineRule="auto"/>
                                    <w:rPr>
                                      <w:sz w:val="20"/>
                                      <w:szCs w:val="20"/>
                                    </w:rPr>
                                  </w:pPr>
                                  <w:r w:rsidRPr="00F9572A">
                                    <w:rPr>
                                      <w:sz w:val="20"/>
                                      <w:szCs w:val="20"/>
                                    </w:rPr>
                                    <w:t>AP012203</w:t>
                                  </w:r>
                                </w:p>
                              </w:tc>
                              <w:tc>
                                <w:tcPr>
                                  <w:tcW w:w="1428" w:type="dxa"/>
                                  <w:tcBorders>
                                    <w:top w:val="nil"/>
                                    <w:left w:val="nil"/>
                                    <w:bottom w:val="nil"/>
                                    <w:right w:val="nil"/>
                                  </w:tcBorders>
                                  <w:shd w:val="clear" w:color="auto" w:fill="auto"/>
                                  <w:noWrap/>
                                  <w:hideMark/>
                                </w:tcPr>
                                <w:p w14:paraId="39B98AB2" w14:textId="77777777" w:rsidR="00F9572A" w:rsidRPr="00F9572A" w:rsidRDefault="00F9572A" w:rsidP="00F9572A">
                                  <w:pPr>
                                    <w:spacing w:before="0" w:after="0" w:line="240" w:lineRule="auto"/>
                                    <w:rPr>
                                      <w:sz w:val="20"/>
                                      <w:szCs w:val="20"/>
                                    </w:rPr>
                                  </w:pPr>
                                  <w:r w:rsidRPr="00F9572A">
                                    <w:rPr>
                                      <w:sz w:val="20"/>
                                      <w:szCs w:val="20"/>
                                    </w:rPr>
                                    <w:t>PRJDA66755</w:t>
                                  </w:r>
                                </w:p>
                              </w:tc>
                              <w:tc>
                                <w:tcPr>
                                  <w:tcW w:w="1594" w:type="dxa"/>
                                  <w:tcBorders>
                                    <w:top w:val="nil"/>
                                    <w:left w:val="nil"/>
                                    <w:bottom w:val="nil"/>
                                    <w:right w:val="nil"/>
                                  </w:tcBorders>
                                  <w:shd w:val="clear" w:color="auto" w:fill="auto"/>
                                  <w:noWrap/>
                                  <w:hideMark/>
                                </w:tcPr>
                                <w:p w14:paraId="1E0AA429" w14:textId="77777777" w:rsidR="00F9572A" w:rsidRPr="00F9572A" w:rsidRDefault="00F9572A" w:rsidP="00F9572A">
                                  <w:pPr>
                                    <w:spacing w:before="0" w:after="0" w:line="240" w:lineRule="auto"/>
                                    <w:rPr>
                                      <w:sz w:val="20"/>
                                      <w:szCs w:val="20"/>
                                    </w:rPr>
                                  </w:pPr>
                                </w:p>
                              </w:tc>
                              <w:tc>
                                <w:tcPr>
                                  <w:tcW w:w="2957" w:type="dxa"/>
                                  <w:gridSpan w:val="2"/>
                                  <w:tcBorders>
                                    <w:top w:val="nil"/>
                                    <w:left w:val="nil"/>
                                    <w:bottom w:val="nil"/>
                                    <w:right w:val="nil"/>
                                  </w:tcBorders>
                                  <w:shd w:val="clear" w:color="auto" w:fill="auto"/>
                                  <w:noWrap/>
                                  <w:hideMark/>
                                </w:tcPr>
                                <w:p w14:paraId="1948760A" w14:textId="77777777" w:rsidR="00F9572A" w:rsidRPr="00F9572A" w:rsidRDefault="00F9572A" w:rsidP="00F9572A">
                                  <w:pPr>
                                    <w:spacing w:before="0" w:after="0" w:line="240" w:lineRule="auto"/>
                                    <w:rPr>
                                      <w:sz w:val="20"/>
                                      <w:szCs w:val="20"/>
                                    </w:rPr>
                                  </w:pPr>
                                  <w:r w:rsidRPr="00F9572A">
                                    <w:rPr>
                                      <w:sz w:val="20"/>
                                      <w:szCs w:val="20"/>
                                    </w:rPr>
                                    <w:t>Tokyo Medical and Dental Univ.</w:t>
                                  </w:r>
                                </w:p>
                              </w:tc>
                            </w:tr>
                            <w:tr w:rsidR="00F9572A" w:rsidRPr="00F9572A" w14:paraId="541F6F9B"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F10225B" w14:textId="77777777" w:rsidR="00F9572A" w:rsidRPr="00F9572A" w:rsidRDefault="00F9572A" w:rsidP="00F9572A">
                                  <w:pPr>
                                    <w:spacing w:before="0" w:after="0" w:line="240" w:lineRule="auto"/>
                                    <w:rPr>
                                      <w:sz w:val="20"/>
                                      <w:szCs w:val="20"/>
                                    </w:rPr>
                                  </w:pPr>
                                  <w:r w:rsidRPr="00F9572A">
                                    <w:rPr>
                                      <w:sz w:val="20"/>
                                      <w:szCs w:val="20"/>
                                    </w:rPr>
                                    <w:t>W50</w:t>
                                  </w:r>
                                </w:p>
                              </w:tc>
                              <w:tc>
                                <w:tcPr>
                                  <w:tcW w:w="1260" w:type="dxa"/>
                                  <w:tcBorders>
                                    <w:top w:val="nil"/>
                                    <w:left w:val="nil"/>
                                    <w:bottom w:val="nil"/>
                                    <w:right w:val="nil"/>
                                  </w:tcBorders>
                                  <w:shd w:val="clear" w:color="auto" w:fill="D9D9D9" w:themeFill="background1" w:themeFillShade="D9"/>
                                  <w:noWrap/>
                                  <w:hideMark/>
                                </w:tcPr>
                                <w:p w14:paraId="5902FB9C" w14:textId="77777777" w:rsidR="00F9572A" w:rsidRPr="00F9572A" w:rsidRDefault="00F9572A" w:rsidP="00F9572A">
                                  <w:pPr>
                                    <w:spacing w:before="0" w:after="0" w:line="240" w:lineRule="auto"/>
                                    <w:rPr>
                                      <w:rFonts w:eastAsia="Times New Roman"/>
                                      <w:sz w:val="20"/>
                                      <w:szCs w:val="20"/>
                                    </w:rPr>
                                  </w:pPr>
                                  <w:r w:rsidRPr="00F9572A">
                                    <w:rPr>
                                      <w:sz w:val="20"/>
                                      <w:szCs w:val="20"/>
                                    </w:rPr>
                                    <w:t>2012-06-25</w:t>
                                  </w:r>
                                </w:p>
                              </w:tc>
                              <w:tc>
                                <w:tcPr>
                                  <w:tcW w:w="901" w:type="dxa"/>
                                  <w:tcBorders>
                                    <w:top w:val="nil"/>
                                    <w:left w:val="nil"/>
                                    <w:bottom w:val="nil"/>
                                    <w:right w:val="nil"/>
                                  </w:tcBorders>
                                  <w:shd w:val="clear" w:color="auto" w:fill="D9D9D9" w:themeFill="background1" w:themeFillShade="D9"/>
                                  <w:noWrap/>
                                  <w:hideMark/>
                                </w:tcPr>
                                <w:p w14:paraId="627B87EE" w14:textId="77777777" w:rsidR="00F9572A" w:rsidRPr="00F9572A" w:rsidRDefault="00F9572A" w:rsidP="00F9572A">
                                  <w:pPr>
                                    <w:spacing w:before="0" w:after="0" w:line="240" w:lineRule="auto"/>
                                    <w:rPr>
                                      <w:sz w:val="20"/>
                                      <w:szCs w:val="20"/>
                                    </w:rPr>
                                  </w:pPr>
                                  <w:r w:rsidRPr="00F9572A">
                                    <w:rPr>
                                      <w:sz w:val="20"/>
                                      <w:szCs w:val="20"/>
                                    </w:rPr>
                                    <w:t>2,242,062</w:t>
                                  </w:r>
                                </w:p>
                              </w:tc>
                              <w:tc>
                                <w:tcPr>
                                  <w:tcW w:w="839" w:type="dxa"/>
                                  <w:tcBorders>
                                    <w:top w:val="nil"/>
                                    <w:left w:val="nil"/>
                                    <w:bottom w:val="nil"/>
                                    <w:right w:val="nil"/>
                                  </w:tcBorders>
                                  <w:shd w:val="clear" w:color="auto" w:fill="D9D9D9" w:themeFill="background1" w:themeFillShade="D9"/>
                                  <w:noWrap/>
                                  <w:hideMark/>
                                </w:tcPr>
                                <w:p w14:paraId="381AA3C2" w14:textId="77777777" w:rsidR="00F9572A" w:rsidRPr="00F9572A" w:rsidRDefault="00F9572A" w:rsidP="00F9572A">
                                  <w:pPr>
                                    <w:spacing w:before="0" w:after="0" w:line="240" w:lineRule="auto"/>
                                    <w:rPr>
                                      <w:sz w:val="20"/>
                                      <w:szCs w:val="20"/>
                                    </w:rPr>
                                  </w:pPr>
                                  <w:r w:rsidRPr="00F9572A">
                                    <w:rPr>
                                      <w:sz w:val="20"/>
                                      <w:szCs w:val="20"/>
                                    </w:rPr>
                                    <w:t>104</w:t>
                                  </w:r>
                                </w:p>
                              </w:tc>
                              <w:tc>
                                <w:tcPr>
                                  <w:tcW w:w="1911" w:type="dxa"/>
                                  <w:tcBorders>
                                    <w:top w:val="nil"/>
                                    <w:left w:val="nil"/>
                                    <w:bottom w:val="nil"/>
                                    <w:right w:val="nil"/>
                                  </w:tcBorders>
                                  <w:shd w:val="clear" w:color="auto" w:fill="D9D9D9" w:themeFill="background1" w:themeFillShade="D9"/>
                                  <w:noWrap/>
                                  <w:hideMark/>
                                </w:tcPr>
                                <w:p w14:paraId="71090B56" w14:textId="77777777" w:rsidR="00F9572A" w:rsidRPr="00F9572A" w:rsidRDefault="00F9572A" w:rsidP="00F9572A">
                                  <w:pPr>
                                    <w:spacing w:before="0" w:after="0" w:line="240" w:lineRule="auto"/>
                                    <w:rPr>
                                      <w:sz w:val="20"/>
                                      <w:szCs w:val="20"/>
                                    </w:rPr>
                                  </w:pPr>
                                  <w:r w:rsidRPr="00F9572A">
                                    <w:rPr>
                                      <w:sz w:val="20"/>
                                      <w:szCs w:val="20"/>
                                    </w:rPr>
                                    <w:t>AJZS01000000</w:t>
                                  </w:r>
                                </w:p>
                              </w:tc>
                              <w:tc>
                                <w:tcPr>
                                  <w:tcW w:w="1428" w:type="dxa"/>
                                  <w:tcBorders>
                                    <w:top w:val="nil"/>
                                    <w:left w:val="nil"/>
                                    <w:bottom w:val="nil"/>
                                    <w:right w:val="nil"/>
                                  </w:tcBorders>
                                  <w:shd w:val="clear" w:color="auto" w:fill="D9D9D9" w:themeFill="background1" w:themeFillShade="D9"/>
                                  <w:noWrap/>
                                  <w:hideMark/>
                                </w:tcPr>
                                <w:p w14:paraId="0304D57C" w14:textId="77777777" w:rsidR="00F9572A" w:rsidRPr="00F9572A" w:rsidRDefault="00F9572A" w:rsidP="00F9572A">
                                  <w:pPr>
                                    <w:spacing w:before="0" w:after="0" w:line="240" w:lineRule="auto"/>
                                    <w:rPr>
                                      <w:sz w:val="20"/>
                                      <w:szCs w:val="20"/>
                                    </w:rPr>
                                  </w:pPr>
                                  <w:r w:rsidRPr="00F9572A">
                                    <w:rPr>
                                      <w:sz w:val="20"/>
                                      <w:szCs w:val="20"/>
                                    </w:rPr>
                                    <w:t>PRJNA78905</w:t>
                                  </w:r>
                                </w:p>
                              </w:tc>
                              <w:tc>
                                <w:tcPr>
                                  <w:tcW w:w="1594" w:type="dxa"/>
                                  <w:tcBorders>
                                    <w:top w:val="nil"/>
                                    <w:left w:val="nil"/>
                                    <w:bottom w:val="nil"/>
                                    <w:right w:val="nil"/>
                                  </w:tcBorders>
                                  <w:shd w:val="clear" w:color="auto" w:fill="D9D9D9" w:themeFill="background1" w:themeFillShade="D9"/>
                                  <w:noWrap/>
                                  <w:hideMark/>
                                </w:tcPr>
                                <w:p w14:paraId="6B7EB79B" w14:textId="77777777" w:rsidR="00F9572A" w:rsidRPr="00F9572A" w:rsidRDefault="00F9572A" w:rsidP="00F9572A">
                                  <w:pPr>
                                    <w:spacing w:before="0" w:after="0" w:line="240" w:lineRule="auto"/>
                                    <w:rPr>
                                      <w:sz w:val="20"/>
                                      <w:szCs w:val="20"/>
                                    </w:rPr>
                                  </w:pPr>
                                  <w:r w:rsidRPr="00F9572A">
                                    <w:rPr>
                                      <w:sz w:val="20"/>
                                      <w:szCs w:val="20"/>
                                    </w:rPr>
                                    <w:t>SAMN00792205</w:t>
                                  </w:r>
                                </w:p>
                              </w:tc>
                              <w:tc>
                                <w:tcPr>
                                  <w:tcW w:w="2957" w:type="dxa"/>
                                  <w:gridSpan w:val="2"/>
                                  <w:tcBorders>
                                    <w:top w:val="nil"/>
                                    <w:left w:val="nil"/>
                                    <w:bottom w:val="nil"/>
                                    <w:right w:val="nil"/>
                                  </w:tcBorders>
                                  <w:shd w:val="clear" w:color="auto" w:fill="D9D9D9" w:themeFill="background1" w:themeFillShade="D9"/>
                                  <w:noWrap/>
                                  <w:hideMark/>
                                </w:tcPr>
                                <w:p w14:paraId="7756B30A" w14:textId="77777777" w:rsidR="00F9572A" w:rsidRPr="00F9572A" w:rsidRDefault="00F9572A" w:rsidP="00F9572A">
                                  <w:pPr>
                                    <w:spacing w:before="0" w:after="0" w:line="240" w:lineRule="auto"/>
                                    <w:rPr>
                                      <w:sz w:val="20"/>
                                      <w:szCs w:val="20"/>
                                    </w:rPr>
                                  </w:pPr>
                                  <w:r w:rsidRPr="00F9572A">
                                    <w:rPr>
                                      <w:sz w:val="20"/>
                                      <w:szCs w:val="20"/>
                                    </w:rPr>
                                    <w:t>J. Craig Venter Institute</w:t>
                                  </w:r>
                                </w:p>
                              </w:tc>
                            </w:tr>
                            <w:tr w:rsidR="00F9572A" w:rsidRPr="00F9572A" w14:paraId="7F4CBF2E" w14:textId="77777777" w:rsidTr="00996715">
                              <w:trPr>
                                <w:trHeight w:val="288"/>
                              </w:trPr>
                              <w:tc>
                                <w:tcPr>
                                  <w:tcW w:w="1350" w:type="dxa"/>
                                  <w:tcBorders>
                                    <w:top w:val="nil"/>
                                    <w:left w:val="nil"/>
                                    <w:bottom w:val="nil"/>
                                    <w:right w:val="nil"/>
                                  </w:tcBorders>
                                  <w:shd w:val="clear" w:color="auto" w:fill="auto"/>
                                  <w:noWrap/>
                                  <w:hideMark/>
                                </w:tcPr>
                                <w:p w14:paraId="55097994" w14:textId="77777777" w:rsidR="00F9572A" w:rsidRPr="00F9572A" w:rsidRDefault="00F9572A" w:rsidP="00F9572A">
                                  <w:pPr>
                                    <w:spacing w:before="0" w:after="0" w:line="240" w:lineRule="auto"/>
                                    <w:rPr>
                                      <w:sz w:val="20"/>
                                      <w:szCs w:val="20"/>
                                    </w:rPr>
                                  </w:pPr>
                                  <w:r w:rsidRPr="00F9572A">
                                    <w:rPr>
                                      <w:sz w:val="20"/>
                                      <w:szCs w:val="20"/>
                                    </w:rPr>
                                    <w:t>JCVI_SC001</w:t>
                                  </w:r>
                                </w:p>
                              </w:tc>
                              <w:tc>
                                <w:tcPr>
                                  <w:tcW w:w="1260" w:type="dxa"/>
                                  <w:tcBorders>
                                    <w:top w:val="nil"/>
                                    <w:left w:val="nil"/>
                                    <w:bottom w:val="nil"/>
                                    <w:right w:val="nil"/>
                                  </w:tcBorders>
                                  <w:shd w:val="clear" w:color="auto" w:fill="auto"/>
                                  <w:noWrap/>
                                  <w:hideMark/>
                                </w:tcPr>
                                <w:p w14:paraId="678A0EA9" w14:textId="77777777" w:rsidR="00F9572A" w:rsidRPr="00F9572A" w:rsidRDefault="00F9572A" w:rsidP="00F9572A">
                                  <w:pPr>
                                    <w:spacing w:before="0" w:after="0" w:line="240" w:lineRule="auto"/>
                                    <w:rPr>
                                      <w:rFonts w:eastAsia="Times New Roman"/>
                                      <w:sz w:val="20"/>
                                      <w:szCs w:val="20"/>
                                    </w:rPr>
                                  </w:pPr>
                                  <w:r w:rsidRPr="00F9572A">
                                    <w:rPr>
                                      <w:sz w:val="20"/>
                                      <w:szCs w:val="20"/>
                                    </w:rPr>
                                    <w:t>2013-04-24</w:t>
                                  </w:r>
                                </w:p>
                              </w:tc>
                              <w:tc>
                                <w:tcPr>
                                  <w:tcW w:w="901" w:type="dxa"/>
                                  <w:tcBorders>
                                    <w:top w:val="nil"/>
                                    <w:left w:val="nil"/>
                                    <w:bottom w:val="nil"/>
                                    <w:right w:val="nil"/>
                                  </w:tcBorders>
                                  <w:shd w:val="clear" w:color="auto" w:fill="auto"/>
                                  <w:noWrap/>
                                  <w:hideMark/>
                                </w:tcPr>
                                <w:p w14:paraId="366158D0" w14:textId="77777777" w:rsidR="00F9572A" w:rsidRPr="00F9572A" w:rsidRDefault="00F9572A" w:rsidP="00F9572A">
                                  <w:pPr>
                                    <w:spacing w:before="0" w:after="0" w:line="240" w:lineRule="auto"/>
                                    <w:rPr>
                                      <w:sz w:val="20"/>
                                      <w:szCs w:val="20"/>
                                    </w:rPr>
                                  </w:pPr>
                                  <w:r w:rsidRPr="00F9572A">
                                    <w:rPr>
                                      <w:sz w:val="20"/>
                                      <w:szCs w:val="20"/>
                                    </w:rPr>
                                    <w:t>2,426,396</w:t>
                                  </w:r>
                                </w:p>
                              </w:tc>
                              <w:tc>
                                <w:tcPr>
                                  <w:tcW w:w="839" w:type="dxa"/>
                                  <w:tcBorders>
                                    <w:top w:val="nil"/>
                                    <w:left w:val="nil"/>
                                    <w:bottom w:val="nil"/>
                                    <w:right w:val="nil"/>
                                  </w:tcBorders>
                                  <w:shd w:val="clear" w:color="auto" w:fill="auto"/>
                                  <w:noWrap/>
                                  <w:hideMark/>
                                </w:tcPr>
                                <w:p w14:paraId="4F990139" w14:textId="77777777" w:rsidR="00F9572A" w:rsidRPr="00F9572A" w:rsidRDefault="00F9572A" w:rsidP="00F9572A">
                                  <w:pPr>
                                    <w:spacing w:before="0" w:after="0" w:line="240" w:lineRule="auto"/>
                                    <w:rPr>
                                      <w:sz w:val="20"/>
                                      <w:szCs w:val="20"/>
                                    </w:rPr>
                                  </w:pPr>
                                  <w:r w:rsidRPr="00F9572A">
                                    <w:rPr>
                                      <w:sz w:val="20"/>
                                      <w:szCs w:val="20"/>
                                    </w:rPr>
                                    <w:t>1</w:t>
                                  </w:r>
                                </w:p>
                                <w:p w14:paraId="3BD0C37F" w14:textId="77777777" w:rsidR="00F9572A" w:rsidRPr="00F9572A" w:rsidRDefault="00F9572A" w:rsidP="00F9572A">
                                  <w:pPr>
                                    <w:spacing w:before="0" w:after="0" w:line="240" w:lineRule="auto"/>
                                    <w:rPr>
                                      <w:sz w:val="20"/>
                                      <w:szCs w:val="20"/>
                                    </w:rPr>
                                  </w:pPr>
                                  <w:r w:rsidRPr="00F9572A">
                                    <w:rPr>
                                      <w:sz w:val="20"/>
                                      <w:szCs w:val="20"/>
                                    </w:rPr>
                                    <w:t>284</w:t>
                                  </w:r>
                                </w:p>
                              </w:tc>
                              <w:tc>
                                <w:tcPr>
                                  <w:tcW w:w="1911" w:type="dxa"/>
                                  <w:tcBorders>
                                    <w:top w:val="nil"/>
                                    <w:left w:val="nil"/>
                                    <w:bottom w:val="nil"/>
                                    <w:right w:val="nil"/>
                                  </w:tcBorders>
                                  <w:shd w:val="clear" w:color="auto" w:fill="auto"/>
                                  <w:noWrap/>
                                  <w:hideMark/>
                                </w:tcPr>
                                <w:p w14:paraId="52E8A62B" w14:textId="77777777" w:rsidR="00F9572A" w:rsidRPr="00F9572A" w:rsidRDefault="00F9572A" w:rsidP="00F9572A">
                                  <w:pPr>
                                    <w:spacing w:before="0" w:after="0" w:line="240" w:lineRule="auto"/>
                                    <w:rPr>
                                      <w:sz w:val="20"/>
                                      <w:szCs w:val="20"/>
                                    </w:rPr>
                                  </w:pPr>
                                  <w:r w:rsidRPr="00F9572A">
                                    <w:rPr>
                                      <w:sz w:val="20"/>
                                      <w:szCs w:val="20"/>
                                    </w:rPr>
                                    <w:t xml:space="preserve">CM001843 </w:t>
                                  </w:r>
                                  <w:r w:rsidRPr="00F9572A">
                                    <w:rPr>
                                      <w:sz w:val="20"/>
                                      <w:szCs w:val="20"/>
                                      <w:vertAlign w:val="superscript"/>
                                    </w:rPr>
                                    <w:t xml:space="preserve">4 </w:t>
                                  </w:r>
                                  <w:r w:rsidRPr="00F9572A">
                                    <w:rPr>
                                      <w:sz w:val="20"/>
                                      <w:szCs w:val="20"/>
                                    </w:rPr>
                                    <w:t>APMB01000000</w:t>
                                  </w:r>
                                </w:p>
                              </w:tc>
                              <w:tc>
                                <w:tcPr>
                                  <w:tcW w:w="1428" w:type="dxa"/>
                                  <w:tcBorders>
                                    <w:top w:val="nil"/>
                                    <w:left w:val="nil"/>
                                    <w:bottom w:val="nil"/>
                                    <w:right w:val="nil"/>
                                  </w:tcBorders>
                                  <w:shd w:val="clear" w:color="auto" w:fill="auto"/>
                                  <w:noWrap/>
                                  <w:hideMark/>
                                </w:tcPr>
                                <w:p w14:paraId="423BA0F4" w14:textId="77777777" w:rsidR="00F9572A" w:rsidRPr="00F9572A" w:rsidRDefault="00F9572A" w:rsidP="00F9572A">
                                  <w:pPr>
                                    <w:spacing w:before="0" w:after="0" w:line="240" w:lineRule="auto"/>
                                    <w:rPr>
                                      <w:sz w:val="20"/>
                                      <w:szCs w:val="20"/>
                                    </w:rPr>
                                  </w:pPr>
                                  <w:r w:rsidRPr="00F9572A">
                                    <w:rPr>
                                      <w:sz w:val="20"/>
                                      <w:szCs w:val="20"/>
                                    </w:rPr>
                                    <w:t>PRJNA167667</w:t>
                                  </w:r>
                                </w:p>
                              </w:tc>
                              <w:tc>
                                <w:tcPr>
                                  <w:tcW w:w="1594" w:type="dxa"/>
                                  <w:tcBorders>
                                    <w:top w:val="nil"/>
                                    <w:left w:val="nil"/>
                                    <w:bottom w:val="nil"/>
                                    <w:right w:val="nil"/>
                                  </w:tcBorders>
                                  <w:shd w:val="clear" w:color="auto" w:fill="auto"/>
                                  <w:noWrap/>
                                  <w:hideMark/>
                                </w:tcPr>
                                <w:p w14:paraId="049A889C" w14:textId="77777777" w:rsidR="00F9572A" w:rsidRPr="00F9572A" w:rsidRDefault="00F9572A" w:rsidP="00F9572A">
                                  <w:pPr>
                                    <w:spacing w:before="0" w:after="0" w:line="240" w:lineRule="auto"/>
                                    <w:rPr>
                                      <w:sz w:val="20"/>
                                      <w:szCs w:val="20"/>
                                    </w:rPr>
                                  </w:pPr>
                                  <w:r w:rsidRPr="00F9572A">
                                    <w:rPr>
                                      <w:sz w:val="20"/>
                                      <w:szCs w:val="20"/>
                                    </w:rPr>
                                    <w:t>SAMN02436407</w:t>
                                  </w:r>
                                </w:p>
                              </w:tc>
                              <w:tc>
                                <w:tcPr>
                                  <w:tcW w:w="2957" w:type="dxa"/>
                                  <w:gridSpan w:val="2"/>
                                  <w:tcBorders>
                                    <w:top w:val="nil"/>
                                    <w:left w:val="nil"/>
                                    <w:bottom w:val="nil"/>
                                    <w:right w:val="nil"/>
                                  </w:tcBorders>
                                  <w:shd w:val="clear" w:color="auto" w:fill="auto"/>
                                  <w:noWrap/>
                                  <w:hideMark/>
                                </w:tcPr>
                                <w:p w14:paraId="37778597" w14:textId="77777777" w:rsidR="00F9572A" w:rsidRPr="00F9572A" w:rsidRDefault="00F9572A" w:rsidP="00F9572A">
                                  <w:pPr>
                                    <w:spacing w:before="0" w:after="0" w:line="240" w:lineRule="auto"/>
                                    <w:rPr>
                                      <w:sz w:val="20"/>
                                      <w:szCs w:val="20"/>
                                    </w:rPr>
                                  </w:pPr>
                                  <w:r w:rsidRPr="00F9572A">
                                    <w:rPr>
                                      <w:sz w:val="20"/>
                                      <w:szCs w:val="20"/>
                                    </w:rPr>
                                    <w:t>J. Craig Venter Institute</w:t>
                                  </w:r>
                                </w:p>
                              </w:tc>
                            </w:tr>
                            <w:tr w:rsidR="00F9572A" w:rsidRPr="00F9572A" w14:paraId="0F2F49F0"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3E4F32EF" w14:textId="77777777" w:rsidR="00F9572A" w:rsidRPr="00F9572A" w:rsidRDefault="00F9572A" w:rsidP="00F9572A">
                                  <w:pPr>
                                    <w:spacing w:before="0" w:after="0" w:line="240" w:lineRule="auto"/>
                                    <w:rPr>
                                      <w:sz w:val="20"/>
                                      <w:szCs w:val="20"/>
                                    </w:rPr>
                                  </w:pPr>
                                  <w:r w:rsidRPr="00F9572A">
                                    <w:rPr>
                                      <w:sz w:val="20"/>
                                      <w:szCs w:val="20"/>
                                    </w:rPr>
                                    <w:t>F0568</w:t>
                                  </w:r>
                                </w:p>
                              </w:tc>
                              <w:tc>
                                <w:tcPr>
                                  <w:tcW w:w="1260" w:type="dxa"/>
                                  <w:tcBorders>
                                    <w:top w:val="nil"/>
                                    <w:left w:val="nil"/>
                                    <w:bottom w:val="nil"/>
                                    <w:right w:val="nil"/>
                                  </w:tcBorders>
                                  <w:shd w:val="clear" w:color="auto" w:fill="D9D9D9" w:themeFill="background1" w:themeFillShade="D9"/>
                                  <w:noWrap/>
                                  <w:hideMark/>
                                </w:tcPr>
                                <w:p w14:paraId="7F61D1F6"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66C0D415" w14:textId="77777777" w:rsidR="00F9572A" w:rsidRPr="00F9572A" w:rsidRDefault="00F9572A" w:rsidP="00F9572A">
                                  <w:pPr>
                                    <w:spacing w:before="0" w:after="0" w:line="240" w:lineRule="auto"/>
                                    <w:rPr>
                                      <w:sz w:val="20"/>
                                      <w:szCs w:val="20"/>
                                    </w:rPr>
                                  </w:pPr>
                                  <w:r w:rsidRPr="00F9572A">
                                    <w:rPr>
                                      <w:sz w:val="20"/>
                                      <w:szCs w:val="20"/>
                                    </w:rPr>
                                    <w:t>2,334,744</w:t>
                                  </w:r>
                                </w:p>
                              </w:tc>
                              <w:tc>
                                <w:tcPr>
                                  <w:tcW w:w="839" w:type="dxa"/>
                                  <w:tcBorders>
                                    <w:top w:val="nil"/>
                                    <w:left w:val="nil"/>
                                    <w:bottom w:val="nil"/>
                                    <w:right w:val="nil"/>
                                  </w:tcBorders>
                                  <w:shd w:val="clear" w:color="auto" w:fill="D9D9D9" w:themeFill="background1" w:themeFillShade="D9"/>
                                  <w:noWrap/>
                                  <w:hideMark/>
                                </w:tcPr>
                                <w:p w14:paraId="0E952471" w14:textId="77777777" w:rsidR="00F9572A" w:rsidRPr="00F9572A" w:rsidRDefault="00F9572A" w:rsidP="00F9572A">
                                  <w:pPr>
                                    <w:spacing w:before="0" w:after="0" w:line="240" w:lineRule="auto"/>
                                    <w:rPr>
                                      <w:sz w:val="20"/>
                                      <w:szCs w:val="20"/>
                                    </w:rPr>
                                  </w:pPr>
                                  <w:r w:rsidRPr="00F9572A">
                                    <w:rPr>
                                      <w:sz w:val="20"/>
                                      <w:szCs w:val="20"/>
                                    </w:rPr>
                                    <w:t>154</w:t>
                                  </w:r>
                                </w:p>
                              </w:tc>
                              <w:tc>
                                <w:tcPr>
                                  <w:tcW w:w="1911" w:type="dxa"/>
                                  <w:tcBorders>
                                    <w:top w:val="nil"/>
                                    <w:left w:val="nil"/>
                                    <w:bottom w:val="nil"/>
                                    <w:right w:val="nil"/>
                                  </w:tcBorders>
                                  <w:shd w:val="clear" w:color="auto" w:fill="D9D9D9" w:themeFill="background1" w:themeFillShade="D9"/>
                                  <w:noWrap/>
                                  <w:hideMark/>
                                </w:tcPr>
                                <w:p w14:paraId="0AA3AB5E" w14:textId="77777777" w:rsidR="00F9572A" w:rsidRPr="00F9572A" w:rsidRDefault="00F9572A" w:rsidP="00F9572A">
                                  <w:pPr>
                                    <w:spacing w:before="0" w:after="0" w:line="240" w:lineRule="auto"/>
                                    <w:rPr>
                                      <w:sz w:val="20"/>
                                      <w:szCs w:val="20"/>
                                    </w:rPr>
                                  </w:pPr>
                                  <w:r w:rsidRPr="00F9572A">
                                    <w:rPr>
                                      <w:sz w:val="20"/>
                                      <w:szCs w:val="20"/>
                                    </w:rPr>
                                    <w:t>AWUU01000000</w:t>
                                  </w:r>
                                </w:p>
                              </w:tc>
                              <w:tc>
                                <w:tcPr>
                                  <w:tcW w:w="1428" w:type="dxa"/>
                                  <w:tcBorders>
                                    <w:top w:val="nil"/>
                                    <w:left w:val="nil"/>
                                    <w:bottom w:val="nil"/>
                                    <w:right w:val="nil"/>
                                  </w:tcBorders>
                                  <w:shd w:val="clear" w:color="auto" w:fill="D9D9D9" w:themeFill="background1" w:themeFillShade="D9"/>
                                  <w:noWrap/>
                                  <w:hideMark/>
                                </w:tcPr>
                                <w:p w14:paraId="43F1DDFC" w14:textId="77777777" w:rsidR="00F9572A" w:rsidRPr="00F9572A" w:rsidRDefault="00F9572A" w:rsidP="00F9572A">
                                  <w:pPr>
                                    <w:spacing w:before="0" w:after="0" w:line="240" w:lineRule="auto"/>
                                    <w:rPr>
                                      <w:sz w:val="20"/>
                                      <w:szCs w:val="20"/>
                                    </w:rPr>
                                  </w:pPr>
                                  <w:r w:rsidRPr="00F9572A">
                                    <w:rPr>
                                      <w:sz w:val="20"/>
                                      <w:szCs w:val="20"/>
                                    </w:rPr>
                                    <w:t>PRJNA173937</w:t>
                                  </w:r>
                                </w:p>
                              </w:tc>
                              <w:tc>
                                <w:tcPr>
                                  <w:tcW w:w="1594" w:type="dxa"/>
                                  <w:tcBorders>
                                    <w:top w:val="nil"/>
                                    <w:left w:val="nil"/>
                                    <w:bottom w:val="nil"/>
                                    <w:right w:val="nil"/>
                                  </w:tcBorders>
                                  <w:shd w:val="clear" w:color="auto" w:fill="D9D9D9" w:themeFill="background1" w:themeFillShade="D9"/>
                                  <w:noWrap/>
                                  <w:hideMark/>
                                </w:tcPr>
                                <w:p w14:paraId="30DDE62A" w14:textId="77777777" w:rsidR="00F9572A" w:rsidRPr="00F9572A" w:rsidRDefault="00F9572A" w:rsidP="00F9572A">
                                  <w:pPr>
                                    <w:spacing w:before="0" w:after="0" w:line="240" w:lineRule="auto"/>
                                    <w:rPr>
                                      <w:sz w:val="20"/>
                                      <w:szCs w:val="20"/>
                                    </w:rPr>
                                  </w:pPr>
                                  <w:r w:rsidRPr="00F9572A">
                                    <w:rPr>
                                      <w:sz w:val="20"/>
                                      <w:szCs w:val="20"/>
                                    </w:rPr>
                                    <w:t>SAMN02436723</w:t>
                                  </w:r>
                                </w:p>
                              </w:tc>
                              <w:tc>
                                <w:tcPr>
                                  <w:tcW w:w="2957" w:type="dxa"/>
                                  <w:gridSpan w:val="2"/>
                                  <w:tcBorders>
                                    <w:top w:val="nil"/>
                                    <w:left w:val="nil"/>
                                    <w:bottom w:val="nil"/>
                                    <w:right w:val="nil"/>
                                  </w:tcBorders>
                                  <w:shd w:val="clear" w:color="auto" w:fill="D9D9D9" w:themeFill="background1" w:themeFillShade="D9"/>
                                  <w:noWrap/>
                                  <w:hideMark/>
                                </w:tcPr>
                                <w:p w14:paraId="4BD39606"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063DEB23" w14:textId="77777777" w:rsidTr="00996715">
                              <w:trPr>
                                <w:trHeight w:val="288"/>
                              </w:trPr>
                              <w:tc>
                                <w:tcPr>
                                  <w:tcW w:w="1350" w:type="dxa"/>
                                  <w:tcBorders>
                                    <w:top w:val="nil"/>
                                    <w:left w:val="nil"/>
                                    <w:bottom w:val="nil"/>
                                    <w:right w:val="nil"/>
                                  </w:tcBorders>
                                  <w:shd w:val="clear" w:color="auto" w:fill="auto"/>
                                  <w:noWrap/>
                                  <w:hideMark/>
                                </w:tcPr>
                                <w:p w14:paraId="243422ED" w14:textId="77777777" w:rsidR="00F9572A" w:rsidRPr="00F9572A" w:rsidRDefault="00F9572A" w:rsidP="00F9572A">
                                  <w:pPr>
                                    <w:spacing w:before="0" w:after="0" w:line="240" w:lineRule="auto"/>
                                    <w:rPr>
                                      <w:sz w:val="20"/>
                                      <w:szCs w:val="20"/>
                                    </w:rPr>
                                  </w:pPr>
                                  <w:r w:rsidRPr="00F9572A">
                                    <w:rPr>
                                      <w:sz w:val="20"/>
                                      <w:szCs w:val="20"/>
                                    </w:rPr>
                                    <w:t>F0569</w:t>
                                  </w:r>
                                </w:p>
                              </w:tc>
                              <w:tc>
                                <w:tcPr>
                                  <w:tcW w:w="1260" w:type="dxa"/>
                                  <w:tcBorders>
                                    <w:top w:val="nil"/>
                                    <w:left w:val="nil"/>
                                    <w:bottom w:val="nil"/>
                                    <w:right w:val="nil"/>
                                  </w:tcBorders>
                                  <w:shd w:val="clear" w:color="auto" w:fill="auto"/>
                                  <w:noWrap/>
                                  <w:hideMark/>
                                </w:tcPr>
                                <w:p w14:paraId="7F2CB469"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711229EF" w14:textId="77777777" w:rsidR="00F9572A" w:rsidRPr="00F9572A" w:rsidRDefault="00F9572A" w:rsidP="00F9572A">
                                  <w:pPr>
                                    <w:spacing w:before="0" w:after="0" w:line="240" w:lineRule="auto"/>
                                    <w:rPr>
                                      <w:sz w:val="20"/>
                                      <w:szCs w:val="20"/>
                                    </w:rPr>
                                  </w:pPr>
                                  <w:r w:rsidRPr="00F9572A">
                                    <w:rPr>
                                      <w:sz w:val="20"/>
                                      <w:szCs w:val="20"/>
                                    </w:rPr>
                                    <w:t>2,249,227</w:t>
                                  </w:r>
                                </w:p>
                              </w:tc>
                              <w:tc>
                                <w:tcPr>
                                  <w:tcW w:w="839" w:type="dxa"/>
                                  <w:tcBorders>
                                    <w:top w:val="nil"/>
                                    <w:left w:val="nil"/>
                                    <w:bottom w:val="nil"/>
                                    <w:right w:val="nil"/>
                                  </w:tcBorders>
                                  <w:shd w:val="clear" w:color="auto" w:fill="auto"/>
                                  <w:noWrap/>
                                  <w:hideMark/>
                                </w:tcPr>
                                <w:p w14:paraId="60DFB786" w14:textId="77777777" w:rsidR="00F9572A" w:rsidRPr="00F9572A" w:rsidRDefault="00F9572A" w:rsidP="00F9572A">
                                  <w:pPr>
                                    <w:spacing w:before="0" w:after="0" w:line="240" w:lineRule="auto"/>
                                    <w:rPr>
                                      <w:sz w:val="20"/>
                                      <w:szCs w:val="20"/>
                                    </w:rPr>
                                  </w:pPr>
                                  <w:r w:rsidRPr="00F9572A">
                                    <w:rPr>
                                      <w:sz w:val="20"/>
                                      <w:szCs w:val="20"/>
                                    </w:rPr>
                                    <w:t>111</w:t>
                                  </w:r>
                                </w:p>
                              </w:tc>
                              <w:tc>
                                <w:tcPr>
                                  <w:tcW w:w="1911" w:type="dxa"/>
                                  <w:tcBorders>
                                    <w:top w:val="nil"/>
                                    <w:left w:val="nil"/>
                                    <w:bottom w:val="nil"/>
                                    <w:right w:val="nil"/>
                                  </w:tcBorders>
                                  <w:shd w:val="clear" w:color="auto" w:fill="auto"/>
                                  <w:noWrap/>
                                  <w:hideMark/>
                                </w:tcPr>
                                <w:p w14:paraId="019079B5" w14:textId="77777777" w:rsidR="00F9572A" w:rsidRPr="00F9572A" w:rsidRDefault="00F9572A" w:rsidP="00F9572A">
                                  <w:pPr>
                                    <w:spacing w:before="0" w:after="0" w:line="240" w:lineRule="auto"/>
                                    <w:rPr>
                                      <w:sz w:val="20"/>
                                      <w:szCs w:val="20"/>
                                    </w:rPr>
                                  </w:pPr>
                                  <w:r w:rsidRPr="00F9572A">
                                    <w:rPr>
                                      <w:sz w:val="20"/>
                                      <w:szCs w:val="20"/>
                                    </w:rPr>
                                    <w:t>AWUV01000000</w:t>
                                  </w:r>
                                </w:p>
                              </w:tc>
                              <w:tc>
                                <w:tcPr>
                                  <w:tcW w:w="1428" w:type="dxa"/>
                                  <w:tcBorders>
                                    <w:top w:val="nil"/>
                                    <w:left w:val="nil"/>
                                    <w:bottom w:val="nil"/>
                                    <w:right w:val="nil"/>
                                  </w:tcBorders>
                                  <w:shd w:val="clear" w:color="auto" w:fill="auto"/>
                                  <w:noWrap/>
                                  <w:hideMark/>
                                </w:tcPr>
                                <w:p w14:paraId="1E99C90E" w14:textId="77777777" w:rsidR="00F9572A" w:rsidRPr="00F9572A" w:rsidRDefault="00F9572A" w:rsidP="00F9572A">
                                  <w:pPr>
                                    <w:spacing w:before="0" w:after="0" w:line="240" w:lineRule="auto"/>
                                    <w:rPr>
                                      <w:sz w:val="20"/>
                                      <w:szCs w:val="20"/>
                                    </w:rPr>
                                  </w:pPr>
                                  <w:r w:rsidRPr="00F9572A">
                                    <w:rPr>
                                      <w:sz w:val="20"/>
                                      <w:szCs w:val="20"/>
                                    </w:rPr>
                                    <w:t>PRJNA173938</w:t>
                                  </w:r>
                                </w:p>
                              </w:tc>
                              <w:tc>
                                <w:tcPr>
                                  <w:tcW w:w="1594" w:type="dxa"/>
                                  <w:tcBorders>
                                    <w:top w:val="nil"/>
                                    <w:left w:val="nil"/>
                                    <w:bottom w:val="nil"/>
                                    <w:right w:val="nil"/>
                                  </w:tcBorders>
                                  <w:shd w:val="clear" w:color="auto" w:fill="auto"/>
                                  <w:noWrap/>
                                  <w:hideMark/>
                                </w:tcPr>
                                <w:p w14:paraId="0CC2EFB0" w14:textId="77777777" w:rsidR="00F9572A" w:rsidRPr="00F9572A" w:rsidRDefault="00F9572A" w:rsidP="00F9572A">
                                  <w:pPr>
                                    <w:spacing w:before="0" w:after="0" w:line="240" w:lineRule="auto"/>
                                    <w:rPr>
                                      <w:sz w:val="20"/>
                                      <w:szCs w:val="20"/>
                                    </w:rPr>
                                  </w:pPr>
                                  <w:r w:rsidRPr="00F9572A">
                                    <w:rPr>
                                      <w:sz w:val="20"/>
                                      <w:szCs w:val="20"/>
                                    </w:rPr>
                                    <w:t>SAMN02436724</w:t>
                                  </w:r>
                                </w:p>
                              </w:tc>
                              <w:tc>
                                <w:tcPr>
                                  <w:tcW w:w="2957" w:type="dxa"/>
                                  <w:gridSpan w:val="2"/>
                                  <w:tcBorders>
                                    <w:top w:val="nil"/>
                                    <w:left w:val="nil"/>
                                    <w:bottom w:val="nil"/>
                                    <w:right w:val="nil"/>
                                  </w:tcBorders>
                                  <w:shd w:val="clear" w:color="auto" w:fill="auto"/>
                                  <w:noWrap/>
                                  <w:hideMark/>
                                </w:tcPr>
                                <w:p w14:paraId="2D71EA80"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0EC048E9"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10724325" w14:textId="77777777" w:rsidR="00F9572A" w:rsidRPr="00F9572A" w:rsidRDefault="00F9572A" w:rsidP="00F9572A">
                                  <w:pPr>
                                    <w:spacing w:before="0" w:after="0" w:line="240" w:lineRule="auto"/>
                                    <w:rPr>
                                      <w:sz w:val="20"/>
                                      <w:szCs w:val="20"/>
                                    </w:rPr>
                                  </w:pPr>
                                  <w:r w:rsidRPr="00F9572A">
                                    <w:rPr>
                                      <w:sz w:val="20"/>
                                      <w:szCs w:val="20"/>
                                    </w:rPr>
                                    <w:t>F0570</w:t>
                                  </w:r>
                                </w:p>
                              </w:tc>
                              <w:tc>
                                <w:tcPr>
                                  <w:tcW w:w="1260" w:type="dxa"/>
                                  <w:tcBorders>
                                    <w:top w:val="nil"/>
                                    <w:left w:val="nil"/>
                                    <w:bottom w:val="nil"/>
                                    <w:right w:val="nil"/>
                                  </w:tcBorders>
                                  <w:shd w:val="clear" w:color="auto" w:fill="D9D9D9" w:themeFill="background1" w:themeFillShade="D9"/>
                                  <w:noWrap/>
                                  <w:hideMark/>
                                </w:tcPr>
                                <w:p w14:paraId="0A869EBA"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6983EAD8" w14:textId="77777777" w:rsidR="00F9572A" w:rsidRPr="00F9572A" w:rsidRDefault="00F9572A" w:rsidP="00F9572A">
                                  <w:pPr>
                                    <w:spacing w:before="0" w:after="0" w:line="240" w:lineRule="auto"/>
                                    <w:rPr>
                                      <w:sz w:val="20"/>
                                      <w:szCs w:val="20"/>
                                    </w:rPr>
                                  </w:pPr>
                                  <w:r w:rsidRPr="00F9572A">
                                    <w:rPr>
                                      <w:sz w:val="20"/>
                                      <w:szCs w:val="20"/>
                                    </w:rPr>
                                    <w:t>2,282,791</w:t>
                                  </w:r>
                                </w:p>
                              </w:tc>
                              <w:tc>
                                <w:tcPr>
                                  <w:tcW w:w="839" w:type="dxa"/>
                                  <w:tcBorders>
                                    <w:top w:val="nil"/>
                                    <w:left w:val="nil"/>
                                    <w:bottom w:val="nil"/>
                                    <w:right w:val="nil"/>
                                  </w:tcBorders>
                                  <w:shd w:val="clear" w:color="auto" w:fill="D9D9D9" w:themeFill="background1" w:themeFillShade="D9"/>
                                  <w:noWrap/>
                                  <w:hideMark/>
                                </w:tcPr>
                                <w:p w14:paraId="04D55B8B" w14:textId="77777777" w:rsidR="00F9572A" w:rsidRPr="00F9572A" w:rsidRDefault="00F9572A" w:rsidP="00F9572A">
                                  <w:pPr>
                                    <w:spacing w:before="0" w:after="0" w:line="240" w:lineRule="auto"/>
                                    <w:rPr>
                                      <w:sz w:val="20"/>
                                      <w:szCs w:val="20"/>
                                    </w:rPr>
                                  </w:pPr>
                                  <w:r w:rsidRPr="00F9572A">
                                    <w:rPr>
                                      <w:sz w:val="20"/>
                                      <w:szCs w:val="20"/>
                                    </w:rPr>
                                    <w:t>117</w:t>
                                  </w:r>
                                </w:p>
                              </w:tc>
                              <w:tc>
                                <w:tcPr>
                                  <w:tcW w:w="1911" w:type="dxa"/>
                                  <w:tcBorders>
                                    <w:top w:val="nil"/>
                                    <w:left w:val="nil"/>
                                    <w:bottom w:val="nil"/>
                                    <w:right w:val="nil"/>
                                  </w:tcBorders>
                                  <w:shd w:val="clear" w:color="auto" w:fill="D9D9D9" w:themeFill="background1" w:themeFillShade="D9"/>
                                  <w:noWrap/>
                                  <w:hideMark/>
                                </w:tcPr>
                                <w:p w14:paraId="0825910E" w14:textId="77777777" w:rsidR="00F9572A" w:rsidRPr="00F9572A" w:rsidRDefault="00F9572A" w:rsidP="00F9572A">
                                  <w:pPr>
                                    <w:spacing w:before="0" w:after="0" w:line="240" w:lineRule="auto"/>
                                    <w:rPr>
                                      <w:sz w:val="20"/>
                                      <w:szCs w:val="20"/>
                                    </w:rPr>
                                  </w:pPr>
                                  <w:r w:rsidRPr="00F9572A">
                                    <w:rPr>
                                      <w:sz w:val="20"/>
                                      <w:szCs w:val="20"/>
                                    </w:rPr>
                                    <w:t>AWUW01000000</w:t>
                                  </w:r>
                                </w:p>
                              </w:tc>
                              <w:tc>
                                <w:tcPr>
                                  <w:tcW w:w="1428" w:type="dxa"/>
                                  <w:tcBorders>
                                    <w:top w:val="nil"/>
                                    <w:left w:val="nil"/>
                                    <w:bottom w:val="nil"/>
                                    <w:right w:val="nil"/>
                                  </w:tcBorders>
                                  <w:shd w:val="clear" w:color="auto" w:fill="D9D9D9" w:themeFill="background1" w:themeFillShade="D9"/>
                                  <w:noWrap/>
                                  <w:hideMark/>
                                </w:tcPr>
                                <w:p w14:paraId="243A8A59" w14:textId="77777777" w:rsidR="00F9572A" w:rsidRPr="00F9572A" w:rsidRDefault="00F9572A" w:rsidP="00F9572A">
                                  <w:pPr>
                                    <w:spacing w:before="0" w:after="0" w:line="240" w:lineRule="auto"/>
                                    <w:rPr>
                                      <w:sz w:val="20"/>
                                      <w:szCs w:val="20"/>
                                    </w:rPr>
                                  </w:pPr>
                                  <w:r w:rsidRPr="00F9572A">
                                    <w:rPr>
                                      <w:sz w:val="20"/>
                                      <w:szCs w:val="20"/>
                                    </w:rPr>
                                    <w:t>PRJNA173939</w:t>
                                  </w:r>
                                </w:p>
                              </w:tc>
                              <w:tc>
                                <w:tcPr>
                                  <w:tcW w:w="1594" w:type="dxa"/>
                                  <w:tcBorders>
                                    <w:top w:val="nil"/>
                                    <w:left w:val="nil"/>
                                    <w:bottom w:val="nil"/>
                                    <w:right w:val="nil"/>
                                  </w:tcBorders>
                                  <w:shd w:val="clear" w:color="auto" w:fill="D9D9D9" w:themeFill="background1" w:themeFillShade="D9"/>
                                  <w:noWrap/>
                                  <w:hideMark/>
                                </w:tcPr>
                                <w:p w14:paraId="74DA3E03" w14:textId="77777777" w:rsidR="00F9572A" w:rsidRPr="00F9572A" w:rsidRDefault="00F9572A" w:rsidP="00F9572A">
                                  <w:pPr>
                                    <w:spacing w:before="0" w:after="0" w:line="240" w:lineRule="auto"/>
                                    <w:rPr>
                                      <w:sz w:val="20"/>
                                      <w:szCs w:val="20"/>
                                    </w:rPr>
                                  </w:pPr>
                                  <w:r w:rsidRPr="00F9572A">
                                    <w:rPr>
                                      <w:sz w:val="20"/>
                                      <w:szCs w:val="20"/>
                                    </w:rPr>
                                    <w:t>SAMN02436747</w:t>
                                  </w:r>
                                </w:p>
                              </w:tc>
                              <w:tc>
                                <w:tcPr>
                                  <w:tcW w:w="2957" w:type="dxa"/>
                                  <w:gridSpan w:val="2"/>
                                  <w:tcBorders>
                                    <w:top w:val="nil"/>
                                    <w:left w:val="nil"/>
                                    <w:bottom w:val="nil"/>
                                    <w:right w:val="nil"/>
                                  </w:tcBorders>
                                  <w:shd w:val="clear" w:color="auto" w:fill="D9D9D9" w:themeFill="background1" w:themeFillShade="D9"/>
                                  <w:noWrap/>
                                  <w:hideMark/>
                                </w:tcPr>
                                <w:p w14:paraId="7389F671"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16A633A9" w14:textId="77777777" w:rsidTr="00996715">
                              <w:trPr>
                                <w:trHeight w:val="288"/>
                              </w:trPr>
                              <w:tc>
                                <w:tcPr>
                                  <w:tcW w:w="1350" w:type="dxa"/>
                                  <w:tcBorders>
                                    <w:top w:val="nil"/>
                                    <w:left w:val="nil"/>
                                    <w:bottom w:val="nil"/>
                                    <w:right w:val="nil"/>
                                  </w:tcBorders>
                                  <w:shd w:val="clear" w:color="auto" w:fill="auto"/>
                                  <w:noWrap/>
                                  <w:hideMark/>
                                </w:tcPr>
                                <w:p w14:paraId="01B9CFDD" w14:textId="77777777" w:rsidR="00F9572A" w:rsidRPr="00F9572A" w:rsidRDefault="00F9572A" w:rsidP="00F9572A">
                                  <w:pPr>
                                    <w:spacing w:before="0" w:after="0" w:line="240" w:lineRule="auto"/>
                                    <w:rPr>
                                      <w:sz w:val="20"/>
                                      <w:szCs w:val="20"/>
                                    </w:rPr>
                                  </w:pPr>
                                  <w:r w:rsidRPr="00F9572A">
                                    <w:rPr>
                                      <w:sz w:val="20"/>
                                      <w:szCs w:val="20"/>
                                    </w:rPr>
                                    <w:t>F0185</w:t>
                                  </w:r>
                                </w:p>
                              </w:tc>
                              <w:tc>
                                <w:tcPr>
                                  <w:tcW w:w="1260" w:type="dxa"/>
                                  <w:tcBorders>
                                    <w:top w:val="nil"/>
                                    <w:left w:val="nil"/>
                                    <w:bottom w:val="nil"/>
                                    <w:right w:val="nil"/>
                                  </w:tcBorders>
                                  <w:shd w:val="clear" w:color="auto" w:fill="auto"/>
                                  <w:noWrap/>
                                  <w:hideMark/>
                                </w:tcPr>
                                <w:p w14:paraId="5068141F"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43D8C401" w14:textId="77777777" w:rsidR="00F9572A" w:rsidRPr="00F9572A" w:rsidRDefault="00F9572A" w:rsidP="00F9572A">
                                  <w:pPr>
                                    <w:spacing w:before="0" w:after="0" w:line="240" w:lineRule="auto"/>
                                    <w:rPr>
                                      <w:sz w:val="20"/>
                                      <w:szCs w:val="20"/>
                                    </w:rPr>
                                  </w:pPr>
                                  <w:r w:rsidRPr="00F9572A">
                                    <w:rPr>
                                      <w:sz w:val="20"/>
                                      <w:szCs w:val="20"/>
                                    </w:rPr>
                                    <w:t>2,246,368</w:t>
                                  </w:r>
                                </w:p>
                              </w:tc>
                              <w:tc>
                                <w:tcPr>
                                  <w:tcW w:w="839" w:type="dxa"/>
                                  <w:tcBorders>
                                    <w:top w:val="nil"/>
                                    <w:left w:val="nil"/>
                                    <w:bottom w:val="nil"/>
                                    <w:right w:val="nil"/>
                                  </w:tcBorders>
                                  <w:shd w:val="clear" w:color="auto" w:fill="auto"/>
                                  <w:noWrap/>
                                  <w:hideMark/>
                                </w:tcPr>
                                <w:p w14:paraId="6DE42391" w14:textId="77777777" w:rsidR="00F9572A" w:rsidRPr="00F9572A" w:rsidRDefault="00F9572A" w:rsidP="00F9572A">
                                  <w:pPr>
                                    <w:spacing w:before="0" w:after="0" w:line="240" w:lineRule="auto"/>
                                    <w:rPr>
                                      <w:sz w:val="20"/>
                                      <w:szCs w:val="20"/>
                                    </w:rPr>
                                  </w:pPr>
                                  <w:r w:rsidRPr="00F9572A">
                                    <w:rPr>
                                      <w:sz w:val="20"/>
                                      <w:szCs w:val="20"/>
                                    </w:rPr>
                                    <w:t>113</w:t>
                                  </w:r>
                                </w:p>
                              </w:tc>
                              <w:tc>
                                <w:tcPr>
                                  <w:tcW w:w="1911" w:type="dxa"/>
                                  <w:tcBorders>
                                    <w:top w:val="nil"/>
                                    <w:left w:val="nil"/>
                                    <w:bottom w:val="nil"/>
                                    <w:right w:val="nil"/>
                                  </w:tcBorders>
                                  <w:shd w:val="clear" w:color="auto" w:fill="auto"/>
                                  <w:noWrap/>
                                  <w:hideMark/>
                                </w:tcPr>
                                <w:p w14:paraId="64355D45" w14:textId="77777777" w:rsidR="00F9572A" w:rsidRPr="00F9572A" w:rsidRDefault="00F9572A" w:rsidP="00F9572A">
                                  <w:pPr>
                                    <w:spacing w:before="0" w:after="0" w:line="240" w:lineRule="auto"/>
                                    <w:rPr>
                                      <w:sz w:val="20"/>
                                      <w:szCs w:val="20"/>
                                    </w:rPr>
                                  </w:pPr>
                                  <w:r w:rsidRPr="00F9572A">
                                    <w:rPr>
                                      <w:sz w:val="20"/>
                                      <w:szCs w:val="20"/>
                                    </w:rPr>
                                    <w:t>AWVC01000000</w:t>
                                  </w:r>
                                </w:p>
                              </w:tc>
                              <w:tc>
                                <w:tcPr>
                                  <w:tcW w:w="1428" w:type="dxa"/>
                                  <w:tcBorders>
                                    <w:top w:val="nil"/>
                                    <w:left w:val="nil"/>
                                    <w:bottom w:val="nil"/>
                                    <w:right w:val="nil"/>
                                  </w:tcBorders>
                                  <w:shd w:val="clear" w:color="auto" w:fill="auto"/>
                                  <w:noWrap/>
                                  <w:hideMark/>
                                </w:tcPr>
                                <w:p w14:paraId="6E4819F9" w14:textId="77777777" w:rsidR="00F9572A" w:rsidRPr="00F9572A" w:rsidRDefault="00F9572A" w:rsidP="00F9572A">
                                  <w:pPr>
                                    <w:spacing w:before="0" w:after="0" w:line="240" w:lineRule="auto"/>
                                    <w:rPr>
                                      <w:sz w:val="20"/>
                                      <w:szCs w:val="20"/>
                                    </w:rPr>
                                  </w:pPr>
                                  <w:r w:rsidRPr="00F9572A">
                                    <w:rPr>
                                      <w:sz w:val="20"/>
                                      <w:szCs w:val="20"/>
                                    </w:rPr>
                                    <w:t>PRJNA198891</w:t>
                                  </w:r>
                                </w:p>
                              </w:tc>
                              <w:tc>
                                <w:tcPr>
                                  <w:tcW w:w="1594" w:type="dxa"/>
                                  <w:tcBorders>
                                    <w:top w:val="nil"/>
                                    <w:left w:val="nil"/>
                                    <w:bottom w:val="nil"/>
                                    <w:right w:val="nil"/>
                                  </w:tcBorders>
                                  <w:shd w:val="clear" w:color="auto" w:fill="auto"/>
                                  <w:noWrap/>
                                  <w:hideMark/>
                                </w:tcPr>
                                <w:p w14:paraId="5F19539A" w14:textId="77777777" w:rsidR="00F9572A" w:rsidRPr="00F9572A" w:rsidRDefault="00F9572A" w:rsidP="00F9572A">
                                  <w:pPr>
                                    <w:spacing w:before="0" w:after="0" w:line="240" w:lineRule="auto"/>
                                    <w:rPr>
                                      <w:sz w:val="20"/>
                                      <w:szCs w:val="20"/>
                                    </w:rPr>
                                  </w:pPr>
                                  <w:r w:rsidRPr="00F9572A">
                                    <w:rPr>
                                      <w:sz w:val="20"/>
                                      <w:szCs w:val="20"/>
                                    </w:rPr>
                                    <w:t>SAMN02436815</w:t>
                                  </w:r>
                                </w:p>
                              </w:tc>
                              <w:tc>
                                <w:tcPr>
                                  <w:tcW w:w="2957" w:type="dxa"/>
                                  <w:gridSpan w:val="2"/>
                                  <w:tcBorders>
                                    <w:top w:val="nil"/>
                                    <w:left w:val="nil"/>
                                    <w:bottom w:val="nil"/>
                                    <w:right w:val="nil"/>
                                  </w:tcBorders>
                                  <w:shd w:val="clear" w:color="auto" w:fill="auto"/>
                                  <w:noWrap/>
                                  <w:hideMark/>
                                </w:tcPr>
                                <w:p w14:paraId="69A91562"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5E4BEE26"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011892D2" w14:textId="77777777" w:rsidR="00F9572A" w:rsidRPr="00F9572A" w:rsidRDefault="00F9572A" w:rsidP="00F9572A">
                                  <w:pPr>
                                    <w:spacing w:before="0" w:after="0" w:line="240" w:lineRule="auto"/>
                                    <w:rPr>
                                      <w:sz w:val="20"/>
                                      <w:szCs w:val="20"/>
                                    </w:rPr>
                                  </w:pPr>
                                  <w:r w:rsidRPr="00F9572A">
                                    <w:rPr>
                                      <w:sz w:val="20"/>
                                      <w:szCs w:val="20"/>
                                    </w:rPr>
                                    <w:t>F0566</w:t>
                                  </w:r>
                                </w:p>
                              </w:tc>
                              <w:tc>
                                <w:tcPr>
                                  <w:tcW w:w="1260" w:type="dxa"/>
                                  <w:tcBorders>
                                    <w:top w:val="nil"/>
                                    <w:left w:val="nil"/>
                                    <w:bottom w:val="nil"/>
                                    <w:right w:val="nil"/>
                                  </w:tcBorders>
                                  <w:shd w:val="clear" w:color="auto" w:fill="D9D9D9" w:themeFill="background1" w:themeFillShade="D9"/>
                                  <w:noWrap/>
                                  <w:hideMark/>
                                </w:tcPr>
                                <w:p w14:paraId="26C52D26"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7561E0BF" w14:textId="77777777" w:rsidR="00F9572A" w:rsidRPr="00F9572A" w:rsidRDefault="00F9572A" w:rsidP="00F9572A">
                                  <w:pPr>
                                    <w:spacing w:before="0" w:after="0" w:line="240" w:lineRule="auto"/>
                                    <w:rPr>
                                      <w:sz w:val="20"/>
                                      <w:szCs w:val="20"/>
                                    </w:rPr>
                                  </w:pPr>
                                  <w:r w:rsidRPr="00F9572A">
                                    <w:rPr>
                                      <w:sz w:val="20"/>
                                      <w:szCs w:val="20"/>
                                    </w:rPr>
                                    <w:t>2,306,092</w:t>
                                  </w:r>
                                </w:p>
                              </w:tc>
                              <w:tc>
                                <w:tcPr>
                                  <w:tcW w:w="839" w:type="dxa"/>
                                  <w:tcBorders>
                                    <w:top w:val="nil"/>
                                    <w:left w:val="nil"/>
                                    <w:bottom w:val="nil"/>
                                    <w:right w:val="nil"/>
                                  </w:tcBorders>
                                  <w:shd w:val="clear" w:color="auto" w:fill="D9D9D9" w:themeFill="background1" w:themeFillShade="D9"/>
                                  <w:noWrap/>
                                  <w:hideMark/>
                                </w:tcPr>
                                <w:p w14:paraId="46F7F1D7" w14:textId="77777777" w:rsidR="00F9572A" w:rsidRPr="00F9572A" w:rsidRDefault="00F9572A" w:rsidP="00F9572A">
                                  <w:pPr>
                                    <w:spacing w:before="0" w:after="0" w:line="240" w:lineRule="auto"/>
                                    <w:rPr>
                                      <w:sz w:val="20"/>
                                      <w:szCs w:val="20"/>
                                    </w:rPr>
                                  </w:pPr>
                                  <w:r w:rsidRPr="00F9572A">
                                    <w:rPr>
                                      <w:sz w:val="20"/>
                                      <w:szCs w:val="20"/>
                                    </w:rPr>
                                    <w:t>192</w:t>
                                  </w:r>
                                </w:p>
                              </w:tc>
                              <w:tc>
                                <w:tcPr>
                                  <w:tcW w:w="1911" w:type="dxa"/>
                                  <w:tcBorders>
                                    <w:top w:val="nil"/>
                                    <w:left w:val="nil"/>
                                    <w:bottom w:val="nil"/>
                                    <w:right w:val="nil"/>
                                  </w:tcBorders>
                                  <w:shd w:val="clear" w:color="auto" w:fill="D9D9D9" w:themeFill="background1" w:themeFillShade="D9"/>
                                  <w:noWrap/>
                                  <w:hideMark/>
                                </w:tcPr>
                                <w:p w14:paraId="31059D4C" w14:textId="77777777" w:rsidR="00F9572A" w:rsidRPr="00F9572A" w:rsidRDefault="00F9572A" w:rsidP="00F9572A">
                                  <w:pPr>
                                    <w:spacing w:before="0" w:after="0" w:line="240" w:lineRule="auto"/>
                                    <w:rPr>
                                      <w:sz w:val="20"/>
                                      <w:szCs w:val="20"/>
                                    </w:rPr>
                                  </w:pPr>
                                  <w:r w:rsidRPr="00F9572A">
                                    <w:rPr>
                                      <w:sz w:val="20"/>
                                      <w:szCs w:val="20"/>
                                    </w:rPr>
                                    <w:t>AWVD01000000</w:t>
                                  </w:r>
                                </w:p>
                              </w:tc>
                              <w:tc>
                                <w:tcPr>
                                  <w:tcW w:w="1428" w:type="dxa"/>
                                  <w:tcBorders>
                                    <w:top w:val="nil"/>
                                    <w:left w:val="nil"/>
                                    <w:bottom w:val="nil"/>
                                    <w:right w:val="nil"/>
                                  </w:tcBorders>
                                  <w:shd w:val="clear" w:color="auto" w:fill="D9D9D9" w:themeFill="background1" w:themeFillShade="D9"/>
                                  <w:noWrap/>
                                  <w:hideMark/>
                                </w:tcPr>
                                <w:p w14:paraId="3F703E6E" w14:textId="77777777" w:rsidR="00F9572A" w:rsidRPr="00F9572A" w:rsidRDefault="00F9572A" w:rsidP="00F9572A">
                                  <w:pPr>
                                    <w:spacing w:before="0" w:after="0" w:line="240" w:lineRule="auto"/>
                                    <w:rPr>
                                      <w:sz w:val="20"/>
                                      <w:szCs w:val="20"/>
                                    </w:rPr>
                                  </w:pPr>
                                  <w:r w:rsidRPr="00F9572A">
                                    <w:rPr>
                                      <w:sz w:val="20"/>
                                      <w:szCs w:val="20"/>
                                    </w:rPr>
                                    <w:t>PRJNA198892</w:t>
                                  </w:r>
                                </w:p>
                              </w:tc>
                              <w:tc>
                                <w:tcPr>
                                  <w:tcW w:w="1594" w:type="dxa"/>
                                  <w:tcBorders>
                                    <w:top w:val="nil"/>
                                    <w:left w:val="nil"/>
                                    <w:bottom w:val="nil"/>
                                    <w:right w:val="nil"/>
                                  </w:tcBorders>
                                  <w:shd w:val="clear" w:color="auto" w:fill="D9D9D9" w:themeFill="background1" w:themeFillShade="D9"/>
                                  <w:noWrap/>
                                  <w:hideMark/>
                                </w:tcPr>
                                <w:p w14:paraId="5017E949" w14:textId="77777777" w:rsidR="00F9572A" w:rsidRPr="00F9572A" w:rsidRDefault="00F9572A" w:rsidP="00F9572A">
                                  <w:pPr>
                                    <w:spacing w:before="0" w:after="0" w:line="240" w:lineRule="auto"/>
                                    <w:rPr>
                                      <w:sz w:val="20"/>
                                      <w:szCs w:val="20"/>
                                    </w:rPr>
                                  </w:pPr>
                                  <w:r w:rsidRPr="00F9572A">
                                    <w:rPr>
                                      <w:sz w:val="20"/>
                                      <w:szCs w:val="20"/>
                                    </w:rPr>
                                    <w:t>SAMN02436881</w:t>
                                  </w:r>
                                </w:p>
                              </w:tc>
                              <w:tc>
                                <w:tcPr>
                                  <w:tcW w:w="2957" w:type="dxa"/>
                                  <w:gridSpan w:val="2"/>
                                  <w:tcBorders>
                                    <w:top w:val="nil"/>
                                    <w:left w:val="nil"/>
                                    <w:bottom w:val="nil"/>
                                    <w:right w:val="nil"/>
                                  </w:tcBorders>
                                  <w:shd w:val="clear" w:color="auto" w:fill="D9D9D9" w:themeFill="background1" w:themeFillShade="D9"/>
                                  <w:noWrap/>
                                  <w:hideMark/>
                                </w:tcPr>
                                <w:p w14:paraId="405D81DE"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28D52C17" w14:textId="77777777" w:rsidTr="00996715">
                              <w:trPr>
                                <w:trHeight w:val="288"/>
                              </w:trPr>
                              <w:tc>
                                <w:tcPr>
                                  <w:tcW w:w="1350" w:type="dxa"/>
                                  <w:tcBorders>
                                    <w:top w:val="nil"/>
                                    <w:left w:val="nil"/>
                                    <w:bottom w:val="nil"/>
                                    <w:right w:val="nil"/>
                                  </w:tcBorders>
                                  <w:shd w:val="clear" w:color="auto" w:fill="auto"/>
                                  <w:noWrap/>
                                  <w:hideMark/>
                                </w:tcPr>
                                <w:p w14:paraId="21FC131B" w14:textId="77777777" w:rsidR="00F9572A" w:rsidRPr="00F9572A" w:rsidRDefault="00F9572A" w:rsidP="00F9572A">
                                  <w:pPr>
                                    <w:spacing w:before="0" w:after="0" w:line="240" w:lineRule="auto"/>
                                    <w:rPr>
                                      <w:sz w:val="20"/>
                                      <w:szCs w:val="20"/>
                                    </w:rPr>
                                  </w:pPr>
                                  <w:r w:rsidRPr="00F9572A">
                                    <w:rPr>
                                      <w:sz w:val="20"/>
                                      <w:szCs w:val="20"/>
                                    </w:rPr>
                                    <w:t>W4087</w:t>
                                  </w:r>
                                </w:p>
                              </w:tc>
                              <w:tc>
                                <w:tcPr>
                                  <w:tcW w:w="1260" w:type="dxa"/>
                                  <w:tcBorders>
                                    <w:top w:val="nil"/>
                                    <w:left w:val="nil"/>
                                    <w:bottom w:val="nil"/>
                                    <w:right w:val="nil"/>
                                  </w:tcBorders>
                                  <w:shd w:val="clear" w:color="auto" w:fill="auto"/>
                                  <w:noWrap/>
                                  <w:hideMark/>
                                </w:tcPr>
                                <w:p w14:paraId="5E75AA7B"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631A08F3" w14:textId="77777777" w:rsidR="00F9572A" w:rsidRPr="00F9572A" w:rsidRDefault="00F9572A" w:rsidP="00F9572A">
                                  <w:pPr>
                                    <w:spacing w:before="0" w:after="0" w:line="240" w:lineRule="auto"/>
                                    <w:rPr>
                                      <w:sz w:val="20"/>
                                      <w:szCs w:val="20"/>
                                    </w:rPr>
                                  </w:pPr>
                                  <w:r w:rsidRPr="00F9572A">
                                    <w:rPr>
                                      <w:sz w:val="20"/>
                                      <w:szCs w:val="20"/>
                                    </w:rPr>
                                    <w:t>2,216,597</w:t>
                                  </w:r>
                                </w:p>
                              </w:tc>
                              <w:tc>
                                <w:tcPr>
                                  <w:tcW w:w="839" w:type="dxa"/>
                                  <w:tcBorders>
                                    <w:top w:val="nil"/>
                                    <w:left w:val="nil"/>
                                    <w:bottom w:val="nil"/>
                                    <w:right w:val="nil"/>
                                  </w:tcBorders>
                                  <w:shd w:val="clear" w:color="auto" w:fill="auto"/>
                                  <w:noWrap/>
                                  <w:hideMark/>
                                </w:tcPr>
                                <w:p w14:paraId="78D62B10" w14:textId="77777777" w:rsidR="00F9572A" w:rsidRPr="00F9572A" w:rsidRDefault="00F9572A" w:rsidP="00F9572A">
                                  <w:pPr>
                                    <w:spacing w:before="0" w:after="0" w:line="240" w:lineRule="auto"/>
                                    <w:rPr>
                                      <w:sz w:val="20"/>
                                      <w:szCs w:val="20"/>
                                    </w:rPr>
                                  </w:pPr>
                                  <w:r w:rsidRPr="00F9572A">
                                    <w:rPr>
                                      <w:sz w:val="20"/>
                                      <w:szCs w:val="20"/>
                                    </w:rPr>
                                    <w:t>114</w:t>
                                  </w:r>
                                </w:p>
                              </w:tc>
                              <w:tc>
                                <w:tcPr>
                                  <w:tcW w:w="1911" w:type="dxa"/>
                                  <w:tcBorders>
                                    <w:top w:val="nil"/>
                                    <w:left w:val="nil"/>
                                    <w:bottom w:val="nil"/>
                                    <w:right w:val="nil"/>
                                  </w:tcBorders>
                                  <w:shd w:val="clear" w:color="auto" w:fill="auto"/>
                                  <w:noWrap/>
                                  <w:hideMark/>
                                </w:tcPr>
                                <w:p w14:paraId="4B3F0E61" w14:textId="77777777" w:rsidR="00F9572A" w:rsidRPr="00F9572A" w:rsidRDefault="00F9572A" w:rsidP="00F9572A">
                                  <w:pPr>
                                    <w:spacing w:before="0" w:after="0" w:line="240" w:lineRule="auto"/>
                                    <w:rPr>
                                      <w:sz w:val="20"/>
                                      <w:szCs w:val="20"/>
                                    </w:rPr>
                                  </w:pPr>
                                  <w:r w:rsidRPr="00F9572A">
                                    <w:rPr>
                                      <w:sz w:val="20"/>
                                      <w:szCs w:val="20"/>
                                    </w:rPr>
                                    <w:t>AWVE01000000</w:t>
                                  </w:r>
                                </w:p>
                              </w:tc>
                              <w:tc>
                                <w:tcPr>
                                  <w:tcW w:w="1428" w:type="dxa"/>
                                  <w:tcBorders>
                                    <w:top w:val="nil"/>
                                    <w:left w:val="nil"/>
                                    <w:bottom w:val="nil"/>
                                    <w:right w:val="nil"/>
                                  </w:tcBorders>
                                  <w:shd w:val="clear" w:color="auto" w:fill="auto"/>
                                  <w:noWrap/>
                                  <w:hideMark/>
                                </w:tcPr>
                                <w:p w14:paraId="4D178BF5" w14:textId="77777777" w:rsidR="00F9572A" w:rsidRPr="00F9572A" w:rsidRDefault="00F9572A" w:rsidP="00F9572A">
                                  <w:pPr>
                                    <w:spacing w:before="0" w:after="0" w:line="240" w:lineRule="auto"/>
                                    <w:rPr>
                                      <w:sz w:val="20"/>
                                      <w:szCs w:val="20"/>
                                    </w:rPr>
                                  </w:pPr>
                                  <w:r w:rsidRPr="00F9572A">
                                    <w:rPr>
                                      <w:sz w:val="20"/>
                                      <w:szCs w:val="20"/>
                                    </w:rPr>
                                    <w:t>PRJNA198893</w:t>
                                  </w:r>
                                </w:p>
                              </w:tc>
                              <w:tc>
                                <w:tcPr>
                                  <w:tcW w:w="1594" w:type="dxa"/>
                                  <w:tcBorders>
                                    <w:top w:val="nil"/>
                                    <w:left w:val="nil"/>
                                    <w:bottom w:val="nil"/>
                                    <w:right w:val="nil"/>
                                  </w:tcBorders>
                                  <w:shd w:val="clear" w:color="auto" w:fill="auto"/>
                                  <w:noWrap/>
                                  <w:hideMark/>
                                </w:tcPr>
                                <w:p w14:paraId="1B61255A" w14:textId="77777777" w:rsidR="00F9572A" w:rsidRPr="00F9572A" w:rsidRDefault="00F9572A" w:rsidP="00F9572A">
                                  <w:pPr>
                                    <w:spacing w:before="0" w:after="0" w:line="240" w:lineRule="auto"/>
                                    <w:rPr>
                                      <w:sz w:val="20"/>
                                      <w:szCs w:val="20"/>
                                    </w:rPr>
                                  </w:pPr>
                                  <w:r w:rsidRPr="00F9572A">
                                    <w:rPr>
                                      <w:sz w:val="20"/>
                                      <w:szCs w:val="20"/>
                                    </w:rPr>
                                    <w:t>SAMN02436749</w:t>
                                  </w:r>
                                </w:p>
                              </w:tc>
                              <w:tc>
                                <w:tcPr>
                                  <w:tcW w:w="2957" w:type="dxa"/>
                                  <w:gridSpan w:val="2"/>
                                  <w:tcBorders>
                                    <w:top w:val="nil"/>
                                    <w:left w:val="nil"/>
                                    <w:bottom w:val="nil"/>
                                    <w:right w:val="nil"/>
                                  </w:tcBorders>
                                  <w:shd w:val="clear" w:color="auto" w:fill="auto"/>
                                  <w:noWrap/>
                                  <w:hideMark/>
                                </w:tcPr>
                                <w:p w14:paraId="78E29E05"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48478FA0"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15093504" w14:textId="77777777" w:rsidR="00F9572A" w:rsidRPr="00F9572A" w:rsidRDefault="00F9572A" w:rsidP="00F9572A">
                                  <w:pPr>
                                    <w:spacing w:before="0" w:after="0" w:line="240" w:lineRule="auto"/>
                                    <w:rPr>
                                      <w:sz w:val="20"/>
                                      <w:szCs w:val="20"/>
                                    </w:rPr>
                                  </w:pPr>
                                  <w:r w:rsidRPr="00F9572A">
                                    <w:rPr>
                                      <w:sz w:val="20"/>
                                      <w:szCs w:val="20"/>
                                    </w:rPr>
                                    <w:t>SJD2</w:t>
                                  </w:r>
                                </w:p>
                              </w:tc>
                              <w:tc>
                                <w:tcPr>
                                  <w:tcW w:w="1260" w:type="dxa"/>
                                  <w:tcBorders>
                                    <w:top w:val="nil"/>
                                    <w:left w:val="nil"/>
                                    <w:bottom w:val="nil"/>
                                    <w:right w:val="nil"/>
                                  </w:tcBorders>
                                  <w:shd w:val="clear" w:color="auto" w:fill="D9D9D9" w:themeFill="background1" w:themeFillShade="D9"/>
                                  <w:noWrap/>
                                  <w:hideMark/>
                                </w:tcPr>
                                <w:p w14:paraId="1D4398F2" w14:textId="77777777" w:rsidR="00F9572A" w:rsidRPr="00F9572A" w:rsidRDefault="00F9572A" w:rsidP="00F9572A">
                                  <w:pPr>
                                    <w:spacing w:before="0" w:after="0" w:line="240" w:lineRule="auto"/>
                                    <w:rPr>
                                      <w:rFonts w:eastAsia="Times New Roman"/>
                                      <w:sz w:val="20"/>
                                      <w:szCs w:val="20"/>
                                    </w:rPr>
                                  </w:pPr>
                                  <w:r w:rsidRPr="00F9572A">
                                    <w:rPr>
                                      <w:sz w:val="20"/>
                                      <w:szCs w:val="20"/>
                                    </w:rPr>
                                    <w:t>2013-12-04</w:t>
                                  </w:r>
                                </w:p>
                              </w:tc>
                              <w:tc>
                                <w:tcPr>
                                  <w:tcW w:w="901" w:type="dxa"/>
                                  <w:tcBorders>
                                    <w:top w:val="nil"/>
                                    <w:left w:val="nil"/>
                                    <w:bottom w:val="nil"/>
                                    <w:right w:val="nil"/>
                                  </w:tcBorders>
                                  <w:shd w:val="clear" w:color="auto" w:fill="D9D9D9" w:themeFill="background1" w:themeFillShade="D9"/>
                                  <w:noWrap/>
                                  <w:hideMark/>
                                </w:tcPr>
                                <w:p w14:paraId="454F421F" w14:textId="77777777" w:rsidR="00F9572A" w:rsidRPr="00F9572A" w:rsidRDefault="00F9572A" w:rsidP="00F9572A">
                                  <w:pPr>
                                    <w:spacing w:before="0" w:after="0" w:line="240" w:lineRule="auto"/>
                                    <w:rPr>
                                      <w:sz w:val="20"/>
                                      <w:szCs w:val="20"/>
                                    </w:rPr>
                                  </w:pPr>
                                  <w:r w:rsidRPr="00F9572A">
                                    <w:rPr>
                                      <w:sz w:val="20"/>
                                      <w:szCs w:val="20"/>
                                    </w:rPr>
                                    <w:t>2,329,548</w:t>
                                  </w:r>
                                </w:p>
                              </w:tc>
                              <w:tc>
                                <w:tcPr>
                                  <w:tcW w:w="839" w:type="dxa"/>
                                  <w:tcBorders>
                                    <w:top w:val="nil"/>
                                    <w:left w:val="nil"/>
                                    <w:bottom w:val="nil"/>
                                    <w:right w:val="nil"/>
                                  </w:tcBorders>
                                  <w:shd w:val="clear" w:color="auto" w:fill="D9D9D9" w:themeFill="background1" w:themeFillShade="D9"/>
                                  <w:noWrap/>
                                  <w:hideMark/>
                                </w:tcPr>
                                <w:p w14:paraId="0CA880AC" w14:textId="77777777" w:rsidR="00F9572A" w:rsidRPr="00F9572A" w:rsidRDefault="00F9572A" w:rsidP="00F9572A">
                                  <w:pPr>
                                    <w:spacing w:before="0" w:after="0" w:line="240" w:lineRule="auto"/>
                                    <w:rPr>
                                      <w:sz w:val="20"/>
                                      <w:szCs w:val="20"/>
                                    </w:rPr>
                                  </w:pPr>
                                  <w:r w:rsidRPr="00F9572A">
                                    <w:rPr>
                                      <w:sz w:val="20"/>
                                      <w:szCs w:val="20"/>
                                    </w:rPr>
                                    <w:t>117</w:t>
                                  </w:r>
                                </w:p>
                              </w:tc>
                              <w:tc>
                                <w:tcPr>
                                  <w:tcW w:w="1911" w:type="dxa"/>
                                  <w:tcBorders>
                                    <w:top w:val="nil"/>
                                    <w:left w:val="nil"/>
                                    <w:bottom w:val="nil"/>
                                    <w:right w:val="nil"/>
                                  </w:tcBorders>
                                  <w:shd w:val="clear" w:color="auto" w:fill="D9D9D9" w:themeFill="background1" w:themeFillShade="D9"/>
                                  <w:noWrap/>
                                  <w:hideMark/>
                                </w:tcPr>
                                <w:p w14:paraId="375CFF0E" w14:textId="77777777" w:rsidR="00F9572A" w:rsidRPr="00F9572A" w:rsidRDefault="00F9572A" w:rsidP="00F9572A">
                                  <w:pPr>
                                    <w:spacing w:before="0" w:after="0" w:line="240" w:lineRule="auto"/>
                                    <w:rPr>
                                      <w:sz w:val="20"/>
                                      <w:szCs w:val="20"/>
                                    </w:rPr>
                                  </w:pPr>
                                  <w:r w:rsidRPr="00F9572A">
                                    <w:rPr>
                                      <w:sz w:val="20"/>
                                      <w:szCs w:val="20"/>
                                    </w:rPr>
                                    <w:t>ASYL01000000</w:t>
                                  </w:r>
                                </w:p>
                              </w:tc>
                              <w:tc>
                                <w:tcPr>
                                  <w:tcW w:w="1428" w:type="dxa"/>
                                  <w:tcBorders>
                                    <w:top w:val="nil"/>
                                    <w:left w:val="nil"/>
                                    <w:bottom w:val="nil"/>
                                    <w:right w:val="nil"/>
                                  </w:tcBorders>
                                  <w:shd w:val="clear" w:color="auto" w:fill="D9D9D9" w:themeFill="background1" w:themeFillShade="D9"/>
                                  <w:noWrap/>
                                  <w:hideMark/>
                                </w:tcPr>
                                <w:p w14:paraId="05B19B40" w14:textId="77777777" w:rsidR="00F9572A" w:rsidRPr="00F9572A" w:rsidRDefault="00F9572A" w:rsidP="00F9572A">
                                  <w:pPr>
                                    <w:spacing w:before="0" w:after="0" w:line="240" w:lineRule="auto"/>
                                    <w:rPr>
                                      <w:sz w:val="20"/>
                                      <w:szCs w:val="20"/>
                                    </w:rPr>
                                  </w:pPr>
                                  <w:r w:rsidRPr="00F9572A">
                                    <w:rPr>
                                      <w:sz w:val="20"/>
                                      <w:szCs w:val="20"/>
                                    </w:rPr>
                                    <w:t>PRJNA205615</w:t>
                                  </w:r>
                                </w:p>
                              </w:tc>
                              <w:tc>
                                <w:tcPr>
                                  <w:tcW w:w="1594" w:type="dxa"/>
                                  <w:tcBorders>
                                    <w:top w:val="nil"/>
                                    <w:left w:val="nil"/>
                                    <w:bottom w:val="nil"/>
                                    <w:right w:val="nil"/>
                                  </w:tcBorders>
                                  <w:shd w:val="clear" w:color="auto" w:fill="D9D9D9" w:themeFill="background1" w:themeFillShade="D9"/>
                                  <w:noWrap/>
                                  <w:hideMark/>
                                </w:tcPr>
                                <w:p w14:paraId="099D8D97" w14:textId="77777777" w:rsidR="00F9572A" w:rsidRPr="00F9572A" w:rsidRDefault="00F9572A" w:rsidP="00F9572A">
                                  <w:pPr>
                                    <w:spacing w:before="0" w:after="0" w:line="240" w:lineRule="auto"/>
                                    <w:rPr>
                                      <w:sz w:val="20"/>
                                      <w:szCs w:val="20"/>
                                    </w:rPr>
                                  </w:pPr>
                                  <w:r w:rsidRPr="00F9572A">
                                    <w:rPr>
                                      <w:sz w:val="20"/>
                                      <w:szCs w:val="20"/>
                                    </w:rPr>
                                    <w:t>SAMN02470968</w:t>
                                  </w:r>
                                </w:p>
                              </w:tc>
                              <w:tc>
                                <w:tcPr>
                                  <w:tcW w:w="2957" w:type="dxa"/>
                                  <w:gridSpan w:val="2"/>
                                  <w:tcBorders>
                                    <w:top w:val="nil"/>
                                    <w:left w:val="nil"/>
                                    <w:bottom w:val="nil"/>
                                    <w:right w:val="nil"/>
                                  </w:tcBorders>
                                  <w:shd w:val="clear" w:color="auto" w:fill="D9D9D9" w:themeFill="background1" w:themeFillShade="D9"/>
                                  <w:noWrap/>
                                  <w:hideMark/>
                                </w:tcPr>
                                <w:p w14:paraId="7C4D9B31" w14:textId="77777777" w:rsidR="00F9572A" w:rsidRPr="00F9572A" w:rsidRDefault="00F9572A" w:rsidP="00F9572A">
                                  <w:pPr>
                                    <w:spacing w:before="0" w:after="0" w:line="240" w:lineRule="auto"/>
                                    <w:rPr>
                                      <w:sz w:val="20"/>
                                      <w:szCs w:val="20"/>
                                    </w:rPr>
                                  </w:pPr>
                                  <w:r w:rsidRPr="00F9572A">
                                    <w:rPr>
                                      <w:sz w:val="20"/>
                                      <w:szCs w:val="20"/>
                                    </w:rPr>
                                    <w:t>Shanghai Jiao Tong Univ. School of Medicine</w:t>
                                  </w:r>
                                </w:p>
                              </w:tc>
                            </w:tr>
                            <w:tr w:rsidR="00F9572A" w:rsidRPr="00F9572A" w14:paraId="05B3A9F2" w14:textId="77777777" w:rsidTr="00996715">
                              <w:trPr>
                                <w:trHeight w:val="288"/>
                              </w:trPr>
                              <w:tc>
                                <w:tcPr>
                                  <w:tcW w:w="1350" w:type="dxa"/>
                                  <w:tcBorders>
                                    <w:top w:val="nil"/>
                                    <w:left w:val="nil"/>
                                    <w:bottom w:val="nil"/>
                                    <w:right w:val="nil"/>
                                  </w:tcBorders>
                                  <w:shd w:val="clear" w:color="auto" w:fill="auto"/>
                                  <w:noWrap/>
                                  <w:hideMark/>
                                </w:tcPr>
                                <w:p w14:paraId="7C5DCB75" w14:textId="77777777" w:rsidR="00F9572A" w:rsidRPr="00F9572A" w:rsidRDefault="00F9572A" w:rsidP="00F9572A">
                                  <w:pPr>
                                    <w:spacing w:before="0" w:after="0" w:line="240" w:lineRule="auto"/>
                                    <w:rPr>
                                      <w:sz w:val="20"/>
                                      <w:szCs w:val="20"/>
                                    </w:rPr>
                                  </w:pPr>
                                  <w:r w:rsidRPr="00F9572A">
                                    <w:rPr>
                                      <w:sz w:val="20"/>
                                      <w:szCs w:val="20"/>
                                    </w:rPr>
                                    <w:t>HG66</w:t>
                                  </w:r>
                                </w:p>
                              </w:tc>
                              <w:tc>
                                <w:tcPr>
                                  <w:tcW w:w="1260" w:type="dxa"/>
                                  <w:tcBorders>
                                    <w:top w:val="nil"/>
                                    <w:left w:val="nil"/>
                                    <w:bottom w:val="nil"/>
                                    <w:right w:val="nil"/>
                                  </w:tcBorders>
                                  <w:shd w:val="clear" w:color="auto" w:fill="auto"/>
                                  <w:noWrap/>
                                  <w:hideMark/>
                                </w:tcPr>
                                <w:p w14:paraId="35533BA5" w14:textId="77777777" w:rsidR="00F9572A" w:rsidRPr="00F9572A" w:rsidRDefault="00F9572A" w:rsidP="00F9572A">
                                  <w:pPr>
                                    <w:spacing w:before="0" w:after="0" w:line="240" w:lineRule="auto"/>
                                    <w:rPr>
                                      <w:rFonts w:eastAsia="Times New Roman"/>
                                      <w:sz w:val="20"/>
                                      <w:szCs w:val="20"/>
                                    </w:rPr>
                                  </w:pPr>
                                  <w:r w:rsidRPr="00F9572A">
                                    <w:rPr>
                                      <w:sz w:val="20"/>
                                      <w:szCs w:val="20"/>
                                    </w:rPr>
                                    <w:t>2014-08-14</w:t>
                                  </w:r>
                                </w:p>
                              </w:tc>
                              <w:tc>
                                <w:tcPr>
                                  <w:tcW w:w="901" w:type="dxa"/>
                                  <w:tcBorders>
                                    <w:top w:val="nil"/>
                                    <w:left w:val="nil"/>
                                    <w:bottom w:val="nil"/>
                                    <w:right w:val="nil"/>
                                  </w:tcBorders>
                                  <w:shd w:val="clear" w:color="auto" w:fill="auto"/>
                                  <w:noWrap/>
                                  <w:hideMark/>
                                </w:tcPr>
                                <w:p w14:paraId="5523F165" w14:textId="77777777" w:rsidR="00F9572A" w:rsidRPr="00F9572A" w:rsidRDefault="00F9572A" w:rsidP="00F9572A">
                                  <w:pPr>
                                    <w:spacing w:before="0" w:after="0" w:line="240" w:lineRule="auto"/>
                                    <w:rPr>
                                      <w:sz w:val="20"/>
                                      <w:szCs w:val="20"/>
                                    </w:rPr>
                                  </w:pPr>
                                  <w:r w:rsidRPr="00F9572A">
                                    <w:rPr>
                                      <w:sz w:val="20"/>
                                      <w:szCs w:val="20"/>
                                    </w:rPr>
                                    <w:t>2,441,780</w:t>
                                  </w:r>
                                </w:p>
                              </w:tc>
                              <w:tc>
                                <w:tcPr>
                                  <w:tcW w:w="839" w:type="dxa"/>
                                  <w:tcBorders>
                                    <w:top w:val="nil"/>
                                    <w:left w:val="nil"/>
                                    <w:bottom w:val="nil"/>
                                    <w:right w:val="nil"/>
                                  </w:tcBorders>
                                  <w:shd w:val="clear" w:color="auto" w:fill="auto"/>
                                  <w:noWrap/>
                                  <w:hideMark/>
                                </w:tcPr>
                                <w:p w14:paraId="5EF0A255"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0906D45" w14:textId="77777777" w:rsidR="00F9572A" w:rsidRPr="00F9572A" w:rsidRDefault="00F9572A" w:rsidP="00F9572A">
                                  <w:pPr>
                                    <w:spacing w:before="0" w:after="0" w:line="240" w:lineRule="auto"/>
                                    <w:rPr>
                                      <w:sz w:val="20"/>
                                      <w:szCs w:val="20"/>
                                    </w:rPr>
                                  </w:pPr>
                                  <w:r w:rsidRPr="00F9572A">
                                    <w:rPr>
                                      <w:sz w:val="20"/>
                                      <w:szCs w:val="20"/>
                                    </w:rPr>
                                    <w:t>CP007756</w:t>
                                  </w:r>
                                </w:p>
                              </w:tc>
                              <w:tc>
                                <w:tcPr>
                                  <w:tcW w:w="1428" w:type="dxa"/>
                                  <w:tcBorders>
                                    <w:top w:val="nil"/>
                                    <w:left w:val="nil"/>
                                    <w:bottom w:val="nil"/>
                                    <w:right w:val="nil"/>
                                  </w:tcBorders>
                                  <w:shd w:val="clear" w:color="auto" w:fill="auto"/>
                                  <w:noWrap/>
                                  <w:hideMark/>
                                </w:tcPr>
                                <w:p w14:paraId="4FBCDA77" w14:textId="77777777" w:rsidR="00F9572A" w:rsidRPr="00F9572A" w:rsidRDefault="00F9572A" w:rsidP="00F9572A">
                                  <w:pPr>
                                    <w:spacing w:before="0" w:after="0" w:line="240" w:lineRule="auto"/>
                                    <w:rPr>
                                      <w:sz w:val="20"/>
                                      <w:szCs w:val="20"/>
                                    </w:rPr>
                                  </w:pPr>
                                  <w:r w:rsidRPr="00F9572A">
                                    <w:rPr>
                                      <w:sz w:val="20"/>
                                      <w:szCs w:val="20"/>
                                    </w:rPr>
                                    <w:t>PRJNA245225</w:t>
                                  </w:r>
                                </w:p>
                              </w:tc>
                              <w:tc>
                                <w:tcPr>
                                  <w:tcW w:w="1594" w:type="dxa"/>
                                  <w:tcBorders>
                                    <w:top w:val="nil"/>
                                    <w:left w:val="nil"/>
                                    <w:bottom w:val="nil"/>
                                    <w:right w:val="nil"/>
                                  </w:tcBorders>
                                  <w:shd w:val="clear" w:color="auto" w:fill="auto"/>
                                  <w:noWrap/>
                                  <w:hideMark/>
                                </w:tcPr>
                                <w:p w14:paraId="1B15DE60" w14:textId="77777777" w:rsidR="00F9572A" w:rsidRPr="00F9572A" w:rsidRDefault="00F9572A" w:rsidP="00F9572A">
                                  <w:pPr>
                                    <w:spacing w:before="0" w:after="0" w:line="240" w:lineRule="auto"/>
                                    <w:rPr>
                                      <w:sz w:val="20"/>
                                      <w:szCs w:val="20"/>
                                    </w:rPr>
                                  </w:pPr>
                                  <w:r w:rsidRPr="00F9572A">
                                    <w:rPr>
                                      <w:sz w:val="20"/>
                                      <w:szCs w:val="20"/>
                                    </w:rPr>
                                    <w:t>SAMN02732406</w:t>
                                  </w:r>
                                </w:p>
                              </w:tc>
                              <w:tc>
                                <w:tcPr>
                                  <w:tcW w:w="2957" w:type="dxa"/>
                                  <w:gridSpan w:val="2"/>
                                  <w:tcBorders>
                                    <w:top w:val="nil"/>
                                    <w:left w:val="nil"/>
                                    <w:bottom w:val="nil"/>
                                    <w:right w:val="nil"/>
                                  </w:tcBorders>
                                  <w:shd w:val="clear" w:color="auto" w:fill="auto"/>
                                  <w:noWrap/>
                                  <w:hideMark/>
                                </w:tcPr>
                                <w:p w14:paraId="3100C5DE" w14:textId="77777777" w:rsidR="00F9572A" w:rsidRPr="00F9572A" w:rsidRDefault="00F9572A" w:rsidP="00F9572A">
                                  <w:pPr>
                                    <w:spacing w:before="0" w:after="0" w:line="240" w:lineRule="auto"/>
                                    <w:rPr>
                                      <w:sz w:val="20"/>
                                      <w:szCs w:val="20"/>
                                    </w:rPr>
                                  </w:pPr>
                                  <w:r w:rsidRPr="00F9572A">
                                    <w:rPr>
                                      <w:sz w:val="20"/>
                                      <w:szCs w:val="20"/>
                                    </w:rPr>
                                    <w:t>Univ. of Louisville</w:t>
                                  </w:r>
                                </w:p>
                              </w:tc>
                            </w:tr>
                            <w:tr w:rsidR="00F9572A" w:rsidRPr="00F9572A" w14:paraId="576FA758"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588B69A7" w14:textId="77777777" w:rsidR="00F9572A" w:rsidRPr="00F9572A" w:rsidRDefault="00F9572A" w:rsidP="00F9572A">
                                  <w:pPr>
                                    <w:spacing w:before="0" w:after="0" w:line="240" w:lineRule="auto"/>
                                    <w:rPr>
                                      <w:sz w:val="20"/>
                                      <w:szCs w:val="20"/>
                                    </w:rPr>
                                  </w:pPr>
                                  <w:r w:rsidRPr="00F9572A">
                                    <w:rPr>
                                      <w:sz w:val="20"/>
                                      <w:szCs w:val="20"/>
                                    </w:rPr>
                                    <w:t>A7436</w:t>
                                  </w:r>
                                </w:p>
                              </w:tc>
                              <w:tc>
                                <w:tcPr>
                                  <w:tcW w:w="1260" w:type="dxa"/>
                                  <w:tcBorders>
                                    <w:top w:val="nil"/>
                                    <w:left w:val="nil"/>
                                    <w:bottom w:val="nil"/>
                                    <w:right w:val="nil"/>
                                  </w:tcBorders>
                                  <w:shd w:val="clear" w:color="auto" w:fill="D9D9D9" w:themeFill="background1" w:themeFillShade="D9"/>
                                  <w:noWrap/>
                                  <w:hideMark/>
                                </w:tcPr>
                                <w:p w14:paraId="7761031B" w14:textId="77777777" w:rsidR="00F9572A" w:rsidRPr="00F9572A" w:rsidRDefault="00F9572A" w:rsidP="00F9572A">
                                  <w:pPr>
                                    <w:spacing w:before="0" w:after="0" w:line="240" w:lineRule="auto"/>
                                    <w:rPr>
                                      <w:rFonts w:eastAsia="Times New Roman"/>
                                      <w:sz w:val="20"/>
                                      <w:szCs w:val="20"/>
                                    </w:rPr>
                                  </w:pPr>
                                  <w:r w:rsidRPr="00F9572A">
                                    <w:rPr>
                                      <w:sz w:val="20"/>
                                      <w:szCs w:val="20"/>
                                    </w:rPr>
                                    <w:t>2015-08-11</w:t>
                                  </w:r>
                                </w:p>
                              </w:tc>
                              <w:tc>
                                <w:tcPr>
                                  <w:tcW w:w="901" w:type="dxa"/>
                                  <w:tcBorders>
                                    <w:top w:val="nil"/>
                                    <w:left w:val="nil"/>
                                    <w:bottom w:val="nil"/>
                                    <w:right w:val="nil"/>
                                  </w:tcBorders>
                                  <w:shd w:val="clear" w:color="auto" w:fill="D9D9D9" w:themeFill="background1" w:themeFillShade="D9"/>
                                  <w:noWrap/>
                                  <w:hideMark/>
                                </w:tcPr>
                                <w:p w14:paraId="5FC12209" w14:textId="77777777" w:rsidR="00F9572A" w:rsidRPr="00F9572A" w:rsidRDefault="00F9572A" w:rsidP="00F9572A">
                                  <w:pPr>
                                    <w:spacing w:before="0" w:after="0" w:line="240" w:lineRule="auto"/>
                                    <w:rPr>
                                      <w:sz w:val="20"/>
                                      <w:szCs w:val="20"/>
                                    </w:rPr>
                                  </w:pPr>
                                  <w:r w:rsidRPr="00F9572A">
                                    <w:rPr>
                                      <w:sz w:val="20"/>
                                      <w:szCs w:val="20"/>
                                    </w:rPr>
                                    <w:t>2,367,029</w:t>
                                  </w:r>
                                </w:p>
                              </w:tc>
                              <w:tc>
                                <w:tcPr>
                                  <w:tcW w:w="839" w:type="dxa"/>
                                  <w:tcBorders>
                                    <w:top w:val="nil"/>
                                    <w:left w:val="nil"/>
                                    <w:bottom w:val="nil"/>
                                    <w:right w:val="nil"/>
                                  </w:tcBorders>
                                  <w:shd w:val="clear" w:color="auto" w:fill="D9D9D9" w:themeFill="background1" w:themeFillShade="D9"/>
                                  <w:noWrap/>
                                  <w:hideMark/>
                                </w:tcPr>
                                <w:p w14:paraId="0F439D99"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D9D9D9" w:themeFill="background1" w:themeFillShade="D9"/>
                                  <w:noWrap/>
                                  <w:hideMark/>
                                </w:tcPr>
                                <w:p w14:paraId="3001A065" w14:textId="77777777" w:rsidR="00F9572A" w:rsidRPr="00F9572A" w:rsidRDefault="00F9572A" w:rsidP="00F9572A">
                                  <w:pPr>
                                    <w:spacing w:before="0" w:after="0" w:line="240" w:lineRule="auto"/>
                                    <w:rPr>
                                      <w:sz w:val="20"/>
                                      <w:szCs w:val="20"/>
                                    </w:rPr>
                                  </w:pPr>
                                  <w:r w:rsidRPr="00F9572A">
                                    <w:rPr>
                                      <w:sz w:val="20"/>
                                      <w:szCs w:val="20"/>
                                    </w:rPr>
                                    <w:t>CP011995</w:t>
                                  </w:r>
                                </w:p>
                              </w:tc>
                              <w:tc>
                                <w:tcPr>
                                  <w:tcW w:w="1428" w:type="dxa"/>
                                  <w:tcBorders>
                                    <w:top w:val="nil"/>
                                    <w:left w:val="nil"/>
                                    <w:bottom w:val="nil"/>
                                    <w:right w:val="nil"/>
                                  </w:tcBorders>
                                  <w:shd w:val="clear" w:color="auto" w:fill="D9D9D9" w:themeFill="background1" w:themeFillShade="D9"/>
                                  <w:noWrap/>
                                  <w:hideMark/>
                                </w:tcPr>
                                <w:p w14:paraId="497303CE"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D9D9D9" w:themeFill="background1" w:themeFillShade="D9"/>
                                  <w:noWrap/>
                                  <w:hideMark/>
                                </w:tcPr>
                                <w:p w14:paraId="5C65C9C1" w14:textId="77777777" w:rsidR="00F9572A" w:rsidRPr="00F9572A" w:rsidRDefault="00F9572A" w:rsidP="00F9572A">
                                  <w:pPr>
                                    <w:spacing w:before="0" w:after="0" w:line="240" w:lineRule="auto"/>
                                    <w:rPr>
                                      <w:sz w:val="20"/>
                                      <w:szCs w:val="20"/>
                                    </w:rPr>
                                  </w:pPr>
                                  <w:r w:rsidRPr="00F9572A">
                                    <w:rPr>
                                      <w:sz w:val="20"/>
                                      <w:szCs w:val="20"/>
                                    </w:rPr>
                                    <w:t>SAMN03366764</w:t>
                                  </w:r>
                                </w:p>
                              </w:tc>
                              <w:tc>
                                <w:tcPr>
                                  <w:tcW w:w="2957" w:type="dxa"/>
                                  <w:gridSpan w:val="2"/>
                                  <w:tcBorders>
                                    <w:top w:val="nil"/>
                                    <w:left w:val="nil"/>
                                    <w:bottom w:val="nil"/>
                                    <w:right w:val="nil"/>
                                  </w:tcBorders>
                                  <w:shd w:val="clear" w:color="auto" w:fill="D9D9D9" w:themeFill="background1" w:themeFillShade="D9"/>
                                  <w:noWrap/>
                                  <w:hideMark/>
                                </w:tcPr>
                                <w:p w14:paraId="47F9DBBC"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7FF154A8" w14:textId="77777777" w:rsidTr="00996715">
                              <w:trPr>
                                <w:trHeight w:val="288"/>
                              </w:trPr>
                              <w:tc>
                                <w:tcPr>
                                  <w:tcW w:w="1350" w:type="dxa"/>
                                  <w:tcBorders>
                                    <w:top w:val="nil"/>
                                    <w:left w:val="nil"/>
                                    <w:bottom w:val="nil"/>
                                    <w:right w:val="nil"/>
                                  </w:tcBorders>
                                  <w:shd w:val="clear" w:color="auto" w:fill="auto"/>
                                  <w:noWrap/>
                                  <w:hideMark/>
                                </w:tcPr>
                                <w:p w14:paraId="7173B1F5" w14:textId="77777777" w:rsidR="00F9572A" w:rsidRPr="00F9572A" w:rsidRDefault="00F9572A" w:rsidP="00F9572A">
                                  <w:pPr>
                                    <w:spacing w:before="0" w:after="0" w:line="240" w:lineRule="auto"/>
                                    <w:rPr>
                                      <w:sz w:val="20"/>
                                      <w:szCs w:val="20"/>
                                    </w:rPr>
                                  </w:pPr>
                                  <w:r w:rsidRPr="00F9572A">
                                    <w:rPr>
                                      <w:sz w:val="20"/>
                                      <w:szCs w:val="20"/>
                                    </w:rPr>
                                    <w:t>AJW4</w:t>
                                  </w:r>
                                </w:p>
                              </w:tc>
                              <w:tc>
                                <w:tcPr>
                                  <w:tcW w:w="1260" w:type="dxa"/>
                                  <w:tcBorders>
                                    <w:top w:val="nil"/>
                                    <w:left w:val="nil"/>
                                    <w:bottom w:val="nil"/>
                                    <w:right w:val="nil"/>
                                  </w:tcBorders>
                                  <w:shd w:val="clear" w:color="auto" w:fill="auto"/>
                                  <w:noWrap/>
                                  <w:hideMark/>
                                </w:tcPr>
                                <w:p w14:paraId="7E7EFFC8" w14:textId="77777777" w:rsidR="00F9572A" w:rsidRPr="00F9572A" w:rsidRDefault="00F9572A" w:rsidP="00F9572A">
                                  <w:pPr>
                                    <w:spacing w:before="0" w:after="0" w:line="240" w:lineRule="auto"/>
                                    <w:rPr>
                                      <w:rFonts w:eastAsia="Times New Roman"/>
                                      <w:sz w:val="20"/>
                                      <w:szCs w:val="20"/>
                                    </w:rPr>
                                  </w:pPr>
                                  <w:r w:rsidRPr="00F9572A">
                                    <w:rPr>
                                      <w:sz w:val="20"/>
                                      <w:szCs w:val="20"/>
                                    </w:rPr>
                                    <w:t>2015-08-26</w:t>
                                  </w:r>
                                </w:p>
                              </w:tc>
                              <w:tc>
                                <w:tcPr>
                                  <w:tcW w:w="901" w:type="dxa"/>
                                  <w:tcBorders>
                                    <w:top w:val="nil"/>
                                    <w:left w:val="nil"/>
                                    <w:bottom w:val="nil"/>
                                    <w:right w:val="nil"/>
                                  </w:tcBorders>
                                  <w:shd w:val="clear" w:color="auto" w:fill="auto"/>
                                  <w:noWrap/>
                                  <w:hideMark/>
                                </w:tcPr>
                                <w:p w14:paraId="69279E8E" w14:textId="77777777" w:rsidR="00F9572A" w:rsidRPr="00F9572A" w:rsidRDefault="00F9572A" w:rsidP="00F9572A">
                                  <w:pPr>
                                    <w:spacing w:before="0" w:after="0" w:line="240" w:lineRule="auto"/>
                                    <w:rPr>
                                      <w:sz w:val="20"/>
                                      <w:szCs w:val="20"/>
                                    </w:rPr>
                                  </w:pPr>
                                  <w:r w:rsidRPr="00F9572A">
                                    <w:rPr>
                                      <w:sz w:val="20"/>
                                      <w:szCs w:val="20"/>
                                    </w:rPr>
                                    <w:t>2,372,492</w:t>
                                  </w:r>
                                </w:p>
                              </w:tc>
                              <w:tc>
                                <w:tcPr>
                                  <w:tcW w:w="839" w:type="dxa"/>
                                  <w:tcBorders>
                                    <w:top w:val="nil"/>
                                    <w:left w:val="nil"/>
                                    <w:bottom w:val="nil"/>
                                    <w:right w:val="nil"/>
                                  </w:tcBorders>
                                  <w:shd w:val="clear" w:color="auto" w:fill="auto"/>
                                  <w:noWrap/>
                                  <w:hideMark/>
                                </w:tcPr>
                                <w:p w14:paraId="2FFA9404"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3B0D1C8B" w14:textId="77777777" w:rsidR="00F9572A" w:rsidRPr="00F9572A" w:rsidRDefault="00F9572A" w:rsidP="00F9572A">
                                  <w:pPr>
                                    <w:spacing w:before="0" w:after="0" w:line="240" w:lineRule="auto"/>
                                    <w:rPr>
                                      <w:sz w:val="20"/>
                                      <w:szCs w:val="20"/>
                                    </w:rPr>
                                  </w:pPr>
                                  <w:r w:rsidRPr="00F9572A">
                                    <w:rPr>
                                      <w:sz w:val="20"/>
                                      <w:szCs w:val="20"/>
                                    </w:rPr>
                                    <w:t>CP011996</w:t>
                                  </w:r>
                                </w:p>
                              </w:tc>
                              <w:tc>
                                <w:tcPr>
                                  <w:tcW w:w="1428" w:type="dxa"/>
                                  <w:tcBorders>
                                    <w:top w:val="nil"/>
                                    <w:left w:val="nil"/>
                                    <w:bottom w:val="nil"/>
                                    <w:right w:val="nil"/>
                                  </w:tcBorders>
                                  <w:shd w:val="clear" w:color="auto" w:fill="auto"/>
                                  <w:noWrap/>
                                  <w:hideMark/>
                                </w:tcPr>
                                <w:p w14:paraId="010CD817"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auto"/>
                                  <w:noWrap/>
                                  <w:hideMark/>
                                </w:tcPr>
                                <w:p w14:paraId="64CAAACB" w14:textId="77777777" w:rsidR="00F9572A" w:rsidRPr="00F9572A" w:rsidRDefault="00F9572A" w:rsidP="00F9572A">
                                  <w:pPr>
                                    <w:spacing w:before="0" w:after="0" w:line="240" w:lineRule="auto"/>
                                    <w:rPr>
                                      <w:sz w:val="20"/>
                                      <w:szCs w:val="20"/>
                                    </w:rPr>
                                  </w:pPr>
                                  <w:r w:rsidRPr="00F9572A">
                                    <w:rPr>
                                      <w:sz w:val="20"/>
                                      <w:szCs w:val="20"/>
                                    </w:rPr>
                                    <w:t>SAMN03372093</w:t>
                                  </w:r>
                                </w:p>
                              </w:tc>
                              <w:tc>
                                <w:tcPr>
                                  <w:tcW w:w="2957" w:type="dxa"/>
                                  <w:gridSpan w:val="2"/>
                                  <w:tcBorders>
                                    <w:top w:val="nil"/>
                                    <w:left w:val="nil"/>
                                    <w:bottom w:val="nil"/>
                                    <w:right w:val="nil"/>
                                  </w:tcBorders>
                                  <w:shd w:val="clear" w:color="auto" w:fill="auto"/>
                                  <w:noWrap/>
                                  <w:hideMark/>
                                </w:tcPr>
                                <w:p w14:paraId="4E070FAE"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63BB6A7E"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849B80D" w14:textId="77777777" w:rsidR="00F9572A" w:rsidRPr="00F9572A" w:rsidRDefault="00F9572A" w:rsidP="00F9572A">
                                  <w:pPr>
                                    <w:spacing w:before="0" w:after="0" w:line="240" w:lineRule="auto"/>
                                    <w:rPr>
                                      <w:sz w:val="20"/>
                                      <w:szCs w:val="20"/>
                                    </w:rPr>
                                  </w:pPr>
                                  <w:r w:rsidRPr="00F9572A">
                                    <w:rPr>
                                      <w:sz w:val="20"/>
                                      <w:szCs w:val="20"/>
                                    </w:rPr>
                                    <w:t>Ando</w:t>
                                  </w:r>
                                </w:p>
                              </w:tc>
                              <w:tc>
                                <w:tcPr>
                                  <w:tcW w:w="1260" w:type="dxa"/>
                                  <w:tcBorders>
                                    <w:top w:val="nil"/>
                                    <w:left w:val="nil"/>
                                    <w:bottom w:val="nil"/>
                                    <w:right w:val="nil"/>
                                  </w:tcBorders>
                                  <w:shd w:val="clear" w:color="auto" w:fill="D9D9D9" w:themeFill="background1" w:themeFillShade="D9"/>
                                  <w:noWrap/>
                                  <w:hideMark/>
                                </w:tcPr>
                                <w:p w14:paraId="6F26B0D9" w14:textId="77777777" w:rsidR="00F9572A" w:rsidRPr="00F9572A" w:rsidRDefault="00F9572A" w:rsidP="00F9572A">
                                  <w:pPr>
                                    <w:spacing w:before="0" w:after="0" w:line="240" w:lineRule="auto"/>
                                    <w:rPr>
                                      <w:rFonts w:eastAsia="Times New Roman"/>
                                      <w:sz w:val="20"/>
                                      <w:szCs w:val="20"/>
                                    </w:rPr>
                                  </w:pPr>
                                  <w:r w:rsidRPr="00F9572A">
                                    <w:rPr>
                                      <w:sz w:val="20"/>
                                      <w:szCs w:val="20"/>
                                    </w:rPr>
                                    <w:t>2015-09-17</w:t>
                                  </w:r>
                                </w:p>
                              </w:tc>
                              <w:tc>
                                <w:tcPr>
                                  <w:tcW w:w="901" w:type="dxa"/>
                                  <w:tcBorders>
                                    <w:top w:val="nil"/>
                                    <w:left w:val="nil"/>
                                    <w:bottom w:val="nil"/>
                                    <w:right w:val="nil"/>
                                  </w:tcBorders>
                                  <w:shd w:val="clear" w:color="auto" w:fill="D9D9D9" w:themeFill="background1" w:themeFillShade="D9"/>
                                  <w:noWrap/>
                                  <w:hideMark/>
                                </w:tcPr>
                                <w:p w14:paraId="3A5B64C7" w14:textId="77777777" w:rsidR="00F9572A" w:rsidRPr="00F9572A" w:rsidRDefault="00F9572A" w:rsidP="00F9572A">
                                  <w:pPr>
                                    <w:spacing w:before="0" w:after="0" w:line="240" w:lineRule="auto"/>
                                    <w:rPr>
                                      <w:sz w:val="20"/>
                                      <w:szCs w:val="20"/>
                                    </w:rPr>
                                  </w:pPr>
                                  <w:r w:rsidRPr="00F9572A">
                                    <w:rPr>
                                      <w:sz w:val="20"/>
                                      <w:szCs w:val="20"/>
                                    </w:rPr>
                                    <w:t>2,229,994</w:t>
                                  </w:r>
                                </w:p>
                              </w:tc>
                              <w:tc>
                                <w:tcPr>
                                  <w:tcW w:w="839" w:type="dxa"/>
                                  <w:tcBorders>
                                    <w:top w:val="nil"/>
                                    <w:left w:val="nil"/>
                                    <w:bottom w:val="nil"/>
                                    <w:right w:val="nil"/>
                                  </w:tcBorders>
                                  <w:shd w:val="clear" w:color="auto" w:fill="D9D9D9" w:themeFill="background1" w:themeFillShade="D9"/>
                                  <w:noWrap/>
                                  <w:hideMark/>
                                </w:tcPr>
                                <w:p w14:paraId="5F35E827" w14:textId="77777777" w:rsidR="00F9572A" w:rsidRPr="00F9572A" w:rsidRDefault="00F9572A" w:rsidP="00F9572A">
                                  <w:pPr>
                                    <w:spacing w:before="0" w:after="0" w:line="240" w:lineRule="auto"/>
                                    <w:rPr>
                                      <w:sz w:val="20"/>
                                      <w:szCs w:val="20"/>
                                    </w:rPr>
                                  </w:pPr>
                                  <w:r w:rsidRPr="00F9572A">
                                    <w:rPr>
                                      <w:sz w:val="20"/>
                                      <w:szCs w:val="20"/>
                                    </w:rPr>
                                    <w:t>112</w:t>
                                  </w:r>
                                </w:p>
                              </w:tc>
                              <w:tc>
                                <w:tcPr>
                                  <w:tcW w:w="1911" w:type="dxa"/>
                                  <w:tcBorders>
                                    <w:top w:val="nil"/>
                                    <w:left w:val="nil"/>
                                    <w:bottom w:val="nil"/>
                                    <w:right w:val="nil"/>
                                  </w:tcBorders>
                                  <w:shd w:val="clear" w:color="auto" w:fill="D9D9D9" w:themeFill="background1" w:themeFillShade="D9"/>
                                  <w:noWrap/>
                                  <w:hideMark/>
                                </w:tcPr>
                                <w:p w14:paraId="32181369" w14:textId="77777777" w:rsidR="00F9572A" w:rsidRPr="00F9572A" w:rsidRDefault="00F9572A" w:rsidP="00F9572A">
                                  <w:pPr>
                                    <w:spacing w:before="0" w:after="0" w:line="240" w:lineRule="auto"/>
                                    <w:rPr>
                                      <w:sz w:val="20"/>
                                      <w:szCs w:val="20"/>
                                    </w:rPr>
                                  </w:pPr>
                                  <w:r w:rsidRPr="00F9572A">
                                    <w:rPr>
                                      <w:sz w:val="20"/>
                                      <w:szCs w:val="20"/>
                                    </w:rPr>
                                    <w:t>BCBV01000000</w:t>
                                  </w:r>
                                </w:p>
                              </w:tc>
                              <w:tc>
                                <w:tcPr>
                                  <w:tcW w:w="1428" w:type="dxa"/>
                                  <w:tcBorders>
                                    <w:top w:val="nil"/>
                                    <w:left w:val="nil"/>
                                    <w:bottom w:val="nil"/>
                                    <w:right w:val="nil"/>
                                  </w:tcBorders>
                                  <w:shd w:val="clear" w:color="auto" w:fill="D9D9D9" w:themeFill="background1" w:themeFillShade="D9"/>
                                  <w:noWrap/>
                                  <w:hideMark/>
                                </w:tcPr>
                                <w:p w14:paraId="60AD648E" w14:textId="77777777" w:rsidR="00F9572A" w:rsidRPr="00F9572A" w:rsidRDefault="00F9572A" w:rsidP="00F9572A">
                                  <w:pPr>
                                    <w:spacing w:before="0" w:after="0" w:line="240" w:lineRule="auto"/>
                                    <w:rPr>
                                      <w:sz w:val="20"/>
                                      <w:szCs w:val="20"/>
                                    </w:rPr>
                                  </w:pPr>
                                  <w:r w:rsidRPr="00F9572A">
                                    <w:rPr>
                                      <w:sz w:val="20"/>
                                      <w:szCs w:val="20"/>
                                    </w:rPr>
                                    <w:t>PRJDB4201</w:t>
                                  </w:r>
                                </w:p>
                              </w:tc>
                              <w:tc>
                                <w:tcPr>
                                  <w:tcW w:w="1594" w:type="dxa"/>
                                  <w:tcBorders>
                                    <w:top w:val="nil"/>
                                    <w:left w:val="nil"/>
                                    <w:bottom w:val="nil"/>
                                    <w:right w:val="nil"/>
                                  </w:tcBorders>
                                  <w:shd w:val="clear" w:color="auto" w:fill="D9D9D9" w:themeFill="background1" w:themeFillShade="D9"/>
                                  <w:noWrap/>
                                  <w:hideMark/>
                                </w:tcPr>
                                <w:p w14:paraId="76F78B60" w14:textId="77777777" w:rsidR="00F9572A" w:rsidRPr="00F9572A" w:rsidRDefault="00F9572A" w:rsidP="00F9572A">
                                  <w:pPr>
                                    <w:spacing w:before="0" w:after="0" w:line="240" w:lineRule="auto"/>
                                    <w:rPr>
                                      <w:sz w:val="20"/>
                                      <w:szCs w:val="20"/>
                                    </w:rPr>
                                  </w:pPr>
                                  <w:r w:rsidRPr="00F9572A">
                                    <w:rPr>
                                      <w:sz w:val="20"/>
                                      <w:szCs w:val="20"/>
                                    </w:rPr>
                                    <w:t>SAMD00040429</w:t>
                                  </w:r>
                                </w:p>
                              </w:tc>
                              <w:tc>
                                <w:tcPr>
                                  <w:tcW w:w="2957" w:type="dxa"/>
                                  <w:gridSpan w:val="2"/>
                                  <w:tcBorders>
                                    <w:top w:val="nil"/>
                                    <w:left w:val="nil"/>
                                    <w:bottom w:val="nil"/>
                                    <w:right w:val="nil"/>
                                  </w:tcBorders>
                                  <w:shd w:val="clear" w:color="auto" w:fill="D9D9D9" w:themeFill="background1" w:themeFillShade="D9"/>
                                  <w:noWrap/>
                                  <w:hideMark/>
                                </w:tcPr>
                                <w:p w14:paraId="11AAE261" w14:textId="77777777" w:rsidR="00F9572A" w:rsidRPr="00F9572A" w:rsidRDefault="00F9572A" w:rsidP="00F9572A">
                                  <w:pPr>
                                    <w:spacing w:before="0" w:after="0" w:line="240" w:lineRule="auto"/>
                                    <w:rPr>
                                      <w:sz w:val="20"/>
                                      <w:szCs w:val="20"/>
                                    </w:rPr>
                                  </w:pPr>
                                  <w:r w:rsidRPr="00F9572A">
                                    <w:rPr>
                                      <w:sz w:val="20"/>
                                      <w:szCs w:val="20"/>
                                    </w:rPr>
                                    <w:t xml:space="preserve">Lab. of Plant Genomics and Genetics, Dept. of Plant Genome Research, </w:t>
                                  </w:r>
                                  <w:proofErr w:type="spellStart"/>
                                  <w:r w:rsidRPr="00F9572A">
                                    <w:rPr>
                                      <w:sz w:val="20"/>
                                      <w:szCs w:val="20"/>
                                    </w:rPr>
                                    <w:t>Kazusa</w:t>
                                  </w:r>
                                  <w:proofErr w:type="spellEnd"/>
                                  <w:r w:rsidRPr="00F9572A">
                                    <w:rPr>
                                      <w:sz w:val="20"/>
                                      <w:szCs w:val="20"/>
                                    </w:rPr>
                                    <w:t xml:space="preserve"> DNA Research Institute</w:t>
                                  </w:r>
                                </w:p>
                              </w:tc>
                            </w:tr>
                            <w:tr w:rsidR="00F9572A" w:rsidRPr="00F9572A" w14:paraId="18DC318B" w14:textId="77777777" w:rsidTr="00996715">
                              <w:trPr>
                                <w:trHeight w:val="288"/>
                              </w:trPr>
                              <w:tc>
                                <w:tcPr>
                                  <w:tcW w:w="1350" w:type="dxa"/>
                                  <w:tcBorders>
                                    <w:top w:val="nil"/>
                                    <w:left w:val="nil"/>
                                    <w:bottom w:val="nil"/>
                                    <w:right w:val="nil"/>
                                  </w:tcBorders>
                                  <w:shd w:val="clear" w:color="auto" w:fill="auto"/>
                                  <w:noWrap/>
                                  <w:hideMark/>
                                </w:tcPr>
                                <w:p w14:paraId="27F15A03" w14:textId="77777777" w:rsidR="00F9572A" w:rsidRPr="00F9572A" w:rsidRDefault="00F9572A" w:rsidP="00F9572A">
                                  <w:pPr>
                                    <w:spacing w:before="0" w:after="0" w:line="240" w:lineRule="auto"/>
                                    <w:rPr>
                                      <w:sz w:val="20"/>
                                      <w:szCs w:val="20"/>
                                    </w:rPr>
                                  </w:pPr>
                                  <w:r w:rsidRPr="00F9572A">
                                    <w:rPr>
                                      <w:sz w:val="20"/>
                                      <w:szCs w:val="20"/>
                                    </w:rPr>
                                    <w:t>381</w:t>
                                  </w:r>
                                </w:p>
                              </w:tc>
                              <w:tc>
                                <w:tcPr>
                                  <w:tcW w:w="1260" w:type="dxa"/>
                                  <w:tcBorders>
                                    <w:top w:val="nil"/>
                                    <w:left w:val="nil"/>
                                    <w:bottom w:val="nil"/>
                                    <w:right w:val="nil"/>
                                  </w:tcBorders>
                                  <w:shd w:val="clear" w:color="auto" w:fill="auto"/>
                                  <w:noWrap/>
                                  <w:hideMark/>
                                </w:tcPr>
                                <w:p w14:paraId="7116F0B1" w14:textId="77777777" w:rsidR="00F9572A" w:rsidRPr="00F9572A" w:rsidRDefault="00F9572A" w:rsidP="00F9572A">
                                  <w:pPr>
                                    <w:spacing w:before="0" w:after="0" w:line="240" w:lineRule="auto"/>
                                    <w:rPr>
                                      <w:rFonts w:eastAsia="Times New Roman"/>
                                      <w:sz w:val="20"/>
                                      <w:szCs w:val="20"/>
                                    </w:rPr>
                                  </w:pPr>
                                  <w:r w:rsidRPr="00F9572A">
                                    <w:rPr>
                                      <w:sz w:val="20"/>
                                      <w:szCs w:val="20"/>
                                    </w:rPr>
                                    <w:t>2015-10-14</w:t>
                                  </w:r>
                                </w:p>
                              </w:tc>
                              <w:tc>
                                <w:tcPr>
                                  <w:tcW w:w="901" w:type="dxa"/>
                                  <w:tcBorders>
                                    <w:top w:val="nil"/>
                                    <w:left w:val="nil"/>
                                    <w:bottom w:val="nil"/>
                                    <w:right w:val="nil"/>
                                  </w:tcBorders>
                                  <w:shd w:val="clear" w:color="auto" w:fill="auto"/>
                                  <w:noWrap/>
                                  <w:hideMark/>
                                </w:tcPr>
                                <w:p w14:paraId="181C9AB5" w14:textId="77777777" w:rsidR="00F9572A" w:rsidRPr="00F9572A" w:rsidRDefault="00F9572A" w:rsidP="00F9572A">
                                  <w:pPr>
                                    <w:spacing w:before="0" w:after="0" w:line="240" w:lineRule="auto"/>
                                    <w:rPr>
                                      <w:sz w:val="20"/>
                                      <w:szCs w:val="20"/>
                                    </w:rPr>
                                  </w:pPr>
                                  <w:r w:rsidRPr="00F9572A">
                                    <w:rPr>
                                      <w:sz w:val="20"/>
                                      <w:szCs w:val="20"/>
                                    </w:rPr>
                                    <w:t>2,378,872</w:t>
                                  </w:r>
                                </w:p>
                              </w:tc>
                              <w:tc>
                                <w:tcPr>
                                  <w:tcW w:w="839" w:type="dxa"/>
                                  <w:tcBorders>
                                    <w:top w:val="nil"/>
                                    <w:left w:val="nil"/>
                                    <w:bottom w:val="nil"/>
                                    <w:right w:val="nil"/>
                                  </w:tcBorders>
                                  <w:shd w:val="clear" w:color="auto" w:fill="auto"/>
                                  <w:noWrap/>
                                  <w:hideMark/>
                                </w:tcPr>
                                <w:p w14:paraId="1C67D484"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6509FB9" w14:textId="77777777" w:rsidR="00F9572A" w:rsidRPr="00F9572A" w:rsidRDefault="00F9572A" w:rsidP="00F9572A">
                                  <w:pPr>
                                    <w:spacing w:before="0" w:after="0" w:line="240" w:lineRule="auto"/>
                                    <w:rPr>
                                      <w:sz w:val="20"/>
                                      <w:szCs w:val="20"/>
                                    </w:rPr>
                                  </w:pPr>
                                  <w:r w:rsidRPr="00F9572A">
                                    <w:rPr>
                                      <w:sz w:val="20"/>
                                      <w:szCs w:val="20"/>
                                    </w:rPr>
                                    <w:t>CP012889</w:t>
                                  </w:r>
                                </w:p>
                              </w:tc>
                              <w:tc>
                                <w:tcPr>
                                  <w:tcW w:w="1428" w:type="dxa"/>
                                  <w:tcBorders>
                                    <w:top w:val="nil"/>
                                    <w:left w:val="nil"/>
                                    <w:bottom w:val="nil"/>
                                    <w:right w:val="nil"/>
                                  </w:tcBorders>
                                  <w:shd w:val="clear" w:color="auto" w:fill="auto"/>
                                  <w:noWrap/>
                                  <w:hideMark/>
                                </w:tcPr>
                                <w:p w14:paraId="6E0C58E4"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auto"/>
                                  <w:noWrap/>
                                  <w:hideMark/>
                                </w:tcPr>
                                <w:p w14:paraId="6ABB171D" w14:textId="77777777" w:rsidR="00F9572A" w:rsidRPr="00F9572A" w:rsidRDefault="00F9572A" w:rsidP="00F9572A">
                                  <w:pPr>
                                    <w:spacing w:before="0" w:after="0" w:line="240" w:lineRule="auto"/>
                                    <w:rPr>
                                      <w:sz w:val="20"/>
                                      <w:szCs w:val="20"/>
                                    </w:rPr>
                                  </w:pPr>
                                  <w:r w:rsidRPr="00F9572A">
                                    <w:rPr>
                                      <w:sz w:val="20"/>
                                      <w:szCs w:val="20"/>
                                    </w:rPr>
                                    <w:t>SAMN03656156</w:t>
                                  </w:r>
                                </w:p>
                              </w:tc>
                              <w:tc>
                                <w:tcPr>
                                  <w:tcW w:w="2957" w:type="dxa"/>
                                  <w:gridSpan w:val="2"/>
                                  <w:tcBorders>
                                    <w:top w:val="nil"/>
                                    <w:left w:val="nil"/>
                                    <w:bottom w:val="nil"/>
                                    <w:right w:val="nil"/>
                                  </w:tcBorders>
                                  <w:shd w:val="clear" w:color="auto" w:fill="auto"/>
                                  <w:noWrap/>
                                  <w:hideMark/>
                                </w:tcPr>
                                <w:p w14:paraId="2672B025"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092748AC" w14:textId="77777777" w:rsidTr="00996715">
                              <w:trPr>
                                <w:trHeight w:val="288"/>
                              </w:trPr>
                              <w:tc>
                                <w:tcPr>
                                  <w:tcW w:w="1350" w:type="dxa"/>
                                  <w:tcBorders>
                                    <w:top w:val="nil"/>
                                    <w:left w:val="nil"/>
                                    <w:right w:val="nil"/>
                                  </w:tcBorders>
                                  <w:shd w:val="clear" w:color="auto" w:fill="D9D9D9" w:themeFill="background1" w:themeFillShade="D9"/>
                                  <w:noWrap/>
                                  <w:hideMark/>
                                </w:tcPr>
                                <w:p w14:paraId="52655A84" w14:textId="77777777" w:rsidR="00F9572A" w:rsidRPr="00F9572A" w:rsidRDefault="00F9572A" w:rsidP="00F9572A">
                                  <w:pPr>
                                    <w:spacing w:before="0" w:after="0" w:line="240" w:lineRule="auto"/>
                                    <w:rPr>
                                      <w:sz w:val="20"/>
                                      <w:szCs w:val="20"/>
                                    </w:rPr>
                                  </w:pPr>
                                  <w:r w:rsidRPr="00F9572A">
                                    <w:rPr>
                                      <w:sz w:val="20"/>
                                      <w:szCs w:val="20"/>
                                    </w:rPr>
                                    <w:t>A7A1-28</w:t>
                                  </w:r>
                                </w:p>
                              </w:tc>
                              <w:tc>
                                <w:tcPr>
                                  <w:tcW w:w="1260" w:type="dxa"/>
                                  <w:tcBorders>
                                    <w:top w:val="nil"/>
                                    <w:left w:val="nil"/>
                                    <w:right w:val="nil"/>
                                  </w:tcBorders>
                                  <w:shd w:val="clear" w:color="auto" w:fill="D9D9D9" w:themeFill="background1" w:themeFillShade="D9"/>
                                  <w:noWrap/>
                                  <w:hideMark/>
                                </w:tcPr>
                                <w:p w14:paraId="154E5C90" w14:textId="77777777" w:rsidR="00F9572A" w:rsidRPr="00F9572A" w:rsidRDefault="00F9572A" w:rsidP="00F9572A">
                                  <w:pPr>
                                    <w:spacing w:before="0" w:after="0" w:line="240" w:lineRule="auto"/>
                                    <w:rPr>
                                      <w:rFonts w:eastAsia="Times New Roman"/>
                                      <w:sz w:val="20"/>
                                      <w:szCs w:val="20"/>
                                    </w:rPr>
                                  </w:pPr>
                                  <w:r w:rsidRPr="00F9572A">
                                    <w:rPr>
                                      <w:sz w:val="20"/>
                                      <w:szCs w:val="20"/>
                                    </w:rPr>
                                    <w:t>2015-11-17</w:t>
                                  </w:r>
                                </w:p>
                              </w:tc>
                              <w:tc>
                                <w:tcPr>
                                  <w:tcW w:w="901" w:type="dxa"/>
                                  <w:tcBorders>
                                    <w:top w:val="nil"/>
                                    <w:left w:val="nil"/>
                                    <w:right w:val="nil"/>
                                  </w:tcBorders>
                                  <w:shd w:val="clear" w:color="auto" w:fill="D9D9D9" w:themeFill="background1" w:themeFillShade="D9"/>
                                  <w:noWrap/>
                                  <w:hideMark/>
                                </w:tcPr>
                                <w:p w14:paraId="7A41B549" w14:textId="77777777" w:rsidR="00F9572A" w:rsidRPr="00F9572A" w:rsidRDefault="00F9572A" w:rsidP="00F9572A">
                                  <w:pPr>
                                    <w:spacing w:before="0" w:after="0" w:line="240" w:lineRule="auto"/>
                                    <w:rPr>
                                      <w:sz w:val="20"/>
                                      <w:szCs w:val="20"/>
                                    </w:rPr>
                                  </w:pPr>
                                  <w:r w:rsidRPr="00F9572A">
                                    <w:rPr>
                                      <w:sz w:val="20"/>
                                      <w:szCs w:val="20"/>
                                    </w:rPr>
                                    <w:t>2,249,024</w:t>
                                  </w:r>
                                </w:p>
                              </w:tc>
                              <w:tc>
                                <w:tcPr>
                                  <w:tcW w:w="839" w:type="dxa"/>
                                  <w:tcBorders>
                                    <w:top w:val="nil"/>
                                    <w:left w:val="nil"/>
                                    <w:right w:val="nil"/>
                                  </w:tcBorders>
                                  <w:shd w:val="clear" w:color="auto" w:fill="D9D9D9" w:themeFill="background1" w:themeFillShade="D9"/>
                                  <w:noWrap/>
                                  <w:hideMark/>
                                </w:tcPr>
                                <w:p w14:paraId="45D49B78"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right w:val="nil"/>
                                  </w:tcBorders>
                                  <w:shd w:val="clear" w:color="auto" w:fill="D9D9D9" w:themeFill="background1" w:themeFillShade="D9"/>
                                  <w:noWrap/>
                                  <w:hideMark/>
                                </w:tcPr>
                                <w:p w14:paraId="085D1E71" w14:textId="77777777" w:rsidR="00F9572A" w:rsidRPr="00F9572A" w:rsidRDefault="00F9572A" w:rsidP="00F9572A">
                                  <w:pPr>
                                    <w:spacing w:before="0" w:after="0" w:line="240" w:lineRule="auto"/>
                                    <w:rPr>
                                      <w:sz w:val="20"/>
                                      <w:szCs w:val="20"/>
                                    </w:rPr>
                                  </w:pPr>
                                  <w:r w:rsidRPr="00F9572A">
                                    <w:rPr>
                                      <w:sz w:val="20"/>
                                      <w:szCs w:val="20"/>
                                    </w:rPr>
                                    <w:t>CP013131</w:t>
                                  </w:r>
                                </w:p>
                              </w:tc>
                              <w:tc>
                                <w:tcPr>
                                  <w:tcW w:w="1428" w:type="dxa"/>
                                  <w:tcBorders>
                                    <w:top w:val="nil"/>
                                    <w:left w:val="nil"/>
                                    <w:right w:val="nil"/>
                                  </w:tcBorders>
                                  <w:shd w:val="clear" w:color="auto" w:fill="D9D9D9" w:themeFill="background1" w:themeFillShade="D9"/>
                                  <w:noWrap/>
                                  <w:vAlign w:val="bottom"/>
                                  <w:hideMark/>
                                </w:tcPr>
                                <w:p w14:paraId="77659257"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right w:val="nil"/>
                                  </w:tcBorders>
                                  <w:shd w:val="clear" w:color="auto" w:fill="D9D9D9" w:themeFill="background1" w:themeFillShade="D9"/>
                                  <w:noWrap/>
                                  <w:vAlign w:val="bottom"/>
                                  <w:hideMark/>
                                </w:tcPr>
                                <w:p w14:paraId="0EAC03C7" w14:textId="77777777" w:rsidR="00F9572A" w:rsidRPr="00F9572A" w:rsidRDefault="00F9572A" w:rsidP="00F9572A">
                                  <w:pPr>
                                    <w:spacing w:before="0" w:after="0" w:line="240" w:lineRule="auto"/>
                                    <w:rPr>
                                      <w:sz w:val="20"/>
                                      <w:szCs w:val="20"/>
                                    </w:rPr>
                                  </w:pPr>
                                  <w:r w:rsidRPr="00F9572A">
                                    <w:rPr>
                                      <w:sz w:val="20"/>
                                      <w:szCs w:val="20"/>
                                    </w:rPr>
                                    <w:t>SAMN03653671</w:t>
                                  </w:r>
                                </w:p>
                              </w:tc>
                              <w:tc>
                                <w:tcPr>
                                  <w:tcW w:w="2957" w:type="dxa"/>
                                  <w:gridSpan w:val="2"/>
                                  <w:tcBorders>
                                    <w:top w:val="nil"/>
                                    <w:left w:val="nil"/>
                                    <w:right w:val="nil"/>
                                  </w:tcBorders>
                                  <w:shd w:val="clear" w:color="auto" w:fill="D9D9D9" w:themeFill="background1" w:themeFillShade="D9"/>
                                  <w:noWrap/>
                                  <w:vAlign w:val="bottom"/>
                                  <w:hideMark/>
                                </w:tcPr>
                                <w:p w14:paraId="7819999E"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450BD050" w14:textId="77777777" w:rsidTr="00996715">
                              <w:trPr>
                                <w:trHeight w:val="288"/>
                              </w:trPr>
                              <w:tc>
                                <w:tcPr>
                                  <w:tcW w:w="1350" w:type="dxa"/>
                                  <w:tcBorders>
                                    <w:top w:val="nil"/>
                                    <w:left w:val="nil"/>
                                    <w:bottom w:val="single" w:sz="12" w:space="0" w:color="auto"/>
                                    <w:right w:val="nil"/>
                                  </w:tcBorders>
                                  <w:shd w:val="clear" w:color="auto" w:fill="auto"/>
                                  <w:noWrap/>
                                  <w:hideMark/>
                                </w:tcPr>
                                <w:p w14:paraId="431BB524" w14:textId="77777777" w:rsidR="00F9572A" w:rsidRPr="00F9572A" w:rsidRDefault="00F9572A" w:rsidP="00F9572A">
                                  <w:pPr>
                                    <w:spacing w:before="0" w:after="0" w:line="240" w:lineRule="auto"/>
                                    <w:rPr>
                                      <w:sz w:val="20"/>
                                      <w:szCs w:val="20"/>
                                    </w:rPr>
                                  </w:pPr>
                                  <w:r w:rsidRPr="00F9572A">
                                    <w:rPr>
                                      <w:sz w:val="20"/>
                                      <w:szCs w:val="20"/>
                                    </w:rPr>
                                    <w:t>MP4-504</w:t>
                                  </w:r>
                                </w:p>
                              </w:tc>
                              <w:tc>
                                <w:tcPr>
                                  <w:tcW w:w="1260" w:type="dxa"/>
                                  <w:tcBorders>
                                    <w:top w:val="nil"/>
                                    <w:left w:val="nil"/>
                                    <w:bottom w:val="single" w:sz="12" w:space="0" w:color="auto"/>
                                    <w:right w:val="nil"/>
                                  </w:tcBorders>
                                  <w:shd w:val="clear" w:color="auto" w:fill="auto"/>
                                  <w:noWrap/>
                                  <w:hideMark/>
                                </w:tcPr>
                                <w:p w14:paraId="19010AEF" w14:textId="77777777" w:rsidR="00F9572A" w:rsidRPr="00F9572A" w:rsidRDefault="00F9572A" w:rsidP="00F9572A">
                                  <w:pPr>
                                    <w:spacing w:before="0" w:after="0" w:line="240" w:lineRule="auto"/>
                                    <w:rPr>
                                      <w:rFonts w:eastAsia="Times New Roman"/>
                                      <w:sz w:val="20"/>
                                      <w:szCs w:val="20"/>
                                    </w:rPr>
                                  </w:pPr>
                                  <w:r w:rsidRPr="00F9572A">
                                    <w:rPr>
                                      <w:sz w:val="20"/>
                                      <w:szCs w:val="20"/>
                                    </w:rPr>
                                    <w:t>2016-02-09</w:t>
                                  </w:r>
                                </w:p>
                              </w:tc>
                              <w:tc>
                                <w:tcPr>
                                  <w:tcW w:w="901" w:type="dxa"/>
                                  <w:tcBorders>
                                    <w:top w:val="nil"/>
                                    <w:left w:val="nil"/>
                                    <w:bottom w:val="single" w:sz="12" w:space="0" w:color="auto"/>
                                    <w:right w:val="nil"/>
                                  </w:tcBorders>
                                  <w:shd w:val="clear" w:color="auto" w:fill="auto"/>
                                  <w:noWrap/>
                                  <w:hideMark/>
                                </w:tcPr>
                                <w:p w14:paraId="580D3908" w14:textId="77777777" w:rsidR="00F9572A" w:rsidRPr="00F9572A" w:rsidRDefault="00F9572A" w:rsidP="00F9572A">
                                  <w:pPr>
                                    <w:spacing w:before="0" w:after="0" w:line="240" w:lineRule="auto"/>
                                    <w:rPr>
                                      <w:sz w:val="20"/>
                                      <w:szCs w:val="20"/>
                                    </w:rPr>
                                  </w:pPr>
                                  <w:r w:rsidRPr="00F9572A">
                                    <w:rPr>
                                      <w:sz w:val="20"/>
                                      <w:szCs w:val="20"/>
                                    </w:rPr>
                                    <w:t>2,373,453</w:t>
                                  </w:r>
                                </w:p>
                              </w:tc>
                              <w:tc>
                                <w:tcPr>
                                  <w:tcW w:w="839" w:type="dxa"/>
                                  <w:tcBorders>
                                    <w:top w:val="nil"/>
                                    <w:left w:val="nil"/>
                                    <w:bottom w:val="single" w:sz="12" w:space="0" w:color="auto"/>
                                    <w:right w:val="nil"/>
                                  </w:tcBorders>
                                  <w:shd w:val="clear" w:color="auto" w:fill="auto"/>
                                  <w:noWrap/>
                                  <w:hideMark/>
                                </w:tcPr>
                                <w:p w14:paraId="0E51C951" w14:textId="77777777" w:rsidR="00F9572A" w:rsidRPr="00F9572A" w:rsidRDefault="00F9572A" w:rsidP="00F9572A">
                                  <w:pPr>
                                    <w:spacing w:before="0" w:after="0" w:line="240" w:lineRule="auto"/>
                                    <w:rPr>
                                      <w:sz w:val="20"/>
                                      <w:szCs w:val="20"/>
                                    </w:rPr>
                                  </w:pPr>
                                  <w:r w:rsidRPr="00F9572A">
                                    <w:rPr>
                                      <w:sz w:val="20"/>
                                      <w:szCs w:val="20"/>
                                    </w:rPr>
                                    <w:t>92</w:t>
                                  </w:r>
                                </w:p>
                              </w:tc>
                              <w:tc>
                                <w:tcPr>
                                  <w:tcW w:w="1911" w:type="dxa"/>
                                  <w:tcBorders>
                                    <w:top w:val="nil"/>
                                    <w:left w:val="nil"/>
                                    <w:bottom w:val="single" w:sz="12" w:space="0" w:color="auto"/>
                                    <w:right w:val="nil"/>
                                  </w:tcBorders>
                                  <w:shd w:val="clear" w:color="auto" w:fill="auto"/>
                                  <w:noWrap/>
                                  <w:hideMark/>
                                </w:tcPr>
                                <w:p w14:paraId="72A4E0FE" w14:textId="77777777" w:rsidR="00F9572A" w:rsidRPr="00F9572A" w:rsidRDefault="00F9572A" w:rsidP="00F9572A">
                                  <w:pPr>
                                    <w:spacing w:before="0" w:after="0" w:line="240" w:lineRule="auto"/>
                                    <w:rPr>
                                      <w:sz w:val="20"/>
                                      <w:szCs w:val="20"/>
                                    </w:rPr>
                                  </w:pPr>
                                  <w:r w:rsidRPr="00F9572A">
                                    <w:rPr>
                                      <w:sz w:val="20"/>
                                      <w:szCs w:val="20"/>
                                    </w:rPr>
                                    <w:t>LOEL01000000</w:t>
                                  </w:r>
                                </w:p>
                              </w:tc>
                              <w:tc>
                                <w:tcPr>
                                  <w:tcW w:w="1428" w:type="dxa"/>
                                  <w:tcBorders>
                                    <w:top w:val="nil"/>
                                    <w:left w:val="nil"/>
                                    <w:bottom w:val="single" w:sz="12" w:space="0" w:color="auto"/>
                                    <w:right w:val="nil"/>
                                  </w:tcBorders>
                                  <w:shd w:val="clear" w:color="auto" w:fill="auto"/>
                                  <w:noWrap/>
                                  <w:hideMark/>
                                </w:tcPr>
                                <w:p w14:paraId="3A5875CC" w14:textId="77777777" w:rsidR="00F9572A" w:rsidRPr="00F9572A" w:rsidRDefault="00F9572A" w:rsidP="00F9572A">
                                  <w:pPr>
                                    <w:spacing w:before="0" w:after="0" w:line="240" w:lineRule="auto"/>
                                    <w:rPr>
                                      <w:sz w:val="20"/>
                                      <w:szCs w:val="20"/>
                                    </w:rPr>
                                  </w:pPr>
                                  <w:r w:rsidRPr="00F9572A">
                                    <w:rPr>
                                      <w:sz w:val="20"/>
                                      <w:szCs w:val="20"/>
                                    </w:rPr>
                                    <w:t>PRJNA305025</w:t>
                                  </w:r>
                                </w:p>
                              </w:tc>
                              <w:tc>
                                <w:tcPr>
                                  <w:tcW w:w="1594" w:type="dxa"/>
                                  <w:tcBorders>
                                    <w:top w:val="nil"/>
                                    <w:left w:val="nil"/>
                                    <w:bottom w:val="single" w:sz="12" w:space="0" w:color="auto"/>
                                    <w:right w:val="nil"/>
                                  </w:tcBorders>
                                  <w:shd w:val="clear" w:color="auto" w:fill="auto"/>
                                  <w:noWrap/>
                                  <w:hideMark/>
                                </w:tcPr>
                                <w:p w14:paraId="6EABE0F5" w14:textId="77777777" w:rsidR="00F9572A" w:rsidRPr="00F9572A" w:rsidRDefault="00F9572A" w:rsidP="00F9572A">
                                  <w:pPr>
                                    <w:spacing w:before="0" w:after="0" w:line="240" w:lineRule="auto"/>
                                    <w:rPr>
                                      <w:sz w:val="20"/>
                                      <w:szCs w:val="20"/>
                                    </w:rPr>
                                  </w:pPr>
                                  <w:r w:rsidRPr="00F9572A">
                                    <w:rPr>
                                      <w:sz w:val="20"/>
                                      <w:szCs w:val="20"/>
                                    </w:rPr>
                                    <w:t>SAMN04309157</w:t>
                                  </w:r>
                                </w:p>
                              </w:tc>
                              <w:tc>
                                <w:tcPr>
                                  <w:tcW w:w="2957" w:type="dxa"/>
                                  <w:gridSpan w:val="2"/>
                                  <w:tcBorders>
                                    <w:top w:val="nil"/>
                                    <w:left w:val="nil"/>
                                    <w:bottom w:val="single" w:sz="12" w:space="0" w:color="auto"/>
                                    <w:right w:val="nil"/>
                                  </w:tcBorders>
                                  <w:shd w:val="clear" w:color="auto" w:fill="auto"/>
                                  <w:noWrap/>
                                  <w:hideMark/>
                                </w:tcPr>
                                <w:p w14:paraId="52E20CA4" w14:textId="77777777" w:rsidR="00F9572A" w:rsidRPr="00F9572A" w:rsidRDefault="00F9572A" w:rsidP="00F9572A">
                                  <w:pPr>
                                    <w:spacing w:before="0" w:after="0" w:line="240" w:lineRule="auto"/>
                                    <w:rPr>
                                      <w:sz w:val="20"/>
                                      <w:szCs w:val="20"/>
                                    </w:rPr>
                                  </w:pPr>
                                  <w:r w:rsidRPr="00F9572A">
                                    <w:rPr>
                                      <w:sz w:val="20"/>
                                      <w:szCs w:val="20"/>
                                    </w:rPr>
                                    <w:t>Univ. of Washington</w:t>
                                  </w:r>
                                </w:p>
                              </w:tc>
                            </w:tr>
                          </w:tbl>
                          <w:p w14:paraId="714353A4" w14:textId="77777777" w:rsidR="00F9572A" w:rsidRPr="00F9572A" w:rsidRDefault="00F9572A" w:rsidP="00F9572A">
                            <w:pPr>
                              <w:spacing w:before="0" w:after="0" w:line="240" w:lineRule="auto"/>
                              <w:rPr>
                                <w:sz w:val="20"/>
                                <w:szCs w:val="20"/>
                              </w:rPr>
                            </w:pPr>
                            <w:r w:rsidRPr="00F9572A">
                              <w:rPr>
                                <w:vertAlign w:val="superscript"/>
                              </w:rPr>
                              <w:t xml:space="preserve">1 </w:t>
                            </w:r>
                            <w:r w:rsidRPr="00F9572A">
                              <w:rPr>
                                <w:sz w:val="20"/>
                                <w:szCs w:val="20"/>
                              </w:rPr>
                              <w:t xml:space="preserve">For a more detailed list of this table please follow this web link: </w:t>
                            </w:r>
                            <w:hyperlink r:id="rId33" w:history="1">
                              <w:r w:rsidRPr="00F9572A">
                                <w:rPr>
                                  <w:rStyle w:val="Hyperlink"/>
                                  <w:sz w:val="20"/>
                                  <w:szCs w:val="20"/>
                                </w:rPr>
                                <w:t>ftp://www.homd.org/publication_data/20160425/</w:t>
                              </w:r>
                            </w:hyperlink>
                            <w:r w:rsidRPr="00F9572A">
                              <w:rPr>
                                <w:sz w:val="20"/>
                                <w:szCs w:val="20"/>
                              </w:rPr>
                              <w:t xml:space="preserve"> </w:t>
                            </w:r>
                          </w:p>
                          <w:p w14:paraId="3EECBED4" w14:textId="77777777" w:rsidR="00F9572A" w:rsidRDefault="00F9572A" w:rsidP="00F9572A">
                            <w:pPr>
                              <w:spacing w:before="0" w:after="0" w:line="240" w:lineRule="auto"/>
                              <w:rPr>
                                <w:sz w:val="20"/>
                                <w:szCs w:val="20"/>
                              </w:rPr>
                            </w:pPr>
                            <w:r w:rsidRPr="00F9572A">
                              <w:rPr>
                                <w:vertAlign w:val="superscript"/>
                              </w:rPr>
                              <w:t xml:space="preserve">2 </w:t>
                            </w:r>
                            <w:r w:rsidRPr="00F9572A">
                              <w:rPr>
                                <w:sz w:val="20"/>
                                <w:szCs w:val="20"/>
                              </w:rPr>
                              <w:t>Genomes of this table are sorted by the original sequence release date.</w:t>
                            </w:r>
                          </w:p>
                          <w:p w14:paraId="0DAAF38F" w14:textId="77777777" w:rsidR="00F9572A" w:rsidRDefault="00F9572A" w:rsidP="00F9572A">
                            <w:pPr>
                              <w:spacing w:before="0" w:after="0" w:line="240" w:lineRule="auto"/>
                            </w:pPr>
                            <w:r>
                              <w:rPr>
                                <w:vertAlign w:val="superscript"/>
                              </w:rPr>
                              <w:t xml:space="preserve">3 </w:t>
                            </w:r>
                            <w:r w:rsidRPr="003417A8">
                              <w:rPr>
                                <w:sz w:val="20"/>
                                <w:szCs w:val="20"/>
                              </w:rPr>
                              <w:t xml:space="preserve">Unassembled raw sequence reads from which the assembly </w:t>
                            </w:r>
                            <w:r>
                              <w:rPr>
                                <w:sz w:val="20"/>
                                <w:szCs w:val="20"/>
                              </w:rPr>
                              <w:t xml:space="preserve">that </w:t>
                            </w:r>
                            <w:r w:rsidRPr="003417A8">
                              <w:rPr>
                                <w:sz w:val="20"/>
                                <w:szCs w:val="20"/>
                              </w:rPr>
                              <w:t xml:space="preserve">was done can be traced back by the </w:t>
                            </w:r>
                            <w:proofErr w:type="spellStart"/>
                            <w:r w:rsidRPr="003417A8">
                              <w:rPr>
                                <w:sz w:val="20"/>
                                <w:szCs w:val="20"/>
                              </w:rPr>
                              <w:t>Biosample</w:t>
                            </w:r>
                            <w:proofErr w:type="spellEnd"/>
                            <w:r w:rsidRPr="003417A8">
                              <w:rPr>
                                <w:sz w:val="20"/>
                                <w:szCs w:val="20"/>
                              </w:rPr>
                              <w:t xml:space="preserve"> ID, if available.</w:t>
                            </w:r>
                          </w:p>
                          <w:p w14:paraId="724E6AD2" w14:textId="77777777" w:rsidR="00F9572A" w:rsidRDefault="00F9572A" w:rsidP="00F9572A">
                            <w:pPr>
                              <w:spacing w:before="0" w:after="0" w:line="240" w:lineRule="auto"/>
                            </w:pPr>
                            <w:r>
                              <w:rPr>
                                <w:vertAlign w:val="superscript"/>
                              </w:rPr>
                              <w:t xml:space="preserve">4 </w:t>
                            </w:r>
                            <w:r w:rsidRPr="003417A8">
                              <w:rPr>
                                <w:sz w:val="20"/>
                                <w:szCs w:val="20"/>
                              </w:rPr>
                              <w:t xml:space="preserve">This </w:t>
                            </w:r>
                            <w:proofErr w:type="spellStart"/>
                            <w:r w:rsidRPr="003417A8">
                              <w:rPr>
                                <w:sz w:val="20"/>
                                <w:szCs w:val="20"/>
                              </w:rPr>
                              <w:t>Genbank</w:t>
                            </w:r>
                            <w:proofErr w:type="spellEnd"/>
                            <w:r w:rsidRPr="003417A8">
                              <w:rPr>
                                <w:sz w:val="20"/>
                                <w:szCs w:val="20"/>
                              </w:rPr>
                              <w:t xml:space="preserve"> number shows the sequence as “circular”</w:t>
                            </w:r>
                            <w:r>
                              <w:rPr>
                                <w:sz w:val="20"/>
                                <w:szCs w:val="20"/>
                              </w:rPr>
                              <w:t>,</w:t>
                            </w:r>
                            <w:r w:rsidRPr="003417A8">
                              <w:rPr>
                                <w:sz w:val="20"/>
                                <w:szCs w:val="20"/>
                              </w:rPr>
                              <w:t xml:space="preserve"> however it is a single pseudo-</w:t>
                            </w:r>
                            <w:proofErr w:type="spellStart"/>
                            <w:r w:rsidRPr="003417A8">
                              <w:rPr>
                                <w:sz w:val="20"/>
                                <w:szCs w:val="20"/>
                              </w:rPr>
                              <w:t>contig</w:t>
                            </w:r>
                            <w:proofErr w:type="spellEnd"/>
                            <w:r w:rsidRPr="003417A8">
                              <w:rPr>
                                <w:sz w:val="20"/>
                                <w:szCs w:val="20"/>
                              </w:rPr>
                              <w:t xml:space="preserve"> with many Ns filling the gaps</w:t>
                            </w:r>
                            <w:r>
                              <w:rPr>
                                <w:sz w:val="20"/>
                                <w:szCs w:val="20"/>
                              </w:rPr>
                              <w:t>. T</w:t>
                            </w:r>
                            <w:r w:rsidRPr="003417A8">
                              <w:rPr>
                                <w:sz w:val="20"/>
                                <w:szCs w:val="20"/>
                              </w:rPr>
                              <w:t>hus</w:t>
                            </w:r>
                            <w:r>
                              <w:rPr>
                                <w:sz w:val="20"/>
                                <w:szCs w:val="20"/>
                              </w:rPr>
                              <w:t xml:space="preserve"> it</w:t>
                            </w:r>
                            <w:r w:rsidRPr="003417A8">
                              <w:rPr>
                                <w:sz w:val="20"/>
                                <w:szCs w:val="20"/>
                              </w:rPr>
                              <w:t xml:space="preserve"> should not be considered as a complete genome.</w:t>
                            </w:r>
                          </w:p>
                          <w:p w14:paraId="0B63459D" w14:textId="77777777" w:rsidR="00F9572A" w:rsidRPr="00F9572A" w:rsidRDefault="00F9572A" w:rsidP="00F9572A">
                            <w:pPr>
                              <w:spacing w:before="0" w:after="0" w:line="240" w:lineRule="auto"/>
                            </w:pPr>
                          </w:p>
                          <w:p w14:paraId="3ED63E61" w14:textId="0D9460A9" w:rsidR="00F9572A" w:rsidRPr="00F9572A" w:rsidRDefault="00F957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EDD339" id="_x0000_t202" coordsize="21600,21600" o:spt="202" path="m,l,21600r21600,l21600,xe">
                <v:stroke joinstyle="miter"/>
                <v:path gradientshapeok="t" o:connecttype="rect"/>
              </v:shapetype>
              <v:shape id="Text Box 2" o:spid="_x0000_s1026" type="#_x0000_t202" style="position:absolute;margin-left:-112.3pt;margin-top:80.05pt;width:628.05pt;height:468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" stroked="f">
                <v:textbox>
                  <w:txbxContent>
                    <w:p w14:paraId="5565067E" w14:textId="43D544BB" w:rsidR="00F9572A" w:rsidRPr="00F9572A" w:rsidRDefault="00F9572A" w:rsidP="00F9572A">
                      <w:pPr>
                        <w:spacing w:before="120" w:after="120" w:line="240" w:lineRule="auto"/>
                        <w:rPr>
                          <w:b/>
                        </w:rPr>
                      </w:pPr>
                      <w:r w:rsidRPr="00F9572A">
                        <w:rPr>
                          <w:b/>
                        </w:rPr>
                        <w:t xml:space="preserve">  TABLE 1</w:t>
                      </w:r>
                      <w:r>
                        <w:rPr>
                          <w:b/>
                        </w:rPr>
                        <w:t>.</w:t>
                      </w:r>
                      <w:r w:rsidRPr="00F9572A">
                        <w:rPr>
                          <w:b/>
                        </w:rPr>
                        <w:t xml:space="preserve"> Summary of all the </w:t>
                      </w:r>
                      <w:r w:rsidRPr="00F9572A">
                        <w:rPr>
                          <w:b/>
                          <w:i/>
                        </w:rPr>
                        <w:t xml:space="preserve">P. </w:t>
                      </w:r>
                      <w:proofErr w:type="spellStart"/>
                      <w:r w:rsidRPr="00F9572A">
                        <w:rPr>
                          <w:b/>
                          <w:i/>
                        </w:rPr>
                        <w:t>gingivalis</w:t>
                      </w:r>
                      <w:proofErr w:type="spellEnd"/>
                      <w:r w:rsidRPr="00F9572A">
                        <w:rPr>
                          <w:b/>
                          <w:i/>
                        </w:rPr>
                        <w:t xml:space="preserve"> </w:t>
                      </w:r>
                      <w:r w:rsidRPr="00F9572A">
                        <w:rPr>
                          <w:b/>
                        </w:rPr>
                        <w:t xml:space="preserve">genome sequences compared in this report </w:t>
                      </w:r>
                      <w:r w:rsidRPr="00F9572A">
                        <w:rPr>
                          <w:b/>
                          <w:vertAlign w:val="superscript"/>
                        </w:rPr>
                        <w:t>1</w:t>
                      </w:r>
                      <w:r w:rsidRPr="00F9572A">
                        <w:rPr>
                          <w:b/>
                        </w:rPr>
                        <w:t xml:space="preserve">. </w:t>
                      </w:r>
                    </w:p>
                    <w:tbl>
                      <w:tblPr>
                        <w:tblW w:w="12240" w:type="dxa"/>
                        <w:tblLook w:val="04A0" w:firstRow="1" w:lastRow="0" w:firstColumn="1" w:lastColumn="0" w:noHBand="0" w:noVBand="1"/>
                      </w:tblPr>
                      <w:tblGrid>
                        <w:gridCol w:w="1350"/>
                        <w:gridCol w:w="1260"/>
                        <w:gridCol w:w="1016"/>
                        <w:gridCol w:w="839"/>
                        <w:gridCol w:w="1911"/>
                        <w:gridCol w:w="1428"/>
                        <w:gridCol w:w="1594"/>
                        <w:gridCol w:w="691"/>
                        <w:gridCol w:w="2266"/>
                      </w:tblGrid>
                      <w:tr w:rsidR="00F9572A" w:rsidRPr="00F9572A" w14:paraId="063C4EBC" w14:textId="77777777" w:rsidTr="00996715">
                        <w:trPr>
                          <w:trHeight w:val="288"/>
                        </w:trPr>
                        <w:tc>
                          <w:tcPr>
                            <w:tcW w:w="1350" w:type="dxa"/>
                            <w:tcBorders>
                              <w:top w:val="single" w:sz="12" w:space="0" w:color="auto"/>
                              <w:left w:val="nil"/>
                              <w:bottom w:val="single" w:sz="8" w:space="0" w:color="auto"/>
                              <w:right w:val="nil"/>
                            </w:tcBorders>
                            <w:shd w:val="clear" w:color="auto" w:fill="auto"/>
                            <w:noWrap/>
                            <w:vAlign w:val="center"/>
                            <w:hideMark/>
                          </w:tcPr>
                          <w:p w14:paraId="1FB6F18F" w14:textId="77777777" w:rsidR="00F9572A" w:rsidRPr="00F9572A" w:rsidRDefault="00F9572A" w:rsidP="00F9572A">
                            <w:pPr>
                              <w:spacing w:before="0" w:after="0" w:line="240" w:lineRule="auto"/>
                              <w:rPr>
                                <w:sz w:val="20"/>
                                <w:szCs w:val="20"/>
                              </w:rPr>
                            </w:pPr>
                            <w:r w:rsidRPr="00F9572A">
                              <w:rPr>
                                <w:sz w:val="20"/>
                                <w:szCs w:val="20"/>
                              </w:rPr>
                              <w:t>Strain</w:t>
                            </w:r>
                          </w:p>
                        </w:tc>
                        <w:tc>
                          <w:tcPr>
                            <w:tcW w:w="1260" w:type="dxa"/>
                            <w:tcBorders>
                              <w:top w:val="single" w:sz="12" w:space="0" w:color="auto"/>
                              <w:left w:val="nil"/>
                              <w:bottom w:val="single" w:sz="8" w:space="0" w:color="auto"/>
                              <w:right w:val="nil"/>
                            </w:tcBorders>
                            <w:shd w:val="clear" w:color="auto" w:fill="auto"/>
                            <w:noWrap/>
                            <w:vAlign w:val="center"/>
                            <w:hideMark/>
                          </w:tcPr>
                          <w:p w14:paraId="485DB000" w14:textId="77777777" w:rsidR="00F9572A" w:rsidRPr="00F9572A" w:rsidRDefault="00F9572A" w:rsidP="00F9572A">
                            <w:pPr>
                              <w:spacing w:before="0" w:after="0" w:line="240" w:lineRule="auto"/>
                              <w:rPr>
                                <w:sz w:val="20"/>
                                <w:szCs w:val="20"/>
                              </w:rPr>
                            </w:pPr>
                            <w:r w:rsidRPr="00F9572A">
                              <w:rPr>
                                <w:sz w:val="20"/>
                                <w:szCs w:val="20"/>
                              </w:rPr>
                              <w:t xml:space="preserve">Sequence Release Date </w:t>
                            </w:r>
                            <w:r w:rsidRPr="00F9572A">
                              <w:rPr>
                                <w:sz w:val="20"/>
                                <w:szCs w:val="20"/>
                                <w:vertAlign w:val="superscript"/>
                              </w:rPr>
                              <w:t>2</w:t>
                            </w:r>
                          </w:p>
                        </w:tc>
                        <w:tc>
                          <w:tcPr>
                            <w:tcW w:w="901" w:type="dxa"/>
                            <w:tcBorders>
                              <w:top w:val="single" w:sz="12" w:space="0" w:color="auto"/>
                              <w:left w:val="nil"/>
                              <w:bottom w:val="single" w:sz="8" w:space="0" w:color="auto"/>
                              <w:right w:val="nil"/>
                            </w:tcBorders>
                            <w:shd w:val="clear" w:color="auto" w:fill="auto"/>
                            <w:noWrap/>
                            <w:vAlign w:val="center"/>
                            <w:hideMark/>
                          </w:tcPr>
                          <w:p w14:paraId="4D35BA8E" w14:textId="77777777" w:rsidR="00F9572A" w:rsidRPr="00F9572A" w:rsidRDefault="00F9572A" w:rsidP="00F9572A">
                            <w:pPr>
                              <w:spacing w:before="0" w:after="0" w:line="240" w:lineRule="auto"/>
                              <w:rPr>
                                <w:sz w:val="20"/>
                                <w:szCs w:val="20"/>
                              </w:rPr>
                            </w:pPr>
                            <w:r w:rsidRPr="00F9572A">
                              <w:rPr>
                                <w:sz w:val="20"/>
                                <w:szCs w:val="20"/>
                              </w:rPr>
                              <w:t>Genome Size (bps)</w:t>
                            </w:r>
                          </w:p>
                        </w:tc>
                        <w:tc>
                          <w:tcPr>
                            <w:tcW w:w="839" w:type="dxa"/>
                            <w:tcBorders>
                              <w:top w:val="single" w:sz="12" w:space="0" w:color="auto"/>
                              <w:left w:val="nil"/>
                              <w:bottom w:val="single" w:sz="8" w:space="0" w:color="auto"/>
                              <w:right w:val="nil"/>
                            </w:tcBorders>
                            <w:shd w:val="clear" w:color="auto" w:fill="auto"/>
                            <w:noWrap/>
                            <w:vAlign w:val="center"/>
                            <w:hideMark/>
                          </w:tcPr>
                          <w:p w14:paraId="2142A929" w14:textId="77777777" w:rsidR="00F9572A" w:rsidRPr="00F9572A" w:rsidRDefault="00F9572A" w:rsidP="00F9572A">
                            <w:pPr>
                              <w:spacing w:before="0" w:after="0" w:line="240" w:lineRule="auto"/>
                              <w:rPr>
                                <w:sz w:val="20"/>
                                <w:szCs w:val="20"/>
                              </w:rPr>
                            </w:pPr>
                            <w:proofErr w:type="spellStart"/>
                            <w:r w:rsidRPr="00F9572A">
                              <w:rPr>
                                <w:sz w:val="20"/>
                                <w:szCs w:val="20"/>
                              </w:rPr>
                              <w:t>Contigs</w:t>
                            </w:r>
                            <w:proofErr w:type="spellEnd"/>
                          </w:p>
                        </w:tc>
                        <w:tc>
                          <w:tcPr>
                            <w:tcW w:w="1911" w:type="dxa"/>
                            <w:tcBorders>
                              <w:top w:val="single" w:sz="12" w:space="0" w:color="auto"/>
                              <w:left w:val="nil"/>
                              <w:bottom w:val="single" w:sz="8" w:space="0" w:color="auto"/>
                              <w:right w:val="nil"/>
                            </w:tcBorders>
                            <w:shd w:val="clear" w:color="auto" w:fill="auto"/>
                            <w:noWrap/>
                            <w:vAlign w:val="center"/>
                            <w:hideMark/>
                          </w:tcPr>
                          <w:p w14:paraId="15605FFD" w14:textId="77777777" w:rsidR="00F9572A" w:rsidRPr="00F9572A" w:rsidRDefault="00F9572A" w:rsidP="00F9572A">
                            <w:pPr>
                              <w:spacing w:before="0" w:after="0" w:line="240" w:lineRule="auto"/>
                              <w:rPr>
                                <w:sz w:val="20"/>
                                <w:szCs w:val="20"/>
                              </w:rPr>
                            </w:pPr>
                            <w:proofErr w:type="spellStart"/>
                            <w:r w:rsidRPr="00F9572A">
                              <w:rPr>
                                <w:sz w:val="20"/>
                                <w:szCs w:val="20"/>
                              </w:rPr>
                              <w:t>GenBank</w:t>
                            </w:r>
                            <w:proofErr w:type="spellEnd"/>
                            <w:r w:rsidRPr="00F9572A">
                              <w:rPr>
                                <w:sz w:val="20"/>
                                <w:szCs w:val="20"/>
                              </w:rPr>
                              <w:t xml:space="preserve"> Accession</w:t>
                            </w:r>
                          </w:p>
                        </w:tc>
                        <w:tc>
                          <w:tcPr>
                            <w:tcW w:w="1428" w:type="dxa"/>
                            <w:tcBorders>
                              <w:top w:val="single" w:sz="12" w:space="0" w:color="auto"/>
                              <w:left w:val="nil"/>
                              <w:bottom w:val="single" w:sz="8" w:space="0" w:color="auto"/>
                              <w:right w:val="nil"/>
                            </w:tcBorders>
                            <w:shd w:val="clear" w:color="auto" w:fill="auto"/>
                            <w:noWrap/>
                            <w:vAlign w:val="center"/>
                            <w:hideMark/>
                          </w:tcPr>
                          <w:p w14:paraId="2D4F3B70" w14:textId="77777777" w:rsidR="00F9572A" w:rsidRPr="00F9572A" w:rsidRDefault="00F9572A" w:rsidP="00F9572A">
                            <w:pPr>
                              <w:spacing w:before="0" w:after="0" w:line="240" w:lineRule="auto"/>
                              <w:rPr>
                                <w:sz w:val="20"/>
                                <w:szCs w:val="20"/>
                              </w:rPr>
                            </w:pPr>
                            <w:proofErr w:type="spellStart"/>
                            <w:r w:rsidRPr="00F9572A">
                              <w:rPr>
                                <w:sz w:val="20"/>
                                <w:szCs w:val="20"/>
                              </w:rPr>
                              <w:t>Bioproject</w:t>
                            </w:r>
                            <w:proofErr w:type="spellEnd"/>
                          </w:p>
                        </w:tc>
                        <w:tc>
                          <w:tcPr>
                            <w:tcW w:w="2285" w:type="dxa"/>
                            <w:gridSpan w:val="2"/>
                            <w:tcBorders>
                              <w:top w:val="single" w:sz="12" w:space="0" w:color="auto"/>
                              <w:left w:val="nil"/>
                              <w:bottom w:val="single" w:sz="8" w:space="0" w:color="auto"/>
                              <w:right w:val="nil"/>
                            </w:tcBorders>
                            <w:shd w:val="clear" w:color="auto" w:fill="auto"/>
                            <w:noWrap/>
                            <w:vAlign w:val="center"/>
                            <w:hideMark/>
                          </w:tcPr>
                          <w:p w14:paraId="53A7F8F3" w14:textId="77777777" w:rsidR="00F9572A" w:rsidRPr="00F9572A" w:rsidRDefault="00F9572A" w:rsidP="00F9572A">
                            <w:pPr>
                              <w:spacing w:before="0" w:after="0" w:line="240" w:lineRule="auto"/>
                              <w:rPr>
                                <w:sz w:val="20"/>
                                <w:szCs w:val="20"/>
                              </w:rPr>
                            </w:pPr>
                            <w:proofErr w:type="spellStart"/>
                            <w:r w:rsidRPr="00F9572A">
                              <w:rPr>
                                <w:sz w:val="20"/>
                                <w:szCs w:val="20"/>
                              </w:rPr>
                              <w:t>Biosample</w:t>
                            </w:r>
                            <w:proofErr w:type="spellEnd"/>
                            <w:r w:rsidRPr="00F9572A">
                              <w:rPr>
                                <w:sz w:val="20"/>
                                <w:szCs w:val="20"/>
                              </w:rPr>
                              <w:t xml:space="preserve"> </w:t>
                            </w:r>
                            <w:r w:rsidRPr="00F9572A">
                              <w:rPr>
                                <w:sz w:val="20"/>
                                <w:szCs w:val="20"/>
                                <w:vertAlign w:val="superscript"/>
                              </w:rPr>
                              <w:t>3</w:t>
                            </w:r>
                          </w:p>
                        </w:tc>
                        <w:tc>
                          <w:tcPr>
                            <w:tcW w:w="2266" w:type="dxa"/>
                            <w:tcBorders>
                              <w:top w:val="single" w:sz="12" w:space="0" w:color="auto"/>
                              <w:left w:val="nil"/>
                              <w:bottom w:val="single" w:sz="8" w:space="0" w:color="auto"/>
                              <w:right w:val="nil"/>
                            </w:tcBorders>
                            <w:shd w:val="clear" w:color="auto" w:fill="auto"/>
                            <w:noWrap/>
                            <w:vAlign w:val="center"/>
                            <w:hideMark/>
                          </w:tcPr>
                          <w:p w14:paraId="6E066422" w14:textId="77777777" w:rsidR="00F9572A" w:rsidRPr="00F9572A" w:rsidRDefault="00F9572A" w:rsidP="00F9572A">
                            <w:pPr>
                              <w:spacing w:before="0" w:after="0" w:line="240" w:lineRule="auto"/>
                              <w:rPr>
                                <w:sz w:val="20"/>
                                <w:szCs w:val="20"/>
                              </w:rPr>
                            </w:pPr>
                            <w:r w:rsidRPr="00F9572A">
                              <w:rPr>
                                <w:sz w:val="20"/>
                                <w:szCs w:val="20"/>
                              </w:rPr>
                              <w:t>Submitter</w:t>
                            </w:r>
                          </w:p>
                        </w:tc>
                      </w:tr>
                      <w:tr w:rsidR="00F9572A" w:rsidRPr="00F9572A" w14:paraId="2552A699" w14:textId="77777777" w:rsidTr="00996715">
                        <w:trPr>
                          <w:trHeight w:val="288"/>
                        </w:trPr>
                        <w:tc>
                          <w:tcPr>
                            <w:tcW w:w="1350" w:type="dxa"/>
                            <w:tcBorders>
                              <w:top w:val="single" w:sz="8" w:space="0" w:color="auto"/>
                              <w:left w:val="nil"/>
                              <w:bottom w:val="nil"/>
                              <w:right w:val="nil"/>
                            </w:tcBorders>
                            <w:shd w:val="clear" w:color="auto" w:fill="auto"/>
                            <w:noWrap/>
                            <w:hideMark/>
                          </w:tcPr>
                          <w:p w14:paraId="52A548CE" w14:textId="77777777" w:rsidR="00F9572A" w:rsidRPr="00F9572A" w:rsidRDefault="00F9572A" w:rsidP="00F9572A">
                            <w:pPr>
                              <w:spacing w:before="0" w:after="0" w:line="240" w:lineRule="auto"/>
                              <w:rPr>
                                <w:sz w:val="20"/>
                                <w:szCs w:val="20"/>
                              </w:rPr>
                            </w:pPr>
                            <w:r w:rsidRPr="00F9572A">
                              <w:rPr>
                                <w:sz w:val="20"/>
                                <w:szCs w:val="20"/>
                              </w:rPr>
                              <w:t>W83</w:t>
                            </w:r>
                          </w:p>
                        </w:tc>
                        <w:tc>
                          <w:tcPr>
                            <w:tcW w:w="1260" w:type="dxa"/>
                            <w:tcBorders>
                              <w:top w:val="single" w:sz="8" w:space="0" w:color="auto"/>
                              <w:left w:val="nil"/>
                              <w:bottom w:val="nil"/>
                              <w:right w:val="nil"/>
                            </w:tcBorders>
                            <w:shd w:val="clear" w:color="auto" w:fill="auto"/>
                            <w:noWrap/>
                            <w:hideMark/>
                          </w:tcPr>
                          <w:p w14:paraId="29E6DDC1" w14:textId="77777777" w:rsidR="00F9572A" w:rsidRPr="00F9572A" w:rsidRDefault="00F9572A" w:rsidP="00F9572A">
                            <w:pPr>
                              <w:spacing w:before="0" w:after="0" w:line="240" w:lineRule="auto"/>
                              <w:rPr>
                                <w:rFonts w:eastAsia="Times New Roman"/>
                                <w:sz w:val="20"/>
                                <w:szCs w:val="20"/>
                              </w:rPr>
                            </w:pPr>
                            <w:r w:rsidRPr="00F9572A">
                              <w:rPr>
                                <w:sz w:val="20"/>
                                <w:szCs w:val="20"/>
                              </w:rPr>
                              <w:t>2003-09-02</w:t>
                            </w:r>
                          </w:p>
                        </w:tc>
                        <w:tc>
                          <w:tcPr>
                            <w:tcW w:w="901" w:type="dxa"/>
                            <w:tcBorders>
                              <w:top w:val="single" w:sz="8" w:space="0" w:color="auto"/>
                              <w:left w:val="nil"/>
                              <w:bottom w:val="nil"/>
                              <w:right w:val="nil"/>
                            </w:tcBorders>
                            <w:shd w:val="clear" w:color="auto" w:fill="auto"/>
                            <w:noWrap/>
                            <w:hideMark/>
                          </w:tcPr>
                          <w:p w14:paraId="18D60391" w14:textId="77777777" w:rsidR="00F9572A" w:rsidRPr="00F9572A" w:rsidRDefault="00F9572A" w:rsidP="00F9572A">
                            <w:pPr>
                              <w:spacing w:before="0" w:after="0" w:line="240" w:lineRule="auto"/>
                              <w:rPr>
                                <w:sz w:val="20"/>
                                <w:szCs w:val="20"/>
                              </w:rPr>
                            </w:pPr>
                            <w:r w:rsidRPr="00F9572A">
                              <w:rPr>
                                <w:sz w:val="20"/>
                                <w:szCs w:val="20"/>
                              </w:rPr>
                              <w:t>2,343,476</w:t>
                            </w:r>
                          </w:p>
                        </w:tc>
                        <w:tc>
                          <w:tcPr>
                            <w:tcW w:w="839" w:type="dxa"/>
                            <w:tcBorders>
                              <w:top w:val="single" w:sz="8" w:space="0" w:color="auto"/>
                              <w:left w:val="nil"/>
                              <w:bottom w:val="nil"/>
                              <w:right w:val="nil"/>
                            </w:tcBorders>
                            <w:shd w:val="clear" w:color="auto" w:fill="auto"/>
                            <w:noWrap/>
                            <w:hideMark/>
                          </w:tcPr>
                          <w:p w14:paraId="65538BF8"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single" w:sz="8" w:space="0" w:color="auto"/>
                              <w:left w:val="nil"/>
                              <w:bottom w:val="nil"/>
                              <w:right w:val="nil"/>
                            </w:tcBorders>
                            <w:shd w:val="clear" w:color="auto" w:fill="auto"/>
                            <w:noWrap/>
                            <w:hideMark/>
                          </w:tcPr>
                          <w:p w14:paraId="512D8F12" w14:textId="77777777" w:rsidR="00F9572A" w:rsidRPr="00F9572A" w:rsidRDefault="00F9572A" w:rsidP="00F9572A">
                            <w:pPr>
                              <w:spacing w:before="0" w:after="0" w:line="240" w:lineRule="auto"/>
                              <w:rPr>
                                <w:sz w:val="20"/>
                                <w:szCs w:val="20"/>
                              </w:rPr>
                            </w:pPr>
                            <w:r w:rsidRPr="00F9572A">
                              <w:rPr>
                                <w:sz w:val="20"/>
                                <w:szCs w:val="20"/>
                              </w:rPr>
                              <w:t>AE015924</w:t>
                            </w:r>
                          </w:p>
                        </w:tc>
                        <w:tc>
                          <w:tcPr>
                            <w:tcW w:w="1428" w:type="dxa"/>
                            <w:tcBorders>
                              <w:top w:val="single" w:sz="8" w:space="0" w:color="auto"/>
                              <w:left w:val="nil"/>
                              <w:bottom w:val="nil"/>
                              <w:right w:val="nil"/>
                            </w:tcBorders>
                            <w:shd w:val="clear" w:color="auto" w:fill="auto"/>
                            <w:noWrap/>
                            <w:hideMark/>
                          </w:tcPr>
                          <w:p w14:paraId="5BD6878B" w14:textId="77777777" w:rsidR="00F9572A" w:rsidRPr="00F9572A" w:rsidRDefault="00F9572A" w:rsidP="00F9572A">
                            <w:pPr>
                              <w:spacing w:before="0" w:after="0" w:line="240" w:lineRule="auto"/>
                              <w:rPr>
                                <w:sz w:val="20"/>
                                <w:szCs w:val="20"/>
                              </w:rPr>
                            </w:pPr>
                            <w:r w:rsidRPr="00F9572A">
                              <w:rPr>
                                <w:sz w:val="20"/>
                                <w:szCs w:val="20"/>
                              </w:rPr>
                              <w:t>PRJNA48</w:t>
                            </w:r>
                          </w:p>
                        </w:tc>
                        <w:tc>
                          <w:tcPr>
                            <w:tcW w:w="1594" w:type="dxa"/>
                            <w:tcBorders>
                              <w:top w:val="single" w:sz="8" w:space="0" w:color="auto"/>
                              <w:left w:val="nil"/>
                              <w:bottom w:val="nil"/>
                              <w:right w:val="nil"/>
                            </w:tcBorders>
                            <w:shd w:val="clear" w:color="auto" w:fill="auto"/>
                            <w:noWrap/>
                            <w:hideMark/>
                          </w:tcPr>
                          <w:p w14:paraId="501ACFD0" w14:textId="77777777" w:rsidR="00F9572A" w:rsidRPr="00F9572A" w:rsidRDefault="00F9572A" w:rsidP="00F9572A">
                            <w:pPr>
                              <w:spacing w:before="0" w:after="0" w:line="240" w:lineRule="auto"/>
                              <w:rPr>
                                <w:sz w:val="20"/>
                                <w:szCs w:val="20"/>
                              </w:rPr>
                            </w:pPr>
                            <w:r w:rsidRPr="00F9572A">
                              <w:rPr>
                                <w:sz w:val="20"/>
                                <w:szCs w:val="20"/>
                              </w:rPr>
                              <w:t>SAMN02603720</w:t>
                            </w:r>
                          </w:p>
                        </w:tc>
                        <w:tc>
                          <w:tcPr>
                            <w:tcW w:w="2957" w:type="dxa"/>
                            <w:gridSpan w:val="2"/>
                            <w:tcBorders>
                              <w:top w:val="single" w:sz="8" w:space="0" w:color="auto"/>
                              <w:left w:val="nil"/>
                              <w:bottom w:val="nil"/>
                              <w:right w:val="nil"/>
                            </w:tcBorders>
                            <w:shd w:val="clear" w:color="auto" w:fill="auto"/>
                            <w:noWrap/>
                            <w:hideMark/>
                          </w:tcPr>
                          <w:p w14:paraId="2FA3431E" w14:textId="77777777" w:rsidR="00F9572A" w:rsidRPr="00F9572A" w:rsidRDefault="00F9572A" w:rsidP="00F9572A">
                            <w:pPr>
                              <w:spacing w:before="0" w:after="0" w:line="240" w:lineRule="auto"/>
                              <w:rPr>
                                <w:sz w:val="20"/>
                                <w:szCs w:val="20"/>
                              </w:rPr>
                            </w:pPr>
                            <w:proofErr w:type="spellStart"/>
                            <w:r w:rsidRPr="00F9572A">
                              <w:rPr>
                                <w:i/>
                                <w:sz w:val="20"/>
                                <w:szCs w:val="20"/>
                              </w:rPr>
                              <w:t>Porphyromonas</w:t>
                            </w:r>
                            <w:proofErr w:type="spellEnd"/>
                            <w:r w:rsidRPr="00F9572A">
                              <w:rPr>
                                <w:i/>
                                <w:sz w:val="20"/>
                                <w:szCs w:val="20"/>
                              </w:rPr>
                              <w:t xml:space="preserve"> </w:t>
                            </w:r>
                            <w:proofErr w:type="spellStart"/>
                            <w:r w:rsidRPr="00F9572A">
                              <w:rPr>
                                <w:i/>
                                <w:sz w:val="20"/>
                                <w:szCs w:val="20"/>
                              </w:rPr>
                              <w:t>gingivalis</w:t>
                            </w:r>
                            <w:proofErr w:type="spellEnd"/>
                            <w:r w:rsidRPr="00F9572A">
                              <w:rPr>
                                <w:sz w:val="20"/>
                                <w:szCs w:val="20"/>
                              </w:rPr>
                              <w:t xml:space="preserve"> Genome Project</w:t>
                            </w:r>
                          </w:p>
                        </w:tc>
                      </w:tr>
                      <w:tr w:rsidR="00F9572A" w:rsidRPr="00F9572A" w14:paraId="1E2A2936"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ECE071B" w14:textId="77777777" w:rsidR="00F9572A" w:rsidRPr="00F9572A" w:rsidRDefault="00F9572A" w:rsidP="00F9572A">
                            <w:pPr>
                              <w:spacing w:before="0" w:after="0" w:line="240" w:lineRule="auto"/>
                              <w:rPr>
                                <w:sz w:val="20"/>
                                <w:szCs w:val="20"/>
                              </w:rPr>
                            </w:pPr>
                            <w:r w:rsidRPr="00F9572A">
                              <w:rPr>
                                <w:sz w:val="20"/>
                                <w:szCs w:val="20"/>
                              </w:rPr>
                              <w:t>ATCC_33277</w:t>
                            </w:r>
                          </w:p>
                        </w:tc>
                        <w:tc>
                          <w:tcPr>
                            <w:tcW w:w="1260" w:type="dxa"/>
                            <w:tcBorders>
                              <w:top w:val="nil"/>
                              <w:left w:val="nil"/>
                              <w:bottom w:val="nil"/>
                              <w:right w:val="nil"/>
                            </w:tcBorders>
                            <w:shd w:val="clear" w:color="auto" w:fill="D9D9D9" w:themeFill="background1" w:themeFillShade="D9"/>
                            <w:noWrap/>
                            <w:hideMark/>
                          </w:tcPr>
                          <w:p w14:paraId="70F39A9B" w14:textId="77777777" w:rsidR="00F9572A" w:rsidRPr="00F9572A" w:rsidRDefault="00F9572A" w:rsidP="00F9572A">
                            <w:pPr>
                              <w:spacing w:before="0" w:after="0" w:line="240" w:lineRule="auto"/>
                              <w:rPr>
                                <w:rFonts w:eastAsia="Times New Roman"/>
                                <w:sz w:val="20"/>
                                <w:szCs w:val="20"/>
                              </w:rPr>
                            </w:pPr>
                            <w:r w:rsidRPr="00F9572A">
                              <w:rPr>
                                <w:sz w:val="20"/>
                                <w:szCs w:val="20"/>
                              </w:rPr>
                              <w:t>2008-05-20</w:t>
                            </w:r>
                          </w:p>
                        </w:tc>
                        <w:tc>
                          <w:tcPr>
                            <w:tcW w:w="901" w:type="dxa"/>
                            <w:tcBorders>
                              <w:top w:val="nil"/>
                              <w:left w:val="nil"/>
                              <w:bottom w:val="nil"/>
                              <w:right w:val="nil"/>
                            </w:tcBorders>
                            <w:shd w:val="clear" w:color="auto" w:fill="D9D9D9" w:themeFill="background1" w:themeFillShade="D9"/>
                            <w:noWrap/>
                            <w:hideMark/>
                          </w:tcPr>
                          <w:p w14:paraId="4C7F19A1" w14:textId="77777777" w:rsidR="00F9572A" w:rsidRPr="00F9572A" w:rsidRDefault="00F9572A" w:rsidP="00F9572A">
                            <w:pPr>
                              <w:spacing w:before="0" w:after="0" w:line="240" w:lineRule="auto"/>
                              <w:rPr>
                                <w:sz w:val="20"/>
                                <w:szCs w:val="20"/>
                              </w:rPr>
                            </w:pPr>
                            <w:r w:rsidRPr="00F9572A">
                              <w:rPr>
                                <w:sz w:val="20"/>
                                <w:szCs w:val="20"/>
                              </w:rPr>
                              <w:t>2,354,886</w:t>
                            </w:r>
                          </w:p>
                        </w:tc>
                        <w:tc>
                          <w:tcPr>
                            <w:tcW w:w="839" w:type="dxa"/>
                            <w:tcBorders>
                              <w:top w:val="nil"/>
                              <w:left w:val="nil"/>
                              <w:bottom w:val="nil"/>
                              <w:right w:val="nil"/>
                            </w:tcBorders>
                            <w:shd w:val="clear" w:color="auto" w:fill="D9D9D9" w:themeFill="background1" w:themeFillShade="D9"/>
                            <w:noWrap/>
                            <w:hideMark/>
                          </w:tcPr>
                          <w:p w14:paraId="43070FED"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D9D9D9" w:themeFill="background1" w:themeFillShade="D9"/>
                            <w:noWrap/>
                            <w:hideMark/>
                          </w:tcPr>
                          <w:p w14:paraId="00FADA28" w14:textId="77777777" w:rsidR="00F9572A" w:rsidRPr="00F9572A" w:rsidRDefault="00F9572A" w:rsidP="00F9572A">
                            <w:pPr>
                              <w:spacing w:before="0" w:after="0" w:line="240" w:lineRule="auto"/>
                              <w:rPr>
                                <w:sz w:val="20"/>
                                <w:szCs w:val="20"/>
                              </w:rPr>
                            </w:pPr>
                            <w:r w:rsidRPr="00F9572A">
                              <w:rPr>
                                <w:sz w:val="20"/>
                                <w:szCs w:val="20"/>
                              </w:rPr>
                              <w:t>AP009380</w:t>
                            </w:r>
                          </w:p>
                        </w:tc>
                        <w:tc>
                          <w:tcPr>
                            <w:tcW w:w="1428" w:type="dxa"/>
                            <w:tcBorders>
                              <w:top w:val="nil"/>
                              <w:left w:val="nil"/>
                              <w:bottom w:val="nil"/>
                              <w:right w:val="nil"/>
                            </w:tcBorders>
                            <w:shd w:val="clear" w:color="auto" w:fill="D9D9D9" w:themeFill="background1" w:themeFillShade="D9"/>
                            <w:noWrap/>
                            <w:hideMark/>
                          </w:tcPr>
                          <w:p w14:paraId="328FE8F4" w14:textId="77777777" w:rsidR="00F9572A" w:rsidRPr="00F9572A" w:rsidRDefault="00F9572A" w:rsidP="00F9572A">
                            <w:pPr>
                              <w:spacing w:before="0" w:after="0" w:line="240" w:lineRule="auto"/>
                              <w:rPr>
                                <w:sz w:val="20"/>
                                <w:szCs w:val="20"/>
                              </w:rPr>
                            </w:pPr>
                            <w:r w:rsidRPr="00F9572A">
                              <w:rPr>
                                <w:sz w:val="20"/>
                                <w:szCs w:val="20"/>
                              </w:rPr>
                              <w:t>PRJDA19051</w:t>
                            </w:r>
                          </w:p>
                        </w:tc>
                        <w:tc>
                          <w:tcPr>
                            <w:tcW w:w="1594" w:type="dxa"/>
                            <w:tcBorders>
                              <w:top w:val="nil"/>
                              <w:left w:val="nil"/>
                              <w:bottom w:val="nil"/>
                              <w:right w:val="nil"/>
                            </w:tcBorders>
                            <w:shd w:val="clear" w:color="auto" w:fill="D9D9D9" w:themeFill="background1" w:themeFillShade="D9"/>
                            <w:noWrap/>
                            <w:hideMark/>
                          </w:tcPr>
                          <w:p w14:paraId="55E8A9DD" w14:textId="77777777" w:rsidR="00F9572A" w:rsidRPr="00F9572A" w:rsidRDefault="00F9572A" w:rsidP="00F9572A">
                            <w:pPr>
                              <w:spacing w:before="0" w:after="0" w:line="240" w:lineRule="auto"/>
                              <w:rPr>
                                <w:sz w:val="20"/>
                                <w:szCs w:val="20"/>
                              </w:rPr>
                            </w:pPr>
                          </w:p>
                        </w:tc>
                        <w:tc>
                          <w:tcPr>
                            <w:tcW w:w="2957" w:type="dxa"/>
                            <w:gridSpan w:val="2"/>
                            <w:tcBorders>
                              <w:top w:val="nil"/>
                              <w:left w:val="nil"/>
                              <w:bottom w:val="nil"/>
                              <w:right w:val="nil"/>
                            </w:tcBorders>
                            <w:shd w:val="clear" w:color="auto" w:fill="D9D9D9" w:themeFill="background1" w:themeFillShade="D9"/>
                            <w:noWrap/>
                            <w:hideMark/>
                          </w:tcPr>
                          <w:p w14:paraId="59C964BA" w14:textId="77777777" w:rsidR="00F9572A" w:rsidRPr="00F9572A" w:rsidRDefault="00F9572A" w:rsidP="00F9572A">
                            <w:pPr>
                              <w:spacing w:before="0" w:after="0" w:line="240" w:lineRule="auto"/>
                              <w:rPr>
                                <w:sz w:val="20"/>
                                <w:szCs w:val="20"/>
                              </w:rPr>
                            </w:pPr>
                            <w:proofErr w:type="spellStart"/>
                            <w:r w:rsidRPr="00F9572A">
                              <w:rPr>
                                <w:sz w:val="20"/>
                                <w:szCs w:val="20"/>
                              </w:rPr>
                              <w:t>Kitasato</w:t>
                            </w:r>
                            <w:proofErr w:type="spellEnd"/>
                            <w:r w:rsidRPr="00F9572A">
                              <w:rPr>
                                <w:sz w:val="20"/>
                                <w:szCs w:val="20"/>
                              </w:rPr>
                              <w:t xml:space="preserve"> Univ.</w:t>
                            </w:r>
                          </w:p>
                        </w:tc>
                      </w:tr>
                      <w:tr w:rsidR="00F9572A" w:rsidRPr="00F9572A" w14:paraId="0BE51981" w14:textId="77777777" w:rsidTr="00996715">
                        <w:trPr>
                          <w:trHeight w:val="288"/>
                        </w:trPr>
                        <w:tc>
                          <w:tcPr>
                            <w:tcW w:w="1350" w:type="dxa"/>
                            <w:tcBorders>
                              <w:top w:val="nil"/>
                              <w:left w:val="nil"/>
                              <w:bottom w:val="nil"/>
                              <w:right w:val="nil"/>
                            </w:tcBorders>
                            <w:shd w:val="clear" w:color="auto" w:fill="auto"/>
                            <w:noWrap/>
                            <w:hideMark/>
                          </w:tcPr>
                          <w:p w14:paraId="527BB6D6" w14:textId="77777777" w:rsidR="00F9572A" w:rsidRPr="00F9572A" w:rsidRDefault="00F9572A" w:rsidP="00F9572A">
                            <w:pPr>
                              <w:spacing w:before="0" w:after="0" w:line="240" w:lineRule="auto"/>
                              <w:rPr>
                                <w:sz w:val="20"/>
                                <w:szCs w:val="20"/>
                              </w:rPr>
                            </w:pPr>
                            <w:r w:rsidRPr="00F9572A">
                              <w:rPr>
                                <w:sz w:val="20"/>
                                <w:szCs w:val="20"/>
                              </w:rPr>
                              <w:t>TDC60</w:t>
                            </w:r>
                          </w:p>
                        </w:tc>
                        <w:tc>
                          <w:tcPr>
                            <w:tcW w:w="1260" w:type="dxa"/>
                            <w:tcBorders>
                              <w:top w:val="nil"/>
                              <w:left w:val="nil"/>
                              <w:bottom w:val="nil"/>
                              <w:right w:val="nil"/>
                            </w:tcBorders>
                            <w:shd w:val="clear" w:color="auto" w:fill="auto"/>
                            <w:noWrap/>
                            <w:hideMark/>
                          </w:tcPr>
                          <w:p w14:paraId="6F220EC0" w14:textId="77777777" w:rsidR="00F9572A" w:rsidRPr="00F9572A" w:rsidRDefault="00F9572A" w:rsidP="00F9572A">
                            <w:pPr>
                              <w:spacing w:before="0" w:after="0" w:line="240" w:lineRule="auto"/>
                              <w:rPr>
                                <w:rFonts w:eastAsia="Times New Roman"/>
                                <w:sz w:val="20"/>
                                <w:szCs w:val="20"/>
                              </w:rPr>
                            </w:pPr>
                            <w:r w:rsidRPr="00F9572A">
                              <w:rPr>
                                <w:sz w:val="20"/>
                                <w:szCs w:val="20"/>
                              </w:rPr>
                              <w:t>2011-05-23</w:t>
                            </w:r>
                          </w:p>
                        </w:tc>
                        <w:tc>
                          <w:tcPr>
                            <w:tcW w:w="901" w:type="dxa"/>
                            <w:tcBorders>
                              <w:top w:val="nil"/>
                              <w:left w:val="nil"/>
                              <w:bottom w:val="nil"/>
                              <w:right w:val="nil"/>
                            </w:tcBorders>
                            <w:shd w:val="clear" w:color="auto" w:fill="auto"/>
                            <w:noWrap/>
                            <w:hideMark/>
                          </w:tcPr>
                          <w:p w14:paraId="089CC1E2" w14:textId="77777777" w:rsidR="00F9572A" w:rsidRPr="00F9572A" w:rsidRDefault="00F9572A" w:rsidP="00F9572A">
                            <w:pPr>
                              <w:spacing w:before="0" w:after="0" w:line="240" w:lineRule="auto"/>
                              <w:rPr>
                                <w:sz w:val="20"/>
                                <w:szCs w:val="20"/>
                              </w:rPr>
                            </w:pPr>
                            <w:r w:rsidRPr="00F9572A">
                              <w:rPr>
                                <w:sz w:val="20"/>
                                <w:szCs w:val="20"/>
                              </w:rPr>
                              <w:t>2,339,898</w:t>
                            </w:r>
                          </w:p>
                        </w:tc>
                        <w:tc>
                          <w:tcPr>
                            <w:tcW w:w="839" w:type="dxa"/>
                            <w:tcBorders>
                              <w:top w:val="nil"/>
                              <w:left w:val="nil"/>
                              <w:bottom w:val="nil"/>
                              <w:right w:val="nil"/>
                            </w:tcBorders>
                            <w:shd w:val="clear" w:color="auto" w:fill="auto"/>
                            <w:noWrap/>
                            <w:hideMark/>
                          </w:tcPr>
                          <w:p w14:paraId="00C69E66"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EB7515F" w14:textId="77777777" w:rsidR="00F9572A" w:rsidRPr="00F9572A" w:rsidRDefault="00F9572A" w:rsidP="00F9572A">
                            <w:pPr>
                              <w:spacing w:before="0" w:after="0" w:line="240" w:lineRule="auto"/>
                              <w:rPr>
                                <w:sz w:val="20"/>
                                <w:szCs w:val="20"/>
                              </w:rPr>
                            </w:pPr>
                            <w:r w:rsidRPr="00F9572A">
                              <w:rPr>
                                <w:sz w:val="20"/>
                                <w:szCs w:val="20"/>
                              </w:rPr>
                              <w:t>AP012203</w:t>
                            </w:r>
                          </w:p>
                        </w:tc>
                        <w:tc>
                          <w:tcPr>
                            <w:tcW w:w="1428" w:type="dxa"/>
                            <w:tcBorders>
                              <w:top w:val="nil"/>
                              <w:left w:val="nil"/>
                              <w:bottom w:val="nil"/>
                              <w:right w:val="nil"/>
                            </w:tcBorders>
                            <w:shd w:val="clear" w:color="auto" w:fill="auto"/>
                            <w:noWrap/>
                            <w:hideMark/>
                          </w:tcPr>
                          <w:p w14:paraId="39B98AB2" w14:textId="77777777" w:rsidR="00F9572A" w:rsidRPr="00F9572A" w:rsidRDefault="00F9572A" w:rsidP="00F9572A">
                            <w:pPr>
                              <w:spacing w:before="0" w:after="0" w:line="240" w:lineRule="auto"/>
                              <w:rPr>
                                <w:sz w:val="20"/>
                                <w:szCs w:val="20"/>
                              </w:rPr>
                            </w:pPr>
                            <w:r w:rsidRPr="00F9572A">
                              <w:rPr>
                                <w:sz w:val="20"/>
                                <w:szCs w:val="20"/>
                              </w:rPr>
                              <w:t>PRJDA66755</w:t>
                            </w:r>
                          </w:p>
                        </w:tc>
                        <w:tc>
                          <w:tcPr>
                            <w:tcW w:w="1594" w:type="dxa"/>
                            <w:tcBorders>
                              <w:top w:val="nil"/>
                              <w:left w:val="nil"/>
                              <w:bottom w:val="nil"/>
                              <w:right w:val="nil"/>
                            </w:tcBorders>
                            <w:shd w:val="clear" w:color="auto" w:fill="auto"/>
                            <w:noWrap/>
                            <w:hideMark/>
                          </w:tcPr>
                          <w:p w14:paraId="1E0AA429" w14:textId="77777777" w:rsidR="00F9572A" w:rsidRPr="00F9572A" w:rsidRDefault="00F9572A" w:rsidP="00F9572A">
                            <w:pPr>
                              <w:spacing w:before="0" w:after="0" w:line="240" w:lineRule="auto"/>
                              <w:rPr>
                                <w:sz w:val="20"/>
                                <w:szCs w:val="20"/>
                              </w:rPr>
                            </w:pPr>
                          </w:p>
                        </w:tc>
                        <w:tc>
                          <w:tcPr>
                            <w:tcW w:w="2957" w:type="dxa"/>
                            <w:gridSpan w:val="2"/>
                            <w:tcBorders>
                              <w:top w:val="nil"/>
                              <w:left w:val="nil"/>
                              <w:bottom w:val="nil"/>
                              <w:right w:val="nil"/>
                            </w:tcBorders>
                            <w:shd w:val="clear" w:color="auto" w:fill="auto"/>
                            <w:noWrap/>
                            <w:hideMark/>
                          </w:tcPr>
                          <w:p w14:paraId="1948760A" w14:textId="77777777" w:rsidR="00F9572A" w:rsidRPr="00F9572A" w:rsidRDefault="00F9572A" w:rsidP="00F9572A">
                            <w:pPr>
                              <w:spacing w:before="0" w:after="0" w:line="240" w:lineRule="auto"/>
                              <w:rPr>
                                <w:sz w:val="20"/>
                                <w:szCs w:val="20"/>
                              </w:rPr>
                            </w:pPr>
                            <w:r w:rsidRPr="00F9572A">
                              <w:rPr>
                                <w:sz w:val="20"/>
                                <w:szCs w:val="20"/>
                              </w:rPr>
                              <w:t>Tokyo Medical and Dental Univ.</w:t>
                            </w:r>
                          </w:p>
                        </w:tc>
                      </w:tr>
                      <w:tr w:rsidR="00F9572A" w:rsidRPr="00F9572A" w14:paraId="541F6F9B"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F10225B" w14:textId="77777777" w:rsidR="00F9572A" w:rsidRPr="00F9572A" w:rsidRDefault="00F9572A" w:rsidP="00F9572A">
                            <w:pPr>
                              <w:spacing w:before="0" w:after="0" w:line="240" w:lineRule="auto"/>
                              <w:rPr>
                                <w:sz w:val="20"/>
                                <w:szCs w:val="20"/>
                              </w:rPr>
                            </w:pPr>
                            <w:r w:rsidRPr="00F9572A">
                              <w:rPr>
                                <w:sz w:val="20"/>
                                <w:szCs w:val="20"/>
                              </w:rPr>
                              <w:t>W50</w:t>
                            </w:r>
                          </w:p>
                        </w:tc>
                        <w:tc>
                          <w:tcPr>
                            <w:tcW w:w="1260" w:type="dxa"/>
                            <w:tcBorders>
                              <w:top w:val="nil"/>
                              <w:left w:val="nil"/>
                              <w:bottom w:val="nil"/>
                              <w:right w:val="nil"/>
                            </w:tcBorders>
                            <w:shd w:val="clear" w:color="auto" w:fill="D9D9D9" w:themeFill="background1" w:themeFillShade="D9"/>
                            <w:noWrap/>
                            <w:hideMark/>
                          </w:tcPr>
                          <w:p w14:paraId="5902FB9C" w14:textId="77777777" w:rsidR="00F9572A" w:rsidRPr="00F9572A" w:rsidRDefault="00F9572A" w:rsidP="00F9572A">
                            <w:pPr>
                              <w:spacing w:before="0" w:after="0" w:line="240" w:lineRule="auto"/>
                              <w:rPr>
                                <w:rFonts w:eastAsia="Times New Roman"/>
                                <w:sz w:val="20"/>
                                <w:szCs w:val="20"/>
                              </w:rPr>
                            </w:pPr>
                            <w:r w:rsidRPr="00F9572A">
                              <w:rPr>
                                <w:sz w:val="20"/>
                                <w:szCs w:val="20"/>
                              </w:rPr>
                              <w:t>2012-06-25</w:t>
                            </w:r>
                          </w:p>
                        </w:tc>
                        <w:tc>
                          <w:tcPr>
                            <w:tcW w:w="901" w:type="dxa"/>
                            <w:tcBorders>
                              <w:top w:val="nil"/>
                              <w:left w:val="nil"/>
                              <w:bottom w:val="nil"/>
                              <w:right w:val="nil"/>
                            </w:tcBorders>
                            <w:shd w:val="clear" w:color="auto" w:fill="D9D9D9" w:themeFill="background1" w:themeFillShade="D9"/>
                            <w:noWrap/>
                            <w:hideMark/>
                          </w:tcPr>
                          <w:p w14:paraId="627B87EE" w14:textId="77777777" w:rsidR="00F9572A" w:rsidRPr="00F9572A" w:rsidRDefault="00F9572A" w:rsidP="00F9572A">
                            <w:pPr>
                              <w:spacing w:before="0" w:after="0" w:line="240" w:lineRule="auto"/>
                              <w:rPr>
                                <w:sz w:val="20"/>
                                <w:szCs w:val="20"/>
                              </w:rPr>
                            </w:pPr>
                            <w:r w:rsidRPr="00F9572A">
                              <w:rPr>
                                <w:sz w:val="20"/>
                                <w:szCs w:val="20"/>
                              </w:rPr>
                              <w:t>2,242,062</w:t>
                            </w:r>
                          </w:p>
                        </w:tc>
                        <w:tc>
                          <w:tcPr>
                            <w:tcW w:w="839" w:type="dxa"/>
                            <w:tcBorders>
                              <w:top w:val="nil"/>
                              <w:left w:val="nil"/>
                              <w:bottom w:val="nil"/>
                              <w:right w:val="nil"/>
                            </w:tcBorders>
                            <w:shd w:val="clear" w:color="auto" w:fill="D9D9D9" w:themeFill="background1" w:themeFillShade="D9"/>
                            <w:noWrap/>
                            <w:hideMark/>
                          </w:tcPr>
                          <w:p w14:paraId="381AA3C2" w14:textId="77777777" w:rsidR="00F9572A" w:rsidRPr="00F9572A" w:rsidRDefault="00F9572A" w:rsidP="00F9572A">
                            <w:pPr>
                              <w:spacing w:before="0" w:after="0" w:line="240" w:lineRule="auto"/>
                              <w:rPr>
                                <w:sz w:val="20"/>
                                <w:szCs w:val="20"/>
                              </w:rPr>
                            </w:pPr>
                            <w:r w:rsidRPr="00F9572A">
                              <w:rPr>
                                <w:sz w:val="20"/>
                                <w:szCs w:val="20"/>
                              </w:rPr>
                              <w:t>104</w:t>
                            </w:r>
                          </w:p>
                        </w:tc>
                        <w:tc>
                          <w:tcPr>
                            <w:tcW w:w="1911" w:type="dxa"/>
                            <w:tcBorders>
                              <w:top w:val="nil"/>
                              <w:left w:val="nil"/>
                              <w:bottom w:val="nil"/>
                              <w:right w:val="nil"/>
                            </w:tcBorders>
                            <w:shd w:val="clear" w:color="auto" w:fill="D9D9D9" w:themeFill="background1" w:themeFillShade="D9"/>
                            <w:noWrap/>
                            <w:hideMark/>
                          </w:tcPr>
                          <w:p w14:paraId="71090B56" w14:textId="77777777" w:rsidR="00F9572A" w:rsidRPr="00F9572A" w:rsidRDefault="00F9572A" w:rsidP="00F9572A">
                            <w:pPr>
                              <w:spacing w:before="0" w:after="0" w:line="240" w:lineRule="auto"/>
                              <w:rPr>
                                <w:sz w:val="20"/>
                                <w:szCs w:val="20"/>
                              </w:rPr>
                            </w:pPr>
                            <w:r w:rsidRPr="00F9572A">
                              <w:rPr>
                                <w:sz w:val="20"/>
                                <w:szCs w:val="20"/>
                              </w:rPr>
                              <w:t>AJZS01000000</w:t>
                            </w:r>
                          </w:p>
                        </w:tc>
                        <w:tc>
                          <w:tcPr>
                            <w:tcW w:w="1428" w:type="dxa"/>
                            <w:tcBorders>
                              <w:top w:val="nil"/>
                              <w:left w:val="nil"/>
                              <w:bottom w:val="nil"/>
                              <w:right w:val="nil"/>
                            </w:tcBorders>
                            <w:shd w:val="clear" w:color="auto" w:fill="D9D9D9" w:themeFill="background1" w:themeFillShade="D9"/>
                            <w:noWrap/>
                            <w:hideMark/>
                          </w:tcPr>
                          <w:p w14:paraId="0304D57C" w14:textId="77777777" w:rsidR="00F9572A" w:rsidRPr="00F9572A" w:rsidRDefault="00F9572A" w:rsidP="00F9572A">
                            <w:pPr>
                              <w:spacing w:before="0" w:after="0" w:line="240" w:lineRule="auto"/>
                              <w:rPr>
                                <w:sz w:val="20"/>
                                <w:szCs w:val="20"/>
                              </w:rPr>
                            </w:pPr>
                            <w:r w:rsidRPr="00F9572A">
                              <w:rPr>
                                <w:sz w:val="20"/>
                                <w:szCs w:val="20"/>
                              </w:rPr>
                              <w:t>PRJNA78905</w:t>
                            </w:r>
                          </w:p>
                        </w:tc>
                        <w:tc>
                          <w:tcPr>
                            <w:tcW w:w="1594" w:type="dxa"/>
                            <w:tcBorders>
                              <w:top w:val="nil"/>
                              <w:left w:val="nil"/>
                              <w:bottom w:val="nil"/>
                              <w:right w:val="nil"/>
                            </w:tcBorders>
                            <w:shd w:val="clear" w:color="auto" w:fill="D9D9D9" w:themeFill="background1" w:themeFillShade="D9"/>
                            <w:noWrap/>
                            <w:hideMark/>
                          </w:tcPr>
                          <w:p w14:paraId="6B7EB79B" w14:textId="77777777" w:rsidR="00F9572A" w:rsidRPr="00F9572A" w:rsidRDefault="00F9572A" w:rsidP="00F9572A">
                            <w:pPr>
                              <w:spacing w:before="0" w:after="0" w:line="240" w:lineRule="auto"/>
                              <w:rPr>
                                <w:sz w:val="20"/>
                                <w:szCs w:val="20"/>
                              </w:rPr>
                            </w:pPr>
                            <w:r w:rsidRPr="00F9572A">
                              <w:rPr>
                                <w:sz w:val="20"/>
                                <w:szCs w:val="20"/>
                              </w:rPr>
                              <w:t>SAMN00792205</w:t>
                            </w:r>
                          </w:p>
                        </w:tc>
                        <w:tc>
                          <w:tcPr>
                            <w:tcW w:w="2957" w:type="dxa"/>
                            <w:gridSpan w:val="2"/>
                            <w:tcBorders>
                              <w:top w:val="nil"/>
                              <w:left w:val="nil"/>
                              <w:bottom w:val="nil"/>
                              <w:right w:val="nil"/>
                            </w:tcBorders>
                            <w:shd w:val="clear" w:color="auto" w:fill="D9D9D9" w:themeFill="background1" w:themeFillShade="D9"/>
                            <w:noWrap/>
                            <w:hideMark/>
                          </w:tcPr>
                          <w:p w14:paraId="7756B30A" w14:textId="77777777" w:rsidR="00F9572A" w:rsidRPr="00F9572A" w:rsidRDefault="00F9572A" w:rsidP="00F9572A">
                            <w:pPr>
                              <w:spacing w:before="0" w:after="0" w:line="240" w:lineRule="auto"/>
                              <w:rPr>
                                <w:sz w:val="20"/>
                                <w:szCs w:val="20"/>
                              </w:rPr>
                            </w:pPr>
                            <w:r w:rsidRPr="00F9572A">
                              <w:rPr>
                                <w:sz w:val="20"/>
                                <w:szCs w:val="20"/>
                              </w:rPr>
                              <w:t>J. Craig Venter Institute</w:t>
                            </w:r>
                          </w:p>
                        </w:tc>
                      </w:tr>
                      <w:tr w:rsidR="00F9572A" w:rsidRPr="00F9572A" w14:paraId="7F4CBF2E" w14:textId="77777777" w:rsidTr="00996715">
                        <w:trPr>
                          <w:trHeight w:val="288"/>
                        </w:trPr>
                        <w:tc>
                          <w:tcPr>
                            <w:tcW w:w="1350" w:type="dxa"/>
                            <w:tcBorders>
                              <w:top w:val="nil"/>
                              <w:left w:val="nil"/>
                              <w:bottom w:val="nil"/>
                              <w:right w:val="nil"/>
                            </w:tcBorders>
                            <w:shd w:val="clear" w:color="auto" w:fill="auto"/>
                            <w:noWrap/>
                            <w:hideMark/>
                          </w:tcPr>
                          <w:p w14:paraId="55097994" w14:textId="77777777" w:rsidR="00F9572A" w:rsidRPr="00F9572A" w:rsidRDefault="00F9572A" w:rsidP="00F9572A">
                            <w:pPr>
                              <w:spacing w:before="0" w:after="0" w:line="240" w:lineRule="auto"/>
                              <w:rPr>
                                <w:sz w:val="20"/>
                                <w:szCs w:val="20"/>
                              </w:rPr>
                            </w:pPr>
                            <w:r w:rsidRPr="00F9572A">
                              <w:rPr>
                                <w:sz w:val="20"/>
                                <w:szCs w:val="20"/>
                              </w:rPr>
                              <w:t>JCVI_SC001</w:t>
                            </w:r>
                          </w:p>
                        </w:tc>
                        <w:tc>
                          <w:tcPr>
                            <w:tcW w:w="1260" w:type="dxa"/>
                            <w:tcBorders>
                              <w:top w:val="nil"/>
                              <w:left w:val="nil"/>
                              <w:bottom w:val="nil"/>
                              <w:right w:val="nil"/>
                            </w:tcBorders>
                            <w:shd w:val="clear" w:color="auto" w:fill="auto"/>
                            <w:noWrap/>
                            <w:hideMark/>
                          </w:tcPr>
                          <w:p w14:paraId="678A0EA9" w14:textId="77777777" w:rsidR="00F9572A" w:rsidRPr="00F9572A" w:rsidRDefault="00F9572A" w:rsidP="00F9572A">
                            <w:pPr>
                              <w:spacing w:before="0" w:after="0" w:line="240" w:lineRule="auto"/>
                              <w:rPr>
                                <w:rFonts w:eastAsia="Times New Roman"/>
                                <w:sz w:val="20"/>
                                <w:szCs w:val="20"/>
                              </w:rPr>
                            </w:pPr>
                            <w:r w:rsidRPr="00F9572A">
                              <w:rPr>
                                <w:sz w:val="20"/>
                                <w:szCs w:val="20"/>
                              </w:rPr>
                              <w:t>2013-04-24</w:t>
                            </w:r>
                          </w:p>
                        </w:tc>
                        <w:tc>
                          <w:tcPr>
                            <w:tcW w:w="901" w:type="dxa"/>
                            <w:tcBorders>
                              <w:top w:val="nil"/>
                              <w:left w:val="nil"/>
                              <w:bottom w:val="nil"/>
                              <w:right w:val="nil"/>
                            </w:tcBorders>
                            <w:shd w:val="clear" w:color="auto" w:fill="auto"/>
                            <w:noWrap/>
                            <w:hideMark/>
                          </w:tcPr>
                          <w:p w14:paraId="366158D0" w14:textId="77777777" w:rsidR="00F9572A" w:rsidRPr="00F9572A" w:rsidRDefault="00F9572A" w:rsidP="00F9572A">
                            <w:pPr>
                              <w:spacing w:before="0" w:after="0" w:line="240" w:lineRule="auto"/>
                              <w:rPr>
                                <w:sz w:val="20"/>
                                <w:szCs w:val="20"/>
                              </w:rPr>
                            </w:pPr>
                            <w:r w:rsidRPr="00F9572A">
                              <w:rPr>
                                <w:sz w:val="20"/>
                                <w:szCs w:val="20"/>
                              </w:rPr>
                              <w:t>2,426,396</w:t>
                            </w:r>
                          </w:p>
                        </w:tc>
                        <w:tc>
                          <w:tcPr>
                            <w:tcW w:w="839" w:type="dxa"/>
                            <w:tcBorders>
                              <w:top w:val="nil"/>
                              <w:left w:val="nil"/>
                              <w:bottom w:val="nil"/>
                              <w:right w:val="nil"/>
                            </w:tcBorders>
                            <w:shd w:val="clear" w:color="auto" w:fill="auto"/>
                            <w:noWrap/>
                            <w:hideMark/>
                          </w:tcPr>
                          <w:p w14:paraId="4F990139" w14:textId="77777777" w:rsidR="00F9572A" w:rsidRPr="00F9572A" w:rsidRDefault="00F9572A" w:rsidP="00F9572A">
                            <w:pPr>
                              <w:spacing w:before="0" w:after="0" w:line="240" w:lineRule="auto"/>
                              <w:rPr>
                                <w:sz w:val="20"/>
                                <w:szCs w:val="20"/>
                              </w:rPr>
                            </w:pPr>
                            <w:r w:rsidRPr="00F9572A">
                              <w:rPr>
                                <w:sz w:val="20"/>
                                <w:szCs w:val="20"/>
                              </w:rPr>
                              <w:t>1</w:t>
                            </w:r>
                          </w:p>
                          <w:p w14:paraId="3BD0C37F" w14:textId="77777777" w:rsidR="00F9572A" w:rsidRPr="00F9572A" w:rsidRDefault="00F9572A" w:rsidP="00F9572A">
                            <w:pPr>
                              <w:spacing w:before="0" w:after="0" w:line="240" w:lineRule="auto"/>
                              <w:rPr>
                                <w:sz w:val="20"/>
                                <w:szCs w:val="20"/>
                              </w:rPr>
                            </w:pPr>
                            <w:r w:rsidRPr="00F9572A">
                              <w:rPr>
                                <w:sz w:val="20"/>
                                <w:szCs w:val="20"/>
                              </w:rPr>
                              <w:t>284</w:t>
                            </w:r>
                          </w:p>
                        </w:tc>
                        <w:tc>
                          <w:tcPr>
                            <w:tcW w:w="1911" w:type="dxa"/>
                            <w:tcBorders>
                              <w:top w:val="nil"/>
                              <w:left w:val="nil"/>
                              <w:bottom w:val="nil"/>
                              <w:right w:val="nil"/>
                            </w:tcBorders>
                            <w:shd w:val="clear" w:color="auto" w:fill="auto"/>
                            <w:noWrap/>
                            <w:hideMark/>
                          </w:tcPr>
                          <w:p w14:paraId="52E8A62B" w14:textId="77777777" w:rsidR="00F9572A" w:rsidRPr="00F9572A" w:rsidRDefault="00F9572A" w:rsidP="00F9572A">
                            <w:pPr>
                              <w:spacing w:before="0" w:after="0" w:line="240" w:lineRule="auto"/>
                              <w:rPr>
                                <w:sz w:val="20"/>
                                <w:szCs w:val="20"/>
                              </w:rPr>
                            </w:pPr>
                            <w:r w:rsidRPr="00F9572A">
                              <w:rPr>
                                <w:sz w:val="20"/>
                                <w:szCs w:val="20"/>
                              </w:rPr>
                              <w:t xml:space="preserve">CM001843 </w:t>
                            </w:r>
                            <w:r w:rsidRPr="00F9572A">
                              <w:rPr>
                                <w:sz w:val="20"/>
                                <w:szCs w:val="20"/>
                                <w:vertAlign w:val="superscript"/>
                              </w:rPr>
                              <w:t xml:space="preserve">4 </w:t>
                            </w:r>
                            <w:r w:rsidRPr="00F9572A">
                              <w:rPr>
                                <w:sz w:val="20"/>
                                <w:szCs w:val="20"/>
                              </w:rPr>
                              <w:t>APMB01000000</w:t>
                            </w:r>
                          </w:p>
                        </w:tc>
                        <w:tc>
                          <w:tcPr>
                            <w:tcW w:w="1428" w:type="dxa"/>
                            <w:tcBorders>
                              <w:top w:val="nil"/>
                              <w:left w:val="nil"/>
                              <w:bottom w:val="nil"/>
                              <w:right w:val="nil"/>
                            </w:tcBorders>
                            <w:shd w:val="clear" w:color="auto" w:fill="auto"/>
                            <w:noWrap/>
                            <w:hideMark/>
                          </w:tcPr>
                          <w:p w14:paraId="423BA0F4" w14:textId="77777777" w:rsidR="00F9572A" w:rsidRPr="00F9572A" w:rsidRDefault="00F9572A" w:rsidP="00F9572A">
                            <w:pPr>
                              <w:spacing w:before="0" w:after="0" w:line="240" w:lineRule="auto"/>
                              <w:rPr>
                                <w:sz w:val="20"/>
                                <w:szCs w:val="20"/>
                              </w:rPr>
                            </w:pPr>
                            <w:r w:rsidRPr="00F9572A">
                              <w:rPr>
                                <w:sz w:val="20"/>
                                <w:szCs w:val="20"/>
                              </w:rPr>
                              <w:t>PRJNA167667</w:t>
                            </w:r>
                          </w:p>
                        </w:tc>
                        <w:tc>
                          <w:tcPr>
                            <w:tcW w:w="1594" w:type="dxa"/>
                            <w:tcBorders>
                              <w:top w:val="nil"/>
                              <w:left w:val="nil"/>
                              <w:bottom w:val="nil"/>
                              <w:right w:val="nil"/>
                            </w:tcBorders>
                            <w:shd w:val="clear" w:color="auto" w:fill="auto"/>
                            <w:noWrap/>
                            <w:hideMark/>
                          </w:tcPr>
                          <w:p w14:paraId="049A889C" w14:textId="77777777" w:rsidR="00F9572A" w:rsidRPr="00F9572A" w:rsidRDefault="00F9572A" w:rsidP="00F9572A">
                            <w:pPr>
                              <w:spacing w:before="0" w:after="0" w:line="240" w:lineRule="auto"/>
                              <w:rPr>
                                <w:sz w:val="20"/>
                                <w:szCs w:val="20"/>
                              </w:rPr>
                            </w:pPr>
                            <w:r w:rsidRPr="00F9572A">
                              <w:rPr>
                                <w:sz w:val="20"/>
                                <w:szCs w:val="20"/>
                              </w:rPr>
                              <w:t>SAMN02436407</w:t>
                            </w:r>
                          </w:p>
                        </w:tc>
                        <w:tc>
                          <w:tcPr>
                            <w:tcW w:w="2957" w:type="dxa"/>
                            <w:gridSpan w:val="2"/>
                            <w:tcBorders>
                              <w:top w:val="nil"/>
                              <w:left w:val="nil"/>
                              <w:bottom w:val="nil"/>
                              <w:right w:val="nil"/>
                            </w:tcBorders>
                            <w:shd w:val="clear" w:color="auto" w:fill="auto"/>
                            <w:noWrap/>
                            <w:hideMark/>
                          </w:tcPr>
                          <w:p w14:paraId="37778597" w14:textId="77777777" w:rsidR="00F9572A" w:rsidRPr="00F9572A" w:rsidRDefault="00F9572A" w:rsidP="00F9572A">
                            <w:pPr>
                              <w:spacing w:before="0" w:after="0" w:line="240" w:lineRule="auto"/>
                              <w:rPr>
                                <w:sz w:val="20"/>
                                <w:szCs w:val="20"/>
                              </w:rPr>
                            </w:pPr>
                            <w:r w:rsidRPr="00F9572A">
                              <w:rPr>
                                <w:sz w:val="20"/>
                                <w:szCs w:val="20"/>
                              </w:rPr>
                              <w:t>J. Craig Venter Institute</w:t>
                            </w:r>
                          </w:p>
                        </w:tc>
                      </w:tr>
                      <w:tr w:rsidR="00F9572A" w:rsidRPr="00F9572A" w14:paraId="0F2F49F0"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3E4F32EF" w14:textId="77777777" w:rsidR="00F9572A" w:rsidRPr="00F9572A" w:rsidRDefault="00F9572A" w:rsidP="00F9572A">
                            <w:pPr>
                              <w:spacing w:before="0" w:after="0" w:line="240" w:lineRule="auto"/>
                              <w:rPr>
                                <w:sz w:val="20"/>
                                <w:szCs w:val="20"/>
                              </w:rPr>
                            </w:pPr>
                            <w:r w:rsidRPr="00F9572A">
                              <w:rPr>
                                <w:sz w:val="20"/>
                                <w:szCs w:val="20"/>
                              </w:rPr>
                              <w:t>F0568</w:t>
                            </w:r>
                          </w:p>
                        </w:tc>
                        <w:tc>
                          <w:tcPr>
                            <w:tcW w:w="1260" w:type="dxa"/>
                            <w:tcBorders>
                              <w:top w:val="nil"/>
                              <w:left w:val="nil"/>
                              <w:bottom w:val="nil"/>
                              <w:right w:val="nil"/>
                            </w:tcBorders>
                            <w:shd w:val="clear" w:color="auto" w:fill="D9D9D9" w:themeFill="background1" w:themeFillShade="D9"/>
                            <w:noWrap/>
                            <w:hideMark/>
                          </w:tcPr>
                          <w:p w14:paraId="7F61D1F6"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66C0D415" w14:textId="77777777" w:rsidR="00F9572A" w:rsidRPr="00F9572A" w:rsidRDefault="00F9572A" w:rsidP="00F9572A">
                            <w:pPr>
                              <w:spacing w:before="0" w:after="0" w:line="240" w:lineRule="auto"/>
                              <w:rPr>
                                <w:sz w:val="20"/>
                                <w:szCs w:val="20"/>
                              </w:rPr>
                            </w:pPr>
                            <w:r w:rsidRPr="00F9572A">
                              <w:rPr>
                                <w:sz w:val="20"/>
                                <w:szCs w:val="20"/>
                              </w:rPr>
                              <w:t>2,334,744</w:t>
                            </w:r>
                          </w:p>
                        </w:tc>
                        <w:tc>
                          <w:tcPr>
                            <w:tcW w:w="839" w:type="dxa"/>
                            <w:tcBorders>
                              <w:top w:val="nil"/>
                              <w:left w:val="nil"/>
                              <w:bottom w:val="nil"/>
                              <w:right w:val="nil"/>
                            </w:tcBorders>
                            <w:shd w:val="clear" w:color="auto" w:fill="D9D9D9" w:themeFill="background1" w:themeFillShade="D9"/>
                            <w:noWrap/>
                            <w:hideMark/>
                          </w:tcPr>
                          <w:p w14:paraId="0E952471" w14:textId="77777777" w:rsidR="00F9572A" w:rsidRPr="00F9572A" w:rsidRDefault="00F9572A" w:rsidP="00F9572A">
                            <w:pPr>
                              <w:spacing w:before="0" w:after="0" w:line="240" w:lineRule="auto"/>
                              <w:rPr>
                                <w:sz w:val="20"/>
                                <w:szCs w:val="20"/>
                              </w:rPr>
                            </w:pPr>
                            <w:r w:rsidRPr="00F9572A">
                              <w:rPr>
                                <w:sz w:val="20"/>
                                <w:szCs w:val="20"/>
                              </w:rPr>
                              <w:t>154</w:t>
                            </w:r>
                          </w:p>
                        </w:tc>
                        <w:tc>
                          <w:tcPr>
                            <w:tcW w:w="1911" w:type="dxa"/>
                            <w:tcBorders>
                              <w:top w:val="nil"/>
                              <w:left w:val="nil"/>
                              <w:bottom w:val="nil"/>
                              <w:right w:val="nil"/>
                            </w:tcBorders>
                            <w:shd w:val="clear" w:color="auto" w:fill="D9D9D9" w:themeFill="background1" w:themeFillShade="D9"/>
                            <w:noWrap/>
                            <w:hideMark/>
                          </w:tcPr>
                          <w:p w14:paraId="0AA3AB5E" w14:textId="77777777" w:rsidR="00F9572A" w:rsidRPr="00F9572A" w:rsidRDefault="00F9572A" w:rsidP="00F9572A">
                            <w:pPr>
                              <w:spacing w:before="0" w:after="0" w:line="240" w:lineRule="auto"/>
                              <w:rPr>
                                <w:sz w:val="20"/>
                                <w:szCs w:val="20"/>
                              </w:rPr>
                            </w:pPr>
                            <w:r w:rsidRPr="00F9572A">
                              <w:rPr>
                                <w:sz w:val="20"/>
                                <w:szCs w:val="20"/>
                              </w:rPr>
                              <w:t>AWUU01000000</w:t>
                            </w:r>
                          </w:p>
                        </w:tc>
                        <w:tc>
                          <w:tcPr>
                            <w:tcW w:w="1428" w:type="dxa"/>
                            <w:tcBorders>
                              <w:top w:val="nil"/>
                              <w:left w:val="nil"/>
                              <w:bottom w:val="nil"/>
                              <w:right w:val="nil"/>
                            </w:tcBorders>
                            <w:shd w:val="clear" w:color="auto" w:fill="D9D9D9" w:themeFill="background1" w:themeFillShade="D9"/>
                            <w:noWrap/>
                            <w:hideMark/>
                          </w:tcPr>
                          <w:p w14:paraId="43F1DDFC" w14:textId="77777777" w:rsidR="00F9572A" w:rsidRPr="00F9572A" w:rsidRDefault="00F9572A" w:rsidP="00F9572A">
                            <w:pPr>
                              <w:spacing w:before="0" w:after="0" w:line="240" w:lineRule="auto"/>
                              <w:rPr>
                                <w:sz w:val="20"/>
                                <w:szCs w:val="20"/>
                              </w:rPr>
                            </w:pPr>
                            <w:r w:rsidRPr="00F9572A">
                              <w:rPr>
                                <w:sz w:val="20"/>
                                <w:szCs w:val="20"/>
                              </w:rPr>
                              <w:t>PRJNA173937</w:t>
                            </w:r>
                          </w:p>
                        </w:tc>
                        <w:tc>
                          <w:tcPr>
                            <w:tcW w:w="1594" w:type="dxa"/>
                            <w:tcBorders>
                              <w:top w:val="nil"/>
                              <w:left w:val="nil"/>
                              <w:bottom w:val="nil"/>
                              <w:right w:val="nil"/>
                            </w:tcBorders>
                            <w:shd w:val="clear" w:color="auto" w:fill="D9D9D9" w:themeFill="background1" w:themeFillShade="D9"/>
                            <w:noWrap/>
                            <w:hideMark/>
                          </w:tcPr>
                          <w:p w14:paraId="30DDE62A" w14:textId="77777777" w:rsidR="00F9572A" w:rsidRPr="00F9572A" w:rsidRDefault="00F9572A" w:rsidP="00F9572A">
                            <w:pPr>
                              <w:spacing w:before="0" w:after="0" w:line="240" w:lineRule="auto"/>
                              <w:rPr>
                                <w:sz w:val="20"/>
                                <w:szCs w:val="20"/>
                              </w:rPr>
                            </w:pPr>
                            <w:r w:rsidRPr="00F9572A">
                              <w:rPr>
                                <w:sz w:val="20"/>
                                <w:szCs w:val="20"/>
                              </w:rPr>
                              <w:t>SAMN02436723</w:t>
                            </w:r>
                          </w:p>
                        </w:tc>
                        <w:tc>
                          <w:tcPr>
                            <w:tcW w:w="2957" w:type="dxa"/>
                            <w:gridSpan w:val="2"/>
                            <w:tcBorders>
                              <w:top w:val="nil"/>
                              <w:left w:val="nil"/>
                              <w:bottom w:val="nil"/>
                              <w:right w:val="nil"/>
                            </w:tcBorders>
                            <w:shd w:val="clear" w:color="auto" w:fill="D9D9D9" w:themeFill="background1" w:themeFillShade="D9"/>
                            <w:noWrap/>
                            <w:hideMark/>
                          </w:tcPr>
                          <w:p w14:paraId="4BD39606"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063DEB23" w14:textId="77777777" w:rsidTr="00996715">
                        <w:trPr>
                          <w:trHeight w:val="288"/>
                        </w:trPr>
                        <w:tc>
                          <w:tcPr>
                            <w:tcW w:w="1350" w:type="dxa"/>
                            <w:tcBorders>
                              <w:top w:val="nil"/>
                              <w:left w:val="nil"/>
                              <w:bottom w:val="nil"/>
                              <w:right w:val="nil"/>
                            </w:tcBorders>
                            <w:shd w:val="clear" w:color="auto" w:fill="auto"/>
                            <w:noWrap/>
                            <w:hideMark/>
                          </w:tcPr>
                          <w:p w14:paraId="243422ED" w14:textId="77777777" w:rsidR="00F9572A" w:rsidRPr="00F9572A" w:rsidRDefault="00F9572A" w:rsidP="00F9572A">
                            <w:pPr>
                              <w:spacing w:before="0" w:after="0" w:line="240" w:lineRule="auto"/>
                              <w:rPr>
                                <w:sz w:val="20"/>
                                <w:szCs w:val="20"/>
                              </w:rPr>
                            </w:pPr>
                            <w:r w:rsidRPr="00F9572A">
                              <w:rPr>
                                <w:sz w:val="20"/>
                                <w:szCs w:val="20"/>
                              </w:rPr>
                              <w:t>F0569</w:t>
                            </w:r>
                          </w:p>
                        </w:tc>
                        <w:tc>
                          <w:tcPr>
                            <w:tcW w:w="1260" w:type="dxa"/>
                            <w:tcBorders>
                              <w:top w:val="nil"/>
                              <w:left w:val="nil"/>
                              <w:bottom w:val="nil"/>
                              <w:right w:val="nil"/>
                            </w:tcBorders>
                            <w:shd w:val="clear" w:color="auto" w:fill="auto"/>
                            <w:noWrap/>
                            <w:hideMark/>
                          </w:tcPr>
                          <w:p w14:paraId="7F2CB469"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711229EF" w14:textId="77777777" w:rsidR="00F9572A" w:rsidRPr="00F9572A" w:rsidRDefault="00F9572A" w:rsidP="00F9572A">
                            <w:pPr>
                              <w:spacing w:before="0" w:after="0" w:line="240" w:lineRule="auto"/>
                              <w:rPr>
                                <w:sz w:val="20"/>
                                <w:szCs w:val="20"/>
                              </w:rPr>
                            </w:pPr>
                            <w:r w:rsidRPr="00F9572A">
                              <w:rPr>
                                <w:sz w:val="20"/>
                                <w:szCs w:val="20"/>
                              </w:rPr>
                              <w:t>2,249,227</w:t>
                            </w:r>
                          </w:p>
                        </w:tc>
                        <w:tc>
                          <w:tcPr>
                            <w:tcW w:w="839" w:type="dxa"/>
                            <w:tcBorders>
                              <w:top w:val="nil"/>
                              <w:left w:val="nil"/>
                              <w:bottom w:val="nil"/>
                              <w:right w:val="nil"/>
                            </w:tcBorders>
                            <w:shd w:val="clear" w:color="auto" w:fill="auto"/>
                            <w:noWrap/>
                            <w:hideMark/>
                          </w:tcPr>
                          <w:p w14:paraId="60DFB786" w14:textId="77777777" w:rsidR="00F9572A" w:rsidRPr="00F9572A" w:rsidRDefault="00F9572A" w:rsidP="00F9572A">
                            <w:pPr>
                              <w:spacing w:before="0" w:after="0" w:line="240" w:lineRule="auto"/>
                              <w:rPr>
                                <w:sz w:val="20"/>
                                <w:szCs w:val="20"/>
                              </w:rPr>
                            </w:pPr>
                            <w:r w:rsidRPr="00F9572A">
                              <w:rPr>
                                <w:sz w:val="20"/>
                                <w:szCs w:val="20"/>
                              </w:rPr>
                              <w:t>111</w:t>
                            </w:r>
                          </w:p>
                        </w:tc>
                        <w:tc>
                          <w:tcPr>
                            <w:tcW w:w="1911" w:type="dxa"/>
                            <w:tcBorders>
                              <w:top w:val="nil"/>
                              <w:left w:val="nil"/>
                              <w:bottom w:val="nil"/>
                              <w:right w:val="nil"/>
                            </w:tcBorders>
                            <w:shd w:val="clear" w:color="auto" w:fill="auto"/>
                            <w:noWrap/>
                            <w:hideMark/>
                          </w:tcPr>
                          <w:p w14:paraId="019079B5" w14:textId="77777777" w:rsidR="00F9572A" w:rsidRPr="00F9572A" w:rsidRDefault="00F9572A" w:rsidP="00F9572A">
                            <w:pPr>
                              <w:spacing w:before="0" w:after="0" w:line="240" w:lineRule="auto"/>
                              <w:rPr>
                                <w:sz w:val="20"/>
                                <w:szCs w:val="20"/>
                              </w:rPr>
                            </w:pPr>
                            <w:r w:rsidRPr="00F9572A">
                              <w:rPr>
                                <w:sz w:val="20"/>
                                <w:szCs w:val="20"/>
                              </w:rPr>
                              <w:t>AWUV01000000</w:t>
                            </w:r>
                          </w:p>
                        </w:tc>
                        <w:tc>
                          <w:tcPr>
                            <w:tcW w:w="1428" w:type="dxa"/>
                            <w:tcBorders>
                              <w:top w:val="nil"/>
                              <w:left w:val="nil"/>
                              <w:bottom w:val="nil"/>
                              <w:right w:val="nil"/>
                            </w:tcBorders>
                            <w:shd w:val="clear" w:color="auto" w:fill="auto"/>
                            <w:noWrap/>
                            <w:hideMark/>
                          </w:tcPr>
                          <w:p w14:paraId="1E99C90E" w14:textId="77777777" w:rsidR="00F9572A" w:rsidRPr="00F9572A" w:rsidRDefault="00F9572A" w:rsidP="00F9572A">
                            <w:pPr>
                              <w:spacing w:before="0" w:after="0" w:line="240" w:lineRule="auto"/>
                              <w:rPr>
                                <w:sz w:val="20"/>
                                <w:szCs w:val="20"/>
                              </w:rPr>
                            </w:pPr>
                            <w:r w:rsidRPr="00F9572A">
                              <w:rPr>
                                <w:sz w:val="20"/>
                                <w:szCs w:val="20"/>
                              </w:rPr>
                              <w:t>PRJNA173938</w:t>
                            </w:r>
                          </w:p>
                        </w:tc>
                        <w:tc>
                          <w:tcPr>
                            <w:tcW w:w="1594" w:type="dxa"/>
                            <w:tcBorders>
                              <w:top w:val="nil"/>
                              <w:left w:val="nil"/>
                              <w:bottom w:val="nil"/>
                              <w:right w:val="nil"/>
                            </w:tcBorders>
                            <w:shd w:val="clear" w:color="auto" w:fill="auto"/>
                            <w:noWrap/>
                            <w:hideMark/>
                          </w:tcPr>
                          <w:p w14:paraId="0CC2EFB0" w14:textId="77777777" w:rsidR="00F9572A" w:rsidRPr="00F9572A" w:rsidRDefault="00F9572A" w:rsidP="00F9572A">
                            <w:pPr>
                              <w:spacing w:before="0" w:after="0" w:line="240" w:lineRule="auto"/>
                              <w:rPr>
                                <w:sz w:val="20"/>
                                <w:szCs w:val="20"/>
                              </w:rPr>
                            </w:pPr>
                            <w:r w:rsidRPr="00F9572A">
                              <w:rPr>
                                <w:sz w:val="20"/>
                                <w:szCs w:val="20"/>
                              </w:rPr>
                              <w:t>SAMN02436724</w:t>
                            </w:r>
                          </w:p>
                        </w:tc>
                        <w:tc>
                          <w:tcPr>
                            <w:tcW w:w="2957" w:type="dxa"/>
                            <w:gridSpan w:val="2"/>
                            <w:tcBorders>
                              <w:top w:val="nil"/>
                              <w:left w:val="nil"/>
                              <w:bottom w:val="nil"/>
                              <w:right w:val="nil"/>
                            </w:tcBorders>
                            <w:shd w:val="clear" w:color="auto" w:fill="auto"/>
                            <w:noWrap/>
                            <w:hideMark/>
                          </w:tcPr>
                          <w:p w14:paraId="2D71EA80"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0EC048E9"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10724325" w14:textId="77777777" w:rsidR="00F9572A" w:rsidRPr="00F9572A" w:rsidRDefault="00F9572A" w:rsidP="00F9572A">
                            <w:pPr>
                              <w:spacing w:before="0" w:after="0" w:line="240" w:lineRule="auto"/>
                              <w:rPr>
                                <w:sz w:val="20"/>
                                <w:szCs w:val="20"/>
                              </w:rPr>
                            </w:pPr>
                            <w:r w:rsidRPr="00F9572A">
                              <w:rPr>
                                <w:sz w:val="20"/>
                                <w:szCs w:val="20"/>
                              </w:rPr>
                              <w:t>F0570</w:t>
                            </w:r>
                          </w:p>
                        </w:tc>
                        <w:tc>
                          <w:tcPr>
                            <w:tcW w:w="1260" w:type="dxa"/>
                            <w:tcBorders>
                              <w:top w:val="nil"/>
                              <w:left w:val="nil"/>
                              <w:bottom w:val="nil"/>
                              <w:right w:val="nil"/>
                            </w:tcBorders>
                            <w:shd w:val="clear" w:color="auto" w:fill="D9D9D9" w:themeFill="background1" w:themeFillShade="D9"/>
                            <w:noWrap/>
                            <w:hideMark/>
                          </w:tcPr>
                          <w:p w14:paraId="0A869EBA"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6983EAD8" w14:textId="77777777" w:rsidR="00F9572A" w:rsidRPr="00F9572A" w:rsidRDefault="00F9572A" w:rsidP="00F9572A">
                            <w:pPr>
                              <w:spacing w:before="0" w:after="0" w:line="240" w:lineRule="auto"/>
                              <w:rPr>
                                <w:sz w:val="20"/>
                                <w:szCs w:val="20"/>
                              </w:rPr>
                            </w:pPr>
                            <w:r w:rsidRPr="00F9572A">
                              <w:rPr>
                                <w:sz w:val="20"/>
                                <w:szCs w:val="20"/>
                              </w:rPr>
                              <w:t>2,282,791</w:t>
                            </w:r>
                          </w:p>
                        </w:tc>
                        <w:tc>
                          <w:tcPr>
                            <w:tcW w:w="839" w:type="dxa"/>
                            <w:tcBorders>
                              <w:top w:val="nil"/>
                              <w:left w:val="nil"/>
                              <w:bottom w:val="nil"/>
                              <w:right w:val="nil"/>
                            </w:tcBorders>
                            <w:shd w:val="clear" w:color="auto" w:fill="D9D9D9" w:themeFill="background1" w:themeFillShade="D9"/>
                            <w:noWrap/>
                            <w:hideMark/>
                          </w:tcPr>
                          <w:p w14:paraId="04D55B8B" w14:textId="77777777" w:rsidR="00F9572A" w:rsidRPr="00F9572A" w:rsidRDefault="00F9572A" w:rsidP="00F9572A">
                            <w:pPr>
                              <w:spacing w:before="0" w:after="0" w:line="240" w:lineRule="auto"/>
                              <w:rPr>
                                <w:sz w:val="20"/>
                                <w:szCs w:val="20"/>
                              </w:rPr>
                            </w:pPr>
                            <w:r w:rsidRPr="00F9572A">
                              <w:rPr>
                                <w:sz w:val="20"/>
                                <w:szCs w:val="20"/>
                              </w:rPr>
                              <w:t>117</w:t>
                            </w:r>
                          </w:p>
                        </w:tc>
                        <w:tc>
                          <w:tcPr>
                            <w:tcW w:w="1911" w:type="dxa"/>
                            <w:tcBorders>
                              <w:top w:val="nil"/>
                              <w:left w:val="nil"/>
                              <w:bottom w:val="nil"/>
                              <w:right w:val="nil"/>
                            </w:tcBorders>
                            <w:shd w:val="clear" w:color="auto" w:fill="D9D9D9" w:themeFill="background1" w:themeFillShade="D9"/>
                            <w:noWrap/>
                            <w:hideMark/>
                          </w:tcPr>
                          <w:p w14:paraId="0825910E" w14:textId="77777777" w:rsidR="00F9572A" w:rsidRPr="00F9572A" w:rsidRDefault="00F9572A" w:rsidP="00F9572A">
                            <w:pPr>
                              <w:spacing w:before="0" w:after="0" w:line="240" w:lineRule="auto"/>
                              <w:rPr>
                                <w:sz w:val="20"/>
                                <w:szCs w:val="20"/>
                              </w:rPr>
                            </w:pPr>
                            <w:r w:rsidRPr="00F9572A">
                              <w:rPr>
                                <w:sz w:val="20"/>
                                <w:szCs w:val="20"/>
                              </w:rPr>
                              <w:t>AWUW01000000</w:t>
                            </w:r>
                          </w:p>
                        </w:tc>
                        <w:tc>
                          <w:tcPr>
                            <w:tcW w:w="1428" w:type="dxa"/>
                            <w:tcBorders>
                              <w:top w:val="nil"/>
                              <w:left w:val="nil"/>
                              <w:bottom w:val="nil"/>
                              <w:right w:val="nil"/>
                            </w:tcBorders>
                            <w:shd w:val="clear" w:color="auto" w:fill="D9D9D9" w:themeFill="background1" w:themeFillShade="D9"/>
                            <w:noWrap/>
                            <w:hideMark/>
                          </w:tcPr>
                          <w:p w14:paraId="243A8A59" w14:textId="77777777" w:rsidR="00F9572A" w:rsidRPr="00F9572A" w:rsidRDefault="00F9572A" w:rsidP="00F9572A">
                            <w:pPr>
                              <w:spacing w:before="0" w:after="0" w:line="240" w:lineRule="auto"/>
                              <w:rPr>
                                <w:sz w:val="20"/>
                                <w:szCs w:val="20"/>
                              </w:rPr>
                            </w:pPr>
                            <w:r w:rsidRPr="00F9572A">
                              <w:rPr>
                                <w:sz w:val="20"/>
                                <w:szCs w:val="20"/>
                              </w:rPr>
                              <w:t>PRJNA173939</w:t>
                            </w:r>
                          </w:p>
                        </w:tc>
                        <w:tc>
                          <w:tcPr>
                            <w:tcW w:w="1594" w:type="dxa"/>
                            <w:tcBorders>
                              <w:top w:val="nil"/>
                              <w:left w:val="nil"/>
                              <w:bottom w:val="nil"/>
                              <w:right w:val="nil"/>
                            </w:tcBorders>
                            <w:shd w:val="clear" w:color="auto" w:fill="D9D9D9" w:themeFill="background1" w:themeFillShade="D9"/>
                            <w:noWrap/>
                            <w:hideMark/>
                          </w:tcPr>
                          <w:p w14:paraId="74DA3E03" w14:textId="77777777" w:rsidR="00F9572A" w:rsidRPr="00F9572A" w:rsidRDefault="00F9572A" w:rsidP="00F9572A">
                            <w:pPr>
                              <w:spacing w:before="0" w:after="0" w:line="240" w:lineRule="auto"/>
                              <w:rPr>
                                <w:sz w:val="20"/>
                                <w:szCs w:val="20"/>
                              </w:rPr>
                            </w:pPr>
                            <w:r w:rsidRPr="00F9572A">
                              <w:rPr>
                                <w:sz w:val="20"/>
                                <w:szCs w:val="20"/>
                              </w:rPr>
                              <w:t>SAMN02436747</w:t>
                            </w:r>
                          </w:p>
                        </w:tc>
                        <w:tc>
                          <w:tcPr>
                            <w:tcW w:w="2957" w:type="dxa"/>
                            <w:gridSpan w:val="2"/>
                            <w:tcBorders>
                              <w:top w:val="nil"/>
                              <w:left w:val="nil"/>
                              <w:bottom w:val="nil"/>
                              <w:right w:val="nil"/>
                            </w:tcBorders>
                            <w:shd w:val="clear" w:color="auto" w:fill="D9D9D9" w:themeFill="background1" w:themeFillShade="D9"/>
                            <w:noWrap/>
                            <w:hideMark/>
                          </w:tcPr>
                          <w:p w14:paraId="7389F671"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16A633A9" w14:textId="77777777" w:rsidTr="00996715">
                        <w:trPr>
                          <w:trHeight w:val="288"/>
                        </w:trPr>
                        <w:tc>
                          <w:tcPr>
                            <w:tcW w:w="1350" w:type="dxa"/>
                            <w:tcBorders>
                              <w:top w:val="nil"/>
                              <w:left w:val="nil"/>
                              <w:bottom w:val="nil"/>
                              <w:right w:val="nil"/>
                            </w:tcBorders>
                            <w:shd w:val="clear" w:color="auto" w:fill="auto"/>
                            <w:noWrap/>
                            <w:hideMark/>
                          </w:tcPr>
                          <w:p w14:paraId="01B9CFDD" w14:textId="77777777" w:rsidR="00F9572A" w:rsidRPr="00F9572A" w:rsidRDefault="00F9572A" w:rsidP="00F9572A">
                            <w:pPr>
                              <w:spacing w:before="0" w:after="0" w:line="240" w:lineRule="auto"/>
                              <w:rPr>
                                <w:sz w:val="20"/>
                                <w:szCs w:val="20"/>
                              </w:rPr>
                            </w:pPr>
                            <w:r w:rsidRPr="00F9572A">
                              <w:rPr>
                                <w:sz w:val="20"/>
                                <w:szCs w:val="20"/>
                              </w:rPr>
                              <w:t>F0185</w:t>
                            </w:r>
                          </w:p>
                        </w:tc>
                        <w:tc>
                          <w:tcPr>
                            <w:tcW w:w="1260" w:type="dxa"/>
                            <w:tcBorders>
                              <w:top w:val="nil"/>
                              <w:left w:val="nil"/>
                              <w:bottom w:val="nil"/>
                              <w:right w:val="nil"/>
                            </w:tcBorders>
                            <w:shd w:val="clear" w:color="auto" w:fill="auto"/>
                            <w:noWrap/>
                            <w:hideMark/>
                          </w:tcPr>
                          <w:p w14:paraId="5068141F"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43D8C401" w14:textId="77777777" w:rsidR="00F9572A" w:rsidRPr="00F9572A" w:rsidRDefault="00F9572A" w:rsidP="00F9572A">
                            <w:pPr>
                              <w:spacing w:before="0" w:after="0" w:line="240" w:lineRule="auto"/>
                              <w:rPr>
                                <w:sz w:val="20"/>
                                <w:szCs w:val="20"/>
                              </w:rPr>
                            </w:pPr>
                            <w:r w:rsidRPr="00F9572A">
                              <w:rPr>
                                <w:sz w:val="20"/>
                                <w:szCs w:val="20"/>
                              </w:rPr>
                              <w:t>2,246,368</w:t>
                            </w:r>
                          </w:p>
                        </w:tc>
                        <w:tc>
                          <w:tcPr>
                            <w:tcW w:w="839" w:type="dxa"/>
                            <w:tcBorders>
                              <w:top w:val="nil"/>
                              <w:left w:val="nil"/>
                              <w:bottom w:val="nil"/>
                              <w:right w:val="nil"/>
                            </w:tcBorders>
                            <w:shd w:val="clear" w:color="auto" w:fill="auto"/>
                            <w:noWrap/>
                            <w:hideMark/>
                          </w:tcPr>
                          <w:p w14:paraId="6DE42391" w14:textId="77777777" w:rsidR="00F9572A" w:rsidRPr="00F9572A" w:rsidRDefault="00F9572A" w:rsidP="00F9572A">
                            <w:pPr>
                              <w:spacing w:before="0" w:after="0" w:line="240" w:lineRule="auto"/>
                              <w:rPr>
                                <w:sz w:val="20"/>
                                <w:szCs w:val="20"/>
                              </w:rPr>
                            </w:pPr>
                            <w:r w:rsidRPr="00F9572A">
                              <w:rPr>
                                <w:sz w:val="20"/>
                                <w:szCs w:val="20"/>
                              </w:rPr>
                              <w:t>113</w:t>
                            </w:r>
                          </w:p>
                        </w:tc>
                        <w:tc>
                          <w:tcPr>
                            <w:tcW w:w="1911" w:type="dxa"/>
                            <w:tcBorders>
                              <w:top w:val="nil"/>
                              <w:left w:val="nil"/>
                              <w:bottom w:val="nil"/>
                              <w:right w:val="nil"/>
                            </w:tcBorders>
                            <w:shd w:val="clear" w:color="auto" w:fill="auto"/>
                            <w:noWrap/>
                            <w:hideMark/>
                          </w:tcPr>
                          <w:p w14:paraId="64355D45" w14:textId="77777777" w:rsidR="00F9572A" w:rsidRPr="00F9572A" w:rsidRDefault="00F9572A" w:rsidP="00F9572A">
                            <w:pPr>
                              <w:spacing w:before="0" w:after="0" w:line="240" w:lineRule="auto"/>
                              <w:rPr>
                                <w:sz w:val="20"/>
                                <w:szCs w:val="20"/>
                              </w:rPr>
                            </w:pPr>
                            <w:r w:rsidRPr="00F9572A">
                              <w:rPr>
                                <w:sz w:val="20"/>
                                <w:szCs w:val="20"/>
                              </w:rPr>
                              <w:t>AWVC01000000</w:t>
                            </w:r>
                          </w:p>
                        </w:tc>
                        <w:tc>
                          <w:tcPr>
                            <w:tcW w:w="1428" w:type="dxa"/>
                            <w:tcBorders>
                              <w:top w:val="nil"/>
                              <w:left w:val="nil"/>
                              <w:bottom w:val="nil"/>
                              <w:right w:val="nil"/>
                            </w:tcBorders>
                            <w:shd w:val="clear" w:color="auto" w:fill="auto"/>
                            <w:noWrap/>
                            <w:hideMark/>
                          </w:tcPr>
                          <w:p w14:paraId="6E4819F9" w14:textId="77777777" w:rsidR="00F9572A" w:rsidRPr="00F9572A" w:rsidRDefault="00F9572A" w:rsidP="00F9572A">
                            <w:pPr>
                              <w:spacing w:before="0" w:after="0" w:line="240" w:lineRule="auto"/>
                              <w:rPr>
                                <w:sz w:val="20"/>
                                <w:szCs w:val="20"/>
                              </w:rPr>
                            </w:pPr>
                            <w:r w:rsidRPr="00F9572A">
                              <w:rPr>
                                <w:sz w:val="20"/>
                                <w:szCs w:val="20"/>
                              </w:rPr>
                              <w:t>PRJNA198891</w:t>
                            </w:r>
                          </w:p>
                        </w:tc>
                        <w:tc>
                          <w:tcPr>
                            <w:tcW w:w="1594" w:type="dxa"/>
                            <w:tcBorders>
                              <w:top w:val="nil"/>
                              <w:left w:val="nil"/>
                              <w:bottom w:val="nil"/>
                              <w:right w:val="nil"/>
                            </w:tcBorders>
                            <w:shd w:val="clear" w:color="auto" w:fill="auto"/>
                            <w:noWrap/>
                            <w:hideMark/>
                          </w:tcPr>
                          <w:p w14:paraId="5F19539A" w14:textId="77777777" w:rsidR="00F9572A" w:rsidRPr="00F9572A" w:rsidRDefault="00F9572A" w:rsidP="00F9572A">
                            <w:pPr>
                              <w:spacing w:before="0" w:after="0" w:line="240" w:lineRule="auto"/>
                              <w:rPr>
                                <w:sz w:val="20"/>
                                <w:szCs w:val="20"/>
                              </w:rPr>
                            </w:pPr>
                            <w:r w:rsidRPr="00F9572A">
                              <w:rPr>
                                <w:sz w:val="20"/>
                                <w:szCs w:val="20"/>
                              </w:rPr>
                              <w:t>SAMN02436815</w:t>
                            </w:r>
                          </w:p>
                        </w:tc>
                        <w:tc>
                          <w:tcPr>
                            <w:tcW w:w="2957" w:type="dxa"/>
                            <w:gridSpan w:val="2"/>
                            <w:tcBorders>
                              <w:top w:val="nil"/>
                              <w:left w:val="nil"/>
                              <w:bottom w:val="nil"/>
                              <w:right w:val="nil"/>
                            </w:tcBorders>
                            <w:shd w:val="clear" w:color="auto" w:fill="auto"/>
                            <w:noWrap/>
                            <w:hideMark/>
                          </w:tcPr>
                          <w:p w14:paraId="69A91562"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5E4BEE26"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011892D2" w14:textId="77777777" w:rsidR="00F9572A" w:rsidRPr="00F9572A" w:rsidRDefault="00F9572A" w:rsidP="00F9572A">
                            <w:pPr>
                              <w:spacing w:before="0" w:after="0" w:line="240" w:lineRule="auto"/>
                              <w:rPr>
                                <w:sz w:val="20"/>
                                <w:szCs w:val="20"/>
                              </w:rPr>
                            </w:pPr>
                            <w:r w:rsidRPr="00F9572A">
                              <w:rPr>
                                <w:sz w:val="20"/>
                                <w:szCs w:val="20"/>
                              </w:rPr>
                              <w:t>F0566</w:t>
                            </w:r>
                          </w:p>
                        </w:tc>
                        <w:tc>
                          <w:tcPr>
                            <w:tcW w:w="1260" w:type="dxa"/>
                            <w:tcBorders>
                              <w:top w:val="nil"/>
                              <w:left w:val="nil"/>
                              <w:bottom w:val="nil"/>
                              <w:right w:val="nil"/>
                            </w:tcBorders>
                            <w:shd w:val="clear" w:color="auto" w:fill="D9D9D9" w:themeFill="background1" w:themeFillShade="D9"/>
                            <w:noWrap/>
                            <w:hideMark/>
                          </w:tcPr>
                          <w:p w14:paraId="26C52D26"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D9D9D9" w:themeFill="background1" w:themeFillShade="D9"/>
                            <w:noWrap/>
                            <w:hideMark/>
                          </w:tcPr>
                          <w:p w14:paraId="7561E0BF" w14:textId="77777777" w:rsidR="00F9572A" w:rsidRPr="00F9572A" w:rsidRDefault="00F9572A" w:rsidP="00F9572A">
                            <w:pPr>
                              <w:spacing w:before="0" w:after="0" w:line="240" w:lineRule="auto"/>
                              <w:rPr>
                                <w:sz w:val="20"/>
                                <w:szCs w:val="20"/>
                              </w:rPr>
                            </w:pPr>
                            <w:r w:rsidRPr="00F9572A">
                              <w:rPr>
                                <w:sz w:val="20"/>
                                <w:szCs w:val="20"/>
                              </w:rPr>
                              <w:t>2,306,092</w:t>
                            </w:r>
                          </w:p>
                        </w:tc>
                        <w:tc>
                          <w:tcPr>
                            <w:tcW w:w="839" w:type="dxa"/>
                            <w:tcBorders>
                              <w:top w:val="nil"/>
                              <w:left w:val="nil"/>
                              <w:bottom w:val="nil"/>
                              <w:right w:val="nil"/>
                            </w:tcBorders>
                            <w:shd w:val="clear" w:color="auto" w:fill="D9D9D9" w:themeFill="background1" w:themeFillShade="D9"/>
                            <w:noWrap/>
                            <w:hideMark/>
                          </w:tcPr>
                          <w:p w14:paraId="46F7F1D7" w14:textId="77777777" w:rsidR="00F9572A" w:rsidRPr="00F9572A" w:rsidRDefault="00F9572A" w:rsidP="00F9572A">
                            <w:pPr>
                              <w:spacing w:before="0" w:after="0" w:line="240" w:lineRule="auto"/>
                              <w:rPr>
                                <w:sz w:val="20"/>
                                <w:szCs w:val="20"/>
                              </w:rPr>
                            </w:pPr>
                            <w:r w:rsidRPr="00F9572A">
                              <w:rPr>
                                <w:sz w:val="20"/>
                                <w:szCs w:val="20"/>
                              </w:rPr>
                              <w:t>192</w:t>
                            </w:r>
                          </w:p>
                        </w:tc>
                        <w:tc>
                          <w:tcPr>
                            <w:tcW w:w="1911" w:type="dxa"/>
                            <w:tcBorders>
                              <w:top w:val="nil"/>
                              <w:left w:val="nil"/>
                              <w:bottom w:val="nil"/>
                              <w:right w:val="nil"/>
                            </w:tcBorders>
                            <w:shd w:val="clear" w:color="auto" w:fill="D9D9D9" w:themeFill="background1" w:themeFillShade="D9"/>
                            <w:noWrap/>
                            <w:hideMark/>
                          </w:tcPr>
                          <w:p w14:paraId="31059D4C" w14:textId="77777777" w:rsidR="00F9572A" w:rsidRPr="00F9572A" w:rsidRDefault="00F9572A" w:rsidP="00F9572A">
                            <w:pPr>
                              <w:spacing w:before="0" w:after="0" w:line="240" w:lineRule="auto"/>
                              <w:rPr>
                                <w:sz w:val="20"/>
                                <w:szCs w:val="20"/>
                              </w:rPr>
                            </w:pPr>
                            <w:r w:rsidRPr="00F9572A">
                              <w:rPr>
                                <w:sz w:val="20"/>
                                <w:szCs w:val="20"/>
                              </w:rPr>
                              <w:t>AWVD01000000</w:t>
                            </w:r>
                          </w:p>
                        </w:tc>
                        <w:tc>
                          <w:tcPr>
                            <w:tcW w:w="1428" w:type="dxa"/>
                            <w:tcBorders>
                              <w:top w:val="nil"/>
                              <w:left w:val="nil"/>
                              <w:bottom w:val="nil"/>
                              <w:right w:val="nil"/>
                            </w:tcBorders>
                            <w:shd w:val="clear" w:color="auto" w:fill="D9D9D9" w:themeFill="background1" w:themeFillShade="D9"/>
                            <w:noWrap/>
                            <w:hideMark/>
                          </w:tcPr>
                          <w:p w14:paraId="3F703E6E" w14:textId="77777777" w:rsidR="00F9572A" w:rsidRPr="00F9572A" w:rsidRDefault="00F9572A" w:rsidP="00F9572A">
                            <w:pPr>
                              <w:spacing w:before="0" w:after="0" w:line="240" w:lineRule="auto"/>
                              <w:rPr>
                                <w:sz w:val="20"/>
                                <w:szCs w:val="20"/>
                              </w:rPr>
                            </w:pPr>
                            <w:r w:rsidRPr="00F9572A">
                              <w:rPr>
                                <w:sz w:val="20"/>
                                <w:szCs w:val="20"/>
                              </w:rPr>
                              <w:t>PRJNA198892</w:t>
                            </w:r>
                          </w:p>
                        </w:tc>
                        <w:tc>
                          <w:tcPr>
                            <w:tcW w:w="1594" w:type="dxa"/>
                            <w:tcBorders>
                              <w:top w:val="nil"/>
                              <w:left w:val="nil"/>
                              <w:bottom w:val="nil"/>
                              <w:right w:val="nil"/>
                            </w:tcBorders>
                            <w:shd w:val="clear" w:color="auto" w:fill="D9D9D9" w:themeFill="background1" w:themeFillShade="D9"/>
                            <w:noWrap/>
                            <w:hideMark/>
                          </w:tcPr>
                          <w:p w14:paraId="5017E949" w14:textId="77777777" w:rsidR="00F9572A" w:rsidRPr="00F9572A" w:rsidRDefault="00F9572A" w:rsidP="00F9572A">
                            <w:pPr>
                              <w:spacing w:before="0" w:after="0" w:line="240" w:lineRule="auto"/>
                              <w:rPr>
                                <w:sz w:val="20"/>
                                <w:szCs w:val="20"/>
                              </w:rPr>
                            </w:pPr>
                            <w:r w:rsidRPr="00F9572A">
                              <w:rPr>
                                <w:sz w:val="20"/>
                                <w:szCs w:val="20"/>
                              </w:rPr>
                              <w:t>SAMN02436881</w:t>
                            </w:r>
                          </w:p>
                        </w:tc>
                        <w:tc>
                          <w:tcPr>
                            <w:tcW w:w="2957" w:type="dxa"/>
                            <w:gridSpan w:val="2"/>
                            <w:tcBorders>
                              <w:top w:val="nil"/>
                              <w:left w:val="nil"/>
                              <w:bottom w:val="nil"/>
                              <w:right w:val="nil"/>
                            </w:tcBorders>
                            <w:shd w:val="clear" w:color="auto" w:fill="D9D9D9" w:themeFill="background1" w:themeFillShade="D9"/>
                            <w:noWrap/>
                            <w:hideMark/>
                          </w:tcPr>
                          <w:p w14:paraId="405D81DE"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28D52C17" w14:textId="77777777" w:rsidTr="00996715">
                        <w:trPr>
                          <w:trHeight w:val="288"/>
                        </w:trPr>
                        <w:tc>
                          <w:tcPr>
                            <w:tcW w:w="1350" w:type="dxa"/>
                            <w:tcBorders>
                              <w:top w:val="nil"/>
                              <w:left w:val="nil"/>
                              <w:bottom w:val="nil"/>
                              <w:right w:val="nil"/>
                            </w:tcBorders>
                            <w:shd w:val="clear" w:color="auto" w:fill="auto"/>
                            <w:noWrap/>
                            <w:hideMark/>
                          </w:tcPr>
                          <w:p w14:paraId="21FC131B" w14:textId="77777777" w:rsidR="00F9572A" w:rsidRPr="00F9572A" w:rsidRDefault="00F9572A" w:rsidP="00F9572A">
                            <w:pPr>
                              <w:spacing w:before="0" w:after="0" w:line="240" w:lineRule="auto"/>
                              <w:rPr>
                                <w:sz w:val="20"/>
                                <w:szCs w:val="20"/>
                              </w:rPr>
                            </w:pPr>
                            <w:r w:rsidRPr="00F9572A">
                              <w:rPr>
                                <w:sz w:val="20"/>
                                <w:szCs w:val="20"/>
                              </w:rPr>
                              <w:t>W4087</w:t>
                            </w:r>
                          </w:p>
                        </w:tc>
                        <w:tc>
                          <w:tcPr>
                            <w:tcW w:w="1260" w:type="dxa"/>
                            <w:tcBorders>
                              <w:top w:val="nil"/>
                              <w:left w:val="nil"/>
                              <w:bottom w:val="nil"/>
                              <w:right w:val="nil"/>
                            </w:tcBorders>
                            <w:shd w:val="clear" w:color="auto" w:fill="auto"/>
                            <w:noWrap/>
                            <w:hideMark/>
                          </w:tcPr>
                          <w:p w14:paraId="5E75AA7B" w14:textId="77777777" w:rsidR="00F9572A" w:rsidRPr="00F9572A" w:rsidRDefault="00F9572A" w:rsidP="00F9572A">
                            <w:pPr>
                              <w:spacing w:before="0" w:after="0" w:line="240" w:lineRule="auto"/>
                              <w:rPr>
                                <w:rFonts w:eastAsia="Times New Roman"/>
                                <w:sz w:val="20"/>
                                <w:szCs w:val="20"/>
                              </w:rPr>
                            </w:pPr>
                            <w:r w:rsidRPr="00F9572A">
                              <w:rPr>
                                <w:sz w:val="20"/>
                                <w:szCs w:val="20"/>
                              </w:rPr>
                              <w:t>2013-09-16</w:t>
                            </w:r>
                          </w:p>
                        </w:tc>
                        <w:tc>
                          <w:tcPr>
                            <w:tcW w:w="901" w:type="dxa"/>
                            <w:tcBorders>
                              <w:top w:val="nil"/>
                              <w:left w:val="nil"/>
                              <w:bottom w:val="nil"/>
                              <w:right w:val="nil"/>
                            </w:tcBorders>
                            <w:shd w:val="clear" w:color="auto" w:fill="auto"/>
                            <w:noWrap/>
                            <w:hideMark/>
                          </w:tcPr>
                          <w:p w14:paraId="631A08F3" w14:textId="77777777" w:rsidR="00F9572A" w:rsidRPr="00F9572A" w:rsidRDefault="00F9572A" w:rsidP="00F9572A">
                            <w:pPr>
                              <w:spacing w:before="0" w:after="0" w:line="240" w:lineRule="auto"/>
                              <w:rPr>
                                <w:sz w:val="20"/>
                                <w:szCs w:val="20"/>
                              </w:rPr>
                            </w:pPr>
                            <w:r w:rsidRPr="00F9572A">
                              <w:rPr>
                                <w:sz w:val="20"/>
                                <w:szCs w:val="20"/>
                              </w:rPr>
                              <w:t>2,216,597</w:t>
                            </w:r>
                          </w:p>
                        </w:tc>
                        <w:tc>
                          <w:tcPr>
                            <w:tcW w:w="839" w:type="dxa"/>
                            <w:tcBorders>
                              <w:top w:val="nil"/>
                              <w:left w:val="nil"/>
                              <w:bottom w:val="nil"/>
                              <w:right w:val="nil"/>
                            </w:tcBorders>
                            <w:shd w:val="clear" w:color="auto" w:fill="auto"/>
                            <w:noWrap/>
                            <w:hideMark/>
                          </w:tcPr>
                          <w:p w14:paraId="78D62B10" w14:textId="77777777" w:rsidR="00F9572A" w:rsidRPr="00F9572A" w:rsidRDefault="00F9572A" w:rsidP="00F9572A">
                            <w:pPr>
                              <w:spacing w:before="0" w:after="0" w:line="240" w:lineRule="auto"/>
                              <w:rPr>
                                <w:sz w:val="20"/>
                                <w:szCs w:val="20"/>
                              </w:rPr>
                            </w:pPr>
                            <w:r w:rsidRPr="00F9572A">
                              <w:rPr>
                                <w:sz w:val="20"/>
                                <w:szCs w:val="20"/>
                              </w:rPr>
                              <w:t>114</w:t>
                            </w:r>
                          </w:p>
                        </w:tc>
                        <w:tc>
                          <w:tcPr>
                            <w:tcW w:w="1911" w:type="dxa"/>
                            <w:tcBorders>
                              <w:top w:val="nil"/>
                              <w:left w:val="nil"/>
                              <w:bottom w:val="nil"/>
                              <w:right w:val="nil"/>
                            </w:tcBorders>
                            <w:shd w:val="clear" w:color="auto" w:fill="auto"/>
                            <w:noWrap/>
                            <w:hideMark/>
                          </w:tcPr>
                          <w:p w14:paraId="4B3F0E61" w14:textId="77777777" w:rsidR="00F9572A" w:rsidRPr="00F9572A" w:rsidRDefault="00F9572A" w:rsidP="00F9572A">
                            <w:pPr>
                              <w:spacing w:before="0" w:after="0" w:line="240" w:lineRule="auto"/>
                              <w:rPr>
                                <w:sz w:val="20"/>
                                <w:szCs w:val="20"/>
                              </w:rPr>
                            </w:pPr>
                            <w:r w:rsidRPr="00F9572A">
                              <w:rPr>
                                <w:sz w:val="20"/>
                                <w:szCs w:val="20"/>
                              </w:rPr>
                              <w:t>AWVE01000000</w:t>
                            </w:r>
                          </w:p>
                        </w:tc>
                        <w:tc>
                          <w:tcPr>
                            <w:tcW w:w="1428" w:type="dxa"/>
                            <w:tcBorders>
                              <w:top w:val="nil"/>
                              <w:left w:val="nil"/>
                              <w:bottom w:val="nil"/>
                              <w:right w:val="nil"/>
                            </w:tcBorders>
                            <w:shd w:val="clear" w:color="auto" w:fill="auto"/>
                            <w:noWrap/>
                            <w:hideMark/>
                          </w:tcPr>
                          <w:p w14:paraId="4D178BF5" w14:textId="77777777" w:rsidR="00F9572A" w:rsidRPr="00F9572A" w:rsidRDefault="00F9572A" w:rsidP="00F9572A">
                            <w:pPr>
                              <w:spacing w:before="0" w:after="0" w:line="240" w:lineRule="auto"/>
                              <w:rPr>
                                <w:sz w:val="20"/>
                                <w:szCs w:val="20"/>
                              </w:rPr>
                            </w:pPr>
                            <w:r w:rsidRPr="00F9572A">
                              <w:rPr>
                                <w:sz w:val="20"/>
                                <w:szCs w:val="20"/>
                              </w:rPr>
                              <w:t>PRJNA198893</w:t>
                            </w:r>
                          </w:p>
                        </w:tc>
                        <w:tc>
                          <w:tcPr>
                            <w:tcW w:w="1594" w:type="dxa"/>
                            <w:tcBorders>
                              <w:top w:val="nil"/>
                              <w:left w:val="nil"/>
                              <w:bottom w:val="nil"/>
                              <w:right w:val="nil"/>
                            </w:tcBorders>
                            <w:shd w:val="clear" w:color="auto" w:fill="auto"/>
                            <w:noWrap/>
                            <w:hideMark/>
                          </w:tcPr>
                          <w:p w14:paraId="1B61255A" w14:textId="77777777" w:rsidR="00F9572A" w:rsidRPr="00F9572A" w:rsidRDefault="00F9572A" w:rsidP="00F9572A">
                            <w:pPr>
                              <w:spacing w:before="0" w:after="0" w:line="240" w:lineRule="auto"/>
                              <w:rPr>
                                <w:sz w:val="20"/>
                                <w:szCs w:val="20"/>
                              </w:rPr>
                            </w:pPr>
                            <w:r w:rsidRPr="00F9572A">
                              <w:rPr>
                                <w:sz w:val="20"/>
                                <w:szCs w:val="20"/>
                              </w:rPr>
                              <w:t>SAMN02436749</w:t>
                            </w:r>
                          </w:p>
                        </w:tc>
                        <w:tc>
                          <w:tcPr>
                            <w:tcW w:w="2957" w:type="dxa"/>
                            <w:gridSpan w:val="2"/>
                            <w:tcBorders>
                              <w:top w:val="nil"/>
                              <w:left w:val="nil"/>
                              <w:bottom w:val="nil"/>
                              <w:right w:val="nil"/>
                            </w:tcBorders>
                            <w:shd w:val="clear" w:color="auto" w:fill="auto"/>
                            <w:noWrap/>
                            <w:hideMark/>
                          </w:tcPr>
                          <w:p w14:paraId="78E29E05" w14:textId="77777777" w:rsidR="00F9572A" w:rsidRPr="00F9572A" w:rsidRDefault="00F9572A" w:rsidP="00F9572A">
                            <w:pPr>
                              <w:spacing w:before="0" w:after="0" w:line="240" w:lineRule="auto"/>
                              <w:rPr>
                                <w:sz w:val="20"/>
                                <w:szCs w:val="20"/>
                              </w:rPr>
                            </w:pPr>
                            <w:r w:rsidRPr="00F9572A">
                              <w:rPr>
                                <w:sz w:val="20"/>
                                <w:szCs w:val="20"/>
                              </w:rPr>
                              <w:t>Washington Univ.</w:t>
                            </w:r>
                          </w:p>
                        </w:tc>
                      </w:tr>
                      <w:tr w:rsidR="00F9572A" w:rsidRPr="00F9572A" w14:paraId="48478FA0"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15093504" w14:textId="77777777" w:rsidR="00F9572A" w:rsidRPr="00F9572A" w:rsidRDefault="00F9572A" w:rsidP="00F9572A">
                            <w:pPr>
                              <w:spacing w:before="0" w:after="0" w:line="240" w:lineRule="auto"/>
                              <w:rPr>
                                <w:sz w:val="20"/>
                                <w:szCs w:val="20"/>
                              </w:rPr>
                            </w:pPr>
                            <w:r w:rsidRPr="00F9572A">
                              <w:rPr>
                                <w:sz w:val="20"/>
                                <w:szCs w:val="20"/>
                              </w:rPr>
                              <w:t>SJD2</w:t>
                            </w:r>
                          </w:p>
                        </w:tc>
                        <w:tc>
                          <w:tcPr>
                            <w:tcW w:w="1260" w:type="dxa"/>
                            <w:tcBorders>
                              <w:top w:val="nil"/>
                              <w:left w:val="nil"/>
                              <w:bottom w:val="nil"/>
                              <w:right w:val="nil"/>
                            </w:tcBorders>
                            <w:shd w:val="clear" w:color="auto" w:fill="D9D9D9" w:themeFill="background1" w:themeFillShade="D9"/>
                            <w:noWrap/>
                            <w:hideMark/>
                          </w:tcPr>
                          <w:p w14:paraId="1D4398F2" w14:textId="77777777" w:rsidR="00F9572A" w:rsidRPr="00F9572A" w:rsidRDefault="00F9572A" w:rsidP="00F9572A">
                            <w:pPr>
                              <w:spacing w:before="0" w:after="0" w:line="240" w:lineRule="auto"/>
                              <w:rPr>
                                <w:rFonts w:eastAsia="Times New Roman"/>
                                <w:sz w:val="20"/>
                                <w:szCs w:val="20"/>
                              </w:rPr>
                            </w:pPr>
                            <w:r w:rsidRPr="00F9572A">
                              <w:rPr>
                                <w:sz w:val="20"/>
                                <w:szCs w:val="20"/>
                              </w:rPr>
                              <w:t>2013-12-04</w:t>
                            </w:r>
                          </w:p>
                        </w:tc>
                        <w:tc>
                          <w:tcPr>
                            <w:tcW w:w="901" w:type="dxa"/>
                            <w:tcBorders>
                              <w:top w:val="nil"/>
                              <w:left w:val="nil"/>
                              <w:bottom w:val="nil"/>
                              <w:right w:val="nil"/>
                            </w:tcBorders>
                            <w:shd w:val="clear" w:color="auto" w:fill="D9D9D9" w:themeFill="background1" w:themeFillShade="D9"/>
                            <w:noWrap/>
                            <w:hideMark/>
                          </w:tcPr>
                          <w:p w14:paraId="454F421F" w14:textId="77777777" w:rsidR="00F9572A" w:rsidRPr="00F9572A" w:rsidRDefault="00F9572A" w:rsidP="00F9572A">
                            <w:pPr>
                              <w:spacing w:before="0" w:after="0" w:line="240" w:lineRule="auto"/>
                              <w:rPr>
                                <w:sz w:val="20"/>
                                <w:szCs w:val="20"/>
                              </w:rPr>
                            </w:pPr>
                            <w:r w:rsidRPr="00F9572A">
                              <w:rPr>
                                <w:sz w:val="20"/>
                                <w:szCs w:val="20"/>
                              </w:rPr>
                              <w:t>2,329,548</w:t>
                            </w:r>
                          </w:p>
                        </w:tc>
                        <w:tc>
                          <w:tcPr>
                            <w:tcW w:w="839" w:type="dxa"/>
                            <w:tcBorders>
                              <w:top w:val="nil"/>
                              <w:left w:val="nil"/>
                              <w:bottom w:val="nil"/>
                              <w:right w:val="nil"/>
                            </w:tcBorders>
                            <w:shd w:val="clear" w:color="auto" w:fill="D9D9D9" w:themeFill="background1" w:themeFillShade="D9"/>
                            <w:noWrap/>
                            <w:hideMark/>
                          </w:tcPr>
                          <w:p w14:paraId="0CA880AC" w14:textId="77777777" w:rsidR="00F9572A" w:rsidRPr="00F9572A" w:rsidRDefault="00F9572A" w:rsidP="00F9572A">
                            <w:pPr>
                              <w:spacing w:before="0" w:after="0" w:line="240" w:lineRule="auto"/>
                              <w:rPr>
                                <w:sz w:val="20"/>
                                <w:szCs w:val="20"/>
                              </w:rPr>
                            </w:pPr>
                            <w:r w:rsidRPr="00F9572A">
                              <w:rPr>
                                <w:sz w:val="20"/>
                                <w:szCs w:val="20"/>
                              </w:rPr>
                              <w:t>117</w:t>
                            </w:r>
                          </w:p>
                        </w:tc>
                        <w:tc>
                          <w:tcPr>
                            <w:tcW w:w="1911" w:type="dxa"/>
                            <w:tcBorders>
                              <w:top w:val="nil"/>
                              <w:left w:val="nil"/>
                              <w:bottom w:val="nil"/>
                              <w:right w:val="nil"/>
                            </w:tcBorders>
                            <w:shd w:val="clear" w:color="auto" w:fill="D9D9D9" w:themeFill="background1" w:themeFillShade="D9"/>
                            <w:noWrap/>
                            <w:hideMark/>
                          </w:tcPr>
                          <w:p w14:paraId="375CFF0E" w14:textId="77777777" w:rsidR="00F9572A" w:rsidRPr="00F9572A" w:rsidRDefault="00F9572A" w:rsidP="00F9572A">
                            <w:pPr>
                              <w:spacing w:before="0" w:after="0" w:line="240" w:lineRule="auto"/>
                              <w:rPr>
                                <w:sz w:val="20"/>
                                <w:szCs w:val="20"/>
                              </w:rPr>
                            </w:pPr>
                            <w:r w:rsidRPr="00F9572A">
                              <w:rPr>
                                <w:sz w:val="20"/>
                                <w:szCs w:val="20"/>
                              </w:rPr>
                              <w:t>ASYL01000000</w:t>
                            </w:r>
                          </w:p>
                        </w:tc>
                        <w:tc>
                          <w:tcPr>
                            <w:tcW w:w="1428" w:type="dxa"/>
                            <w:tcBorders>
                              <w:top w:val="nil"/>
                              <w:left w:val="nil"/>
                              <w:bottom w:val="nil"/>
                              <w:right w:val="nil"/>
                            </w:tcBorders>
                            <w:shd w:val="clear" w:color="auto" w:fill="D9D9D9" w:themeFill="background1" w:themeFillShade="D9"/>
                            <w:noWrap/>
                            <w:hideMark/>
                          </w:tcPr>
                          <w:p w14:paraId="05B19B40" w14:textId="77777777" w:rsidR="00F9572A" w:rsidRPr="00F9572A" w:rsidRDefault="00F9572A" w:rsidP="00F9572A">
                            <w:pPr>
                              <w:spacing w:before="0" w:after="0" w:line="240" w:lineRule="auto"/>
                              <w:rPr>
                                <w:sz w:val="20"/>
                                <w:szCs w:val="20"/>
                              </w:rPr>
                            </w:pPr>
                            <w:r w:rsidRPr="00F9572A">
                              <w:rPr>
                                <w:sz w:val="20"/>
                                <w:szCs w:val="20"/>
                              </w:rPr>
                              <w:t>PRJNA205615</w:t>
                            </w:r>
                          </w:p>
                        </w:tc>
                        <w:tc>
                          <w:tcPr>
                            <w:tcW w:w="1594" w:type="dxa"/>
                            <w:tcBorders>
                              <w:top w:val="nil"/>
                              <w:left w:val="nil"/>
                              <w:bottom w:val="nil"/>
                              <w:right w:val="nil"/>
                            </w:tcBorders>
                            <w:shd w:val="clear" w:color="auto" w:fill="D9D9D9" w:themeFill="background1" w:themeFillShade="D9"/>
                            <w:noWrap/>
                            <w:hideMark/>
                          </w:tcPr>
                          <w:p w14:paraId="099D8D97" w14:textId="77777777" w:rsidR="00F9572A" w:rsidRPr="00F9572A" w:rsidRDefault="00F9572A" w:rsidP="00F9572A">
                            <w:pPr>
                              <w:spacing w:before="0" w:after="0" w:line="240" w:lineRule="auto"/>
                              <w:rPr>
                                <w:sz w:val="20"/>
                                <w:szCs w:val="20"/>
                              </w:rPr>
                            </w:pPr>
                            <w:r w:rsidRPr="00F9572A">
                              <w:rPr>
                                <w:sz w:val="20"/>
                                <w:szCs w:val="20"/>
                              </w:rPr>
                              <w:t>SAMN02470968</w:t>
                            </w:r>
                          </w:p>
                        </w:tc>
                        <w:tc>
                          <w:tcPr>
                            <w:tcW w:w="2957" w:type="dxa"/>
                            <w:gridSpan w:val="2"/>
                            <w:tcBorders>
                              <w:top w:val="nil"/>
                              <w:left w:val="nil"/>
                              <w:bottom w:val="nil"/>
                              <w:right w:val="nil"/>
                            </w:tcBorders>
                            <w:shd w:val="clear" w:color="auto" w:fill="D9D9D9" w:themeFill="background1" w:themeFillShade="D9"/>
                            <w:noWrap/>
                            <w:hideMark/>
                          </w:tcPr>
                          <w:p w14:paraId="7C4D9B31" w14:textId="77777777" w:rsidR="00F9572A" w:rsidRPr="00F9572A" w:rsidRDefault="00F9572A" w:rsidP="00F9572A">
                            <w:pPr>
                              <w:spacing w:before="0" w:after="0" w:line="240" w:lineRule="auto"/>
                              <w:rPr>
                                <w:sz w:val="20"/>
                                <w:szCs w:val="20"/>
                              </w:rPr>
                            </w:pPr>
                            <w:r w:rsidRPr="00F9572A">
                              <w:rPr>
                                <w:sz w:val="20"/>
                                <w:szCs w:val="20"/>
                              </w:rPr>
                              <w:t>Shanghai Jiao Tong Univ. School of Medicine</w:t>
                            </w:r>
                          </w:p>
                        </w:tc>
                      </w:tr>
                      <w:tr w:rsidR="00F9572A" w:rsidRPr="00F9572A" w14:paraId="05B3A9F2" w14:textId="77777777" w:rsidTr="00996715">
                        <w:trPr>
                          <w:trHeight w:val="288"/>
                        </w:trPr>
                        <w:tc>
                          <w:tcPr>
                            <w:tcW w:w="1350" w:type="dxa"/>
                            <w:tcBorders>
                              <w:top w:val="nil"/>
                              <w:left w:val="nil"/>
                              <w:bottom w:val="nil"/>
                              <w:right w:val="nil"/>
                            </w:tcBorders>
                            <w:shd w:val="clear" w:color="auto" w:fill="auto"/>
                            <w:noWrap/>
                            <w:hideMark/>
                          </w:tcPr>
                          <w:p w14:paraId="7C5DCB75" w14:textId="77777777" w:rsidR="00F9572A" w:rsidRPr="00F9572A" w:rsidRDefault="00F9572A" w:rsidP="00F9572A">
                            <w:pPr>
                              <w:spacing w:before="0" w:after="0" w:line="240" w:lineRule="auto"/>
                              <w:rPr>
                                <w:sz w:val="20"/>
                                <w:szCs w:val="20"/>
                              </w:rPr>
                            </w:pPr>
                            <w:r w:rsidRPr="00F9572A">
                              <w:rPr>
                                <w:sz w:val="20"/>
                                <w:szCs w:val="20"/>
                              </w:rPr>
                              <w:t>HG66</w:t>
                            </w:r>
                          </w:p>
                        </w:tc>
                        <w:tc>
                          <w:tcPr>
                            <w:tcW w:w="1260" w:type="dxa"/>
                            <w:tcBorders>
                              <w:top w:val="nil"/>
                              <w:left w:val="nil"/>
                              <w:bottom w:val="nil"/>
                              <w:right w:val="nil"/>
                            </w:tcBorders>
                            <w:shd w:val="clear" w:color="auto" w:fill="auto"/>
                            <w:noWrap/>
                            <w:hideMark/>
                          </w:tcPr>
                          <w:p w14:paraId="35533BA5" w14:textId="77777777" w:rsidR="00F9572A" w:rsidRPr="00F9572A" w:rsidRDefault="00F9572A" w:rsidP="00F9572A">
                            <w:pPr>
                              <w:spacing w:before="0" w:after="0" w:line="240" w:lineRule="auto"/>
                              <w:rPr>
                                <w:rFonts w:eastAsia="Times New Roman"/>
                                <w:sz w:val="20"/>
                                <w:szCs w:val="20"/>
                              </w:rPr>
                            </w:pPr>
                            <w:r w:rsidRPr="00F9572A">
                              <w:rPr>
                                <w:sz w:val="20"/>
                                <w:szCs w:val="20"/>
                              </w:rPr>
                              <w:t>2014-08-14</w:t>
                            </w:r>
                          </w:p>
                        </w:tc>
                        <w:tc>
                          <w:tcPr>
                            <w:tcW w:w="901" w:type="dxa"/>
                            <w:tcBorders>
                              <w:top w:val="nil"/>
                              <w:left w:val="nil"/>
                              <w:bottom w:val="nil"/>
                              <w:right w:val="nil"/>
                            </w:tcBorders>
                            <w:shd w:val="clear" w:color="auto" w:fill="auto"/>
                            <w:noWrap/>
                            <w:hideMark/>
                          </w:tcPr>
                          <w:p w14:paraId="5523F165" w14:textId="77777777" w:rsidR="00F9572A" w:rsidRPr="00F9572A" w:rsidRDefault="00F9572A" w:rsidP="00F9572A">
                            <w:pPr>
                              <w:spacing w:before="0" w:after="0" w:line="240" w:lineRule="auto"/>
                              <w:rPr>
                                <w:sz w:val="20"/>
                                <w:szCs w:val="20"/>
                              </w:rPr>
                            </w:pPr>
                            <w:r w:rsidRPr="00F9572A">
                              <w:rPr>
                                <w:sz w:val="20"/>
                                <w:szCs w:val="20"/>
                              </w:rPr>
                              <w:t>2,441,780</w:t>
                            </w:r>
                          </w:p>
                        </w:tc>
                        <w:tc>
                          <w:tcPr>
                            <w:tcW w:w="839" w:type="dxa"/>
                            <w:tcBorders>
                              <w:top w:val="nil"/>
                              <w:left w:val="nil"/>
                              <w:bottom w:val="nil"/>
                              <w:right w:val="nil"/>
                            </w:tcBorders>
                            <w:shd w:val="clear" w:color="auto" w:fill="auto"/>
                            <w:noWrap/>
                            <w:hideMark/>
                          </w:tcPr>
                          <w:p w14:paraId="5EF0A255"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0906D45" w14:textId="77777777" w:rsidR="00F9572A" w:rsidRPr="00F9572A" w:rsidRDefault="00F9572A" w:rsidP="00F9572A">
                            <w:pPr>
                              <w:spacing w:before="0" w:after="0" w:line="240" w:lineRule="auto"/>
                              <w:rPr>
                                <w:sz w:val="20"/>
                                <w:szCs w:val="20"/>
                              </w:rPr>
                            </w:pPr>
                            <w:r w:rsidRPr="00F9572A">
                              <w:rPr>
                                <w:sz w:val="20"/>
                                <w:szCs w:val="20"/>
                              </w:rPr>
                              <w:t>CP007756</w:t>
                            </w:r>
                          </w:p>
                        </w:tc>
                        <w:tc>
                          <w:tcPr>
                            <w:tcW w:w="1428" w:type="dxa"/>
                            <w:tcBorders>
                              <w:top w:val="nil"/>
                              <w:left w:val="nil"/>
                              <w:bottom w:val="nil"/>
                              <w:right w:val="nil"/>
                            </w:tcBorders>
                            <w:shd w:val="clear" w:color="auto" w:fill="auto"/>
                            <w:noWrap/>
                            <w:hideMark/>
                          </w:tcPr>
                          <w:p w14:paraId="4FBCDA77" w14:textId="77777777" w:rsidR="00F9572A" w:rsidRPr="00F9572A" w:rsidRDefault="00F9572A" w:rsidP="00F9572A">
                            <w:pPr>
                              <w:spacing w:before="0" w:after="0" w:line="240" w:lineRule="auto"/>
                              <w:rPr>
                                <w:sz w:val="20"/>
                                <w:szCs w:val="20"/>
                              </w:rPr>
                            </w:pPr>
                            <w:r w:rsidRPr="00F9572A">
                              <w:rPr>
                                <w:sz w:val="20"/>
                                <w:szCs w:val="20"/>
                              </w:rPr>
                              <w:t>PRJNA245225</w:t>
                            </w:r>
                          </w:p>
                        </w:tc>
                        <w:tc>
                          <w:tcPr>
                            <w:tcW w:w="1594" w:type="dxa"/>
                            <w:tcBorders>
                              <w:top w:val="nil"/>
                              <w:left w:val="nil"/>
                              <w:bottom w:val="nil"/>
                              <w:right w:val="nil"/>
                            </w:tcBorders>
                            <w:shd w:val="clear" w:color="auto" w:fill="auto"/>
                            <w:noWrap/>
                            <w:hideMark/>
                          </w:tcPr>
                          <w:p w14:paraId="1B15DE60" w14:textId="77777777" w:rsidR="00F9572A" w:rsidRPr="00F9572A" w:rsidRDefault="00F9572A" w:rsidP="00F9572A">
                            <w:pPr>
                              <w:spacing w:before="0" w:after="0" w:line="240" w:lineRule="auto"/>
                              <w:rPr>
                                <w:sz w:val="20"/>
                                <w:szCs w:val="20"/>
                              </w:rPr>
                            </w:pPr>
                            <w:r w:rsidRPr="00F9572A">
                              <w:rPr>
                                <w:sz w:val="20"/>
                                <w:szCs w:val="20"/>
                              </w:rPr>
                              <w:t>SAMN02732406</w:t>
                            </w:r>
                          </w:p>
                        </w:tc>
                        <w:tc>
                          <w:tcPr>
                            <w:tcW w:w="2957" w:type="dxa"/>
                            <w:gridSpan w:val="2"/>
                            <w:tcBorders>
                              <w:top w:val="nil"/>
                              <w:left w:val="nil"/>
                              <w:bottom w:val="nil"/>
                              <w:right w:val="nil"/>
                            </w:tcBorders>
                            <w:shd w:val="clear" w:color="auto" w:fill="auto"/>
                            <w:noWrap/>
                            <w:hideMark/>
                          </w:tcPr>
                          <w:p w14:paraId="3100C5DE" w14:textId="77777777" w:rsidR="00F9572A" w:rsidRPr="00F9572A" w:rsidRDefault="00F9572A" w:rsidP="00F9572A">
                            <w:pPr>
                              <w:spacing w:before="0" w:after="0" w:line="240" w:lineRule="auto"/>
                              <w:rPr>
                                <w:sz w:val="20"/>
                                <w:szCs w:val="20"/>
                              </w:rPr>
                            </w:pPr>
                            <w:r w:rsidRPr="00F9572A">
                              <w:rPr>
                                <w:sz w:val="20"/>
                                <w:szCs w:val="20"/>
                              </w:rPr>
                              <w:t>Univ. of Louisville</w:t>
                            </w:r>
                          </w:p>
                        </w:tc>
                      </w:tr>
                      <w:tr w:rsidR="00F9572A" w:rsidRPr="00F9572A" w14:paraId="576FA758"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588B69A7" w14:textId="77777777" w:rsidR="00F9572A" w:rsidRPr="00F9572A" w:rsidRDefault="00F9572A" w:rsidP="00F9572A">
                            <w:pPr>
                              <w:spacing w:before="0" w:after="0" w:line="240" w:lineRule="auto"/>
                              <w:rPr>
                                <w:sz w:val="20"/>
                                <w:szCs w:val="20"/>
                              </w:rPr>
                            </w:pPr>
                            <w:r w:rsidRPr="00F9572A">
                              <w:rPr>
                                <w:sz w:val="20"/>
                                <w:szCs w:val="20"/>
                              </w:rPr>
                              <w:t>A7436</w:t>
                            </w:r>
                          </w:p>
                        </w:tc>
                        <w:tc>
                          <w:tcPr>
                            <w:tcW w:w="1260" w:type="dxa"/>
                            <w:tcBorders>
                              <w:top w:val="nil"/>
                              <w:left w:val="nil"/>
                              <w:bottom w:val="nil"/>
                              <w:right w:val="nil"/>
                            </w:tcBorders>
                            <w:shd w:val="clear" w:color="auto" w:fill="D9D9D9" w:themeFill="background1" w:themeFillShade="D9"/>
                            <w:noWrap/>
                            <w:hideMark/>
                          </w:tcPr>
                          <w:p w14:paraId="7761031B" w14:textId="77777777" w:rsidR="00F9572A" w:rsidRPr="00F9572A" w:rsidRDefault="00F9572A" w:rsidP="00F9572A">
                            <w:pPr>
                              <w:spacing w:before="0" w:after="0" w:line="240" w:lineRule="auto"/>
                              <w:rPr>
                                <w:rFonts w:eastAsia="Times New Roman"/>
                                <w:sz w:val="20"/>
                                <w:szCs w:val="20"/>
                              </w:rPr>
                            </w:pPr>
                            <w:r w:rsidRPr="00F9572A">
                              <w:rPr>
                                <w:sz w:val="20"/>
                                <w:szCs w:val="20"/>
                              </w:rPr>
                              <w:t>2015-08-11</w:t>
                            </w:r>
                          </w:p>
                        </w:tc>
                        <w:tc>
                          <w:tcPr>
                            <w:tcW w:w="901" w:type="dxa"/>
                            <w:tcBorders>
                              <w:top w:val="nil"/>
                              <w:left w:val="nil"/>
                              <w:bottom w:val="nil"/>
                              <w:right w:val="nil"/>
                            </w:tcBorders>
                            <w:shd w:val="clear" w:color="auto" w:fill="D9D9D9" w:themeFill="background1" w:themeFillShade="D9"/>
                            <w:noWrap/>
                            <w:hideMark/>
                          </w:tcPr>
                          <w:p w14:paraId="5FC12209" w14:textId="77777777" w:rsidR="00F9572A" w:rsidRPr="00F9572A" w:rsidRDefault="00F9572A" w:rsidP="00F9572A">
                            <w:pPr>
                              <w:spacing w:before="0" w:after="0" w:line="240" w:lineRule="auto"/>
                              <w:rPr>
                                <w:sz w:val="20"/>
                                <w:szCs w:val="20"/>
                              </w:rPr>
                            </w:pPr>
                            <w:r w:rsidRPr="00F9572A">
                              <w:rPr>
                                <w:sz w:val="20"/>
                                <w:szCs w:val="20"/>
                              </w:rPr>
                              <w:t>2,367,029</w:t>
                            </w:r>
                          </w:p>
                        </w:tc>
                        <w:tc>
                          <w:tcPr>
                            <w:tcW w:w="839" w:type="dxa"/>
                            <w:tcBorders>
                              <w:top w:val="nil"/>
                              <w:left w:val="nil"/>
                              <w:bottom w:val="nil"/>
                              <w:right w:val="nil"/>
                            </w:tcBorders>
                            <w:shd w:val="clear" w:color="auto" w:fill="D9D9D9" w:themeFill="background1" w:themeFillShade="D9"/>
                            <w:noWrap/>
                            <w:hideMark/>
                          </w:tcPr>
                          <w:p w14:paraId="0F439D99"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D9D9D9" w:themeFill="background1" w:themeFillShade="D9"/>
                            <w:noWrap/>
                            <w:hideMark/>
                          </w:tcPr>
                          <w:p w14:paraId="3001A065" w14:textId="77777777" w:rsidR="00F9572A" w:rsidRPr="00F9572A" w:rsidRDefault="00F9572A" w:rsidP="00F9572A">
                            <w:pPr>
                              <w:spacing w:before="0" w:after="0" w:line="240" w:lineRule="auto"/>
                              <w:rPr>
                                <w:sz w:val="20"/>
                                <w:szCs w:val="20"/>
                              </w:rPr>
                            </w:pPr>
                            <w:r w:rsidRPr="00F9572A">
                              <w:rPr>
                                <w:sz w:val="20"/>
                                <w:szCs w:val="20"/>
                              </w:rPr>
                              <w:t>CP011995</w:t>
                            </w:r>
                          </w:p>
                        </w:tc>
                        <w:tc>
                          <w:tcPr>
                            <w:tcW w:w="1428" w:type="dxa"/>
                            <w:tcBorders>
                              <w:top w:val="nil"/>
                              <w:left w:val="nil"/>
                              <w:bottom w:val="nil"/>
                              <w:right w:val="nil"/>
                            </w:tcBorders>
                            <w:shd w:val="clear" w:color="auto" w:fill="D9D9D9" w:themeFill="background1" w:themeFillShade="D9"/>
                            <w:noWrap/>
                            <w:hideMark/>
                          </w:tcPr>
                          <w:p w14:paraId="497303CE"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D9D9D9" w:themeFill="background1" w:themeFillShade="D9"/>
                            <w:noWrap/>
                            <w:hideMark/>
                          </w:tcPr>
                          <w:p w14:paraId="5C65C9C1" w14:textId="77777777" w:rsidR="00F9572A" w:rsidRPr="00F9572A" w:rsidRDefault="00F9572A" w:rsidP="00F9572A">
                            <w:pPr>
                              <w:spacing w:before="0" w:after="0" w:line="240" w:lineRule="auto"/>
                              <w:rPr>
                                <w:sz w:val="20"/>
                                <w:szCs w:val="20"/>
                              </w:rPr>
                            </w:pPr>
                            <w:r w:rsidRPr="00F9572A">
                              <w:rPr>
                                <w:sz w:val="20"/>
                                <w:szCs w:val="20"/>
                              </w:rPr>
                              <w:t>SAMN03366764</w:t>
                            </w:r>
                          </w:p>
                        </w:tc>
                        <w:tc>
                          <w:tcPr>
                            <w:tcW w:w="2957" w:type="dxa"/>
                            <w:gridSpan w:val="2"/>
                            <w:tcBorders>
                              <w:top w:val="nil"/>
                              <w:left w:val="nil"/>
                              <w:bottom w:val="nil"/>
                              <w:right w:val="nil"/>
                            </w:tcBorders>
                            <w:shd w:val="clear" w:color="auto" w:fill="D9D9D9" w:themeFill="background1" w:themeFillShade="D9"/>
                            <w:noWrap/>
                            <w:hideMark/>
                          </w:tcPr>
                          <w:p w14:paraId="47F9DBBC"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7FF154A8" w14:textId="77777777" w:rsidTr="00996715">
                        <w:trPr>
                          <w:trHeight w:val="288"/>
                        </w:trPr>
                        <w:tc>
                          <w:tcPr>
                            <w:tcW w:w="1350" w:type="dxa"/>
                            <w:tcBorders>
                              <w:top w:val="nil"/>
                              <w:left w:val="nil"/>
                              <w:bottom w:val="nil"/>
                              <w:right w:val="nil"/>
                            </w:tcBorders>
                            <w:shd w:val="clear" w:color="auto" w:fill="auto"/>
                            <w:noWrap/>
                            <w:hideMark/>
                          </w:tcPr>
                          <w:p w14:paraId="7173B1F5" w14:textId="77777777" w:rsidR="00F9572A" w:rsidRPr="00F9572A" w:rsidRDefault="00F9572A" w:rsidP="00F9572A">
                            <w:pPr>
                              <w:spacing w:before="0" w:after="0" w:line="240" w:lineRule="auto"/>
                              <w:rPr>
                                <w:sz w:val="20"/>
                                <w:szCs w:val="20"/>
                              </w:rPr>
                            </w:pPr>
                            <w:r w:rsidRPr="00F9572A">
                              <w:rPr>
                                <w:sz w:val="20"/>
                                <w:szCs w:val="20"/>
                              </w:rPr>
                              <w:t>AJW4</w:t>
                            </w:r>
                          </w:p>
                        </w:tc>
                        <w:tc>
                          <w:tcPr>
                            <w:tcW w:w="1260" w:type="dxa"/>
                            <w:tcBorders>
                              <w:top w:val="nil"/>
                              <w:left w:val="nil"/>
                              <w:bottom w:val="nil"/>
                              <w:right w:val="nil"/>
                            </w:tcBorders>
                            <w:shd w:val="clear" w:color="auto" w:fill="auto"/>
                            <w:noWrap/>
                            <w:hideMark/>
                          </w:tcPr>
                          <w:p w14:paraId="7E7EFFC8" w14:textId="77777777" w:rsidR="00F9572A" w:rsidRPr="00F9572A" w:rsidRDefault="00F9572A" w:rsidP="00F9572A">
                            <w:pPr>
                              <w:spacing w:before="0" w:after="0" w:line="240" w:lineRule="auto"/>
                              <w:rPr>
                                <w:rFonts w:eastAsia="Times New Roman"/>
                                <w:sz w:val="20"/>
                                <w:szCs w:val="20"/>
                              </w:rPr>
                            </w:pPr>
                            <w:r w:rsidRPr="00F9572A">
                              <w:rPr>
                                <w:sz w:val="20"/>
                                <w:szCs w:val="20"/>
                              </w:rPr>
                              <w:t>2015-08-26</w:t>
                            </w:r>
                          </w:p>
                        </w:tc>
                        <w:tc>
                          <w:tcPr>
                            <w:tcW w:w="901" w:type="dxa"/>
                            <w:tcBorders>
                              <w:top w:val="nil"/>
                              <w:left w:val="nil"/>
                              <w:bottom w:val="nil"/>
                              <w:right w:val="nil"/>
                            </w:tcBorders>
                            <w:shd w:val="clear" w:color="auto" w:fill="auto"/>
                            <w:noWrap/>
                            <w:hideMark/>
                          </w:tcPr>
                          <w:p w14:paraId="69279E8E" w14:textId="77777777" w:rsidR="00F9572A" w:rsidRPr="00F9572A" w:rsidRDefault="00F9572A" w:rsidP="00F9572A">
                            <w:pPr>
                              <w:spacing w:before="0" w:after="0" w:line="240" w:lineRule="auto"/>
                              <w:rPr>
                                <w:sz w:val="20"/>
                                <w:szCs w:val="20"/>
                              </w:rPr>
                            </w:pPr>
                            <w:r w:rsidRPr="00F9572A">
                              <w:rPr>
                                <w:sz w:val="20"/>
                                <w:szCs w:val="20"/>
                              </w:rPr>
                              <w:t>2,372,492</w:t>
                            </w:r>
                          </w:p>
                        </w:tc>
                        <w:tc>
                          <w:tcPr>
                            <w:tcW w:w="839" w:type="dxa"/>
                            <w:tcBorders>
                              <w:top w:val="nil"/>
                              <w:left w:val="nil"/>
                              <w:bottom w:val="nil"/>
                              <w:right w:val="nil"/>
                            </w:tcBorders>
                            <w:shd w:val="clear" w:color="auto" w:fill="auto"/>
                            <w:noWrap/>
                            <w:hideMark/>
                          </w:tcPr>
                          <w:p w14:paraId="2FFA9404"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3B0D1C8B" w14:textId="77777777" w:rsidR="00F9572A" w:rsidRPr="00F9572A" w:rsidRDefault="00F9572A" w:rsidP="00F9572A">
                            <w:pPr>
                              <w:spacing w:before="0" w:after="0" w:line="240" w:lineRule="auto"/>
                              <w:rPr>
                                <w:sz w:val="20"/>
                                <w:szCs w:val="20"/>
                              </w:rPr>
                            </w:pPr>
                            <w:r w:rsidRPr="00F9572A">
                              <w:rPr>
                                <w:sz w:val="20"/>
                                <w:szCs w:val="20"/>
                              </w:rPr>
                              <w:t>CP011996</w:t>
                            </w:r>
                          </w:p>
                        </w:tc>
                        <w:tc>
                          <w:tcPr>
                            <w:tcW w:w="1428" w:type="dxa"/>
                            <w:tcBorders>
                              <w:top w:val="nil"/>
                              <w:left w:val="nil"/>
                              <w:bottom w:val="nil"/>
                              <w:right w:val="nil"/>
                            </w:tcBorders>
                            <w:shd w:val="clear" w:color="auto" w:fill="auto"/>
                            <w:noWrap/>
                            <w:hideMark/>
                          </w:tcPr>
                          <w:p w14:paraId="010CD817"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auto"/>
                            <w:noWrap/>
                            <w:hideMark/>
                          </w:tcPr>
                          <w:p w14:paraId="64CAAACB" w14:textId="77777777" w:rsidR="00F9572A" w:rsidRPr="00F9572A" w:rsidRDefault="00F9572A" w:rsidP="00F9572A">
                            <w:pPr>
                              <w:spacing w:before="0" w:after="0" w:line="240" w:lineRule="auto"/>
                              <w:rPr>
                                <w:sz w:val="20"/>
                                <w:szCs w:val="20"/>
                              </w:rPr>
                            </w:pPr>
                            <w:r w:rsidRPr="00F9572A">
                              <w:rPr>
                                <w:sz w:val="20"/>
                                <w:szCs w:val="20"/>
                              </w:rPr>
                              <w:t>SAMN03372093</w:t>
                            </w:r>
                          </w:p>
                        </w:tc>
                        <w:tc>
                          <w:tcPr>
                            <w:tcW w:w="2957" w:type="dxa"/>
                            <w:gridSpan w:val="2"/>
                            <w:tcBorders>
                              <w:top w:val="nil"/>
                              <w:left w:val="nil"/>
                              <w:bottom w:val="nil"/>
                              <w:right w:val="nil"/>
                            </w:tcBorders>
                            <w:shd w:val="clear" w:color="auto" w:fill="auto"/>
                            <w:noWrap/>
                            <w:hideMark/>
                          </w:tcPr>
                          <w:p w14:paraId="4E070FAE"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63BB6A7E" w14:textId="77777777" w:rsidTr="00996715">
                        <w:trPr>
                          <w:trHeight w:val="288"/>
                        </w:trPr>
                        <w:tc>
                          <w:tcPr>
                            <w:tcW w:w="1350" w:type="dxa"/>
                            <w:tcBorders>
                              <w:top w:val="nil"/>
                              <w:left w:val="nil"/>
                              <w:bottom w:val="nil"/>
                              <w:right w:val="nil"/>
                            </w:tcBorders>
                            <w:shd w:val="clear" w:color="auto" w:fill="D9D9D9" w:themeFill="background1" w:themeFillShade="D9"/>
                            <w:noWrap/>
                            <w:hideMark/>
                          </w:tcPr>
                          <w:p w14:paraId="6849B80D" w14:textId="77777777" w:rsidR="00F9572A" w:rsidRPr="00F9572A" w:rsidRDefault="00F9572A" w:rsidP="00F9572A">
                            <w:pPr>
                              <w:spacing w:before="0" w:after="0" w:line="240" w:lineRule="auto"/>
                              <w:rPr>
                                <w:sz w:val="20"/>
                                <w:szCs w:val="20"/>
                              </w:rPr>
                            </w:pPr>
                            <w:r w:rsidRPr="00F9572A">
                              <w:rPr>
                                <w:sz w:val="20"/>
                                <w:szCs w:val="20"/>
                              </w:rPr>
                              <w:t>Ando</w:t>
                            </w:r>
                          </w:p>
                        </w:tc>
                        <w:tc>
                          <w:tcPr>
                            <w:tcW w:w="1260" w:type="dxa"/>
                            <w:tcBorders>
                              <w:top w:val="nil"/>
                              <w:left w:val="nil"/>
                              <w:bottom w:val="nil"/>
                              <w:right w:val="nil"/>
                            </w:tcBorders>
                            <w:shd w:val="clear" w:color="auto" w:fill="D9D9D9" w:themeFill="background1" w:themeFillShade="D9"/>
                            <w:noWrap/>
                            <w:hideMark/>
                          </w:tcPr>
                          <w:p w14:paraId="6F26B0D9" w14:textId="77777777" w:rsidR="00F9572A" w:rsidRPr="00F9572A" w:rsidRDefault="00F9572A" w:rsidP="00F9572A">
                            <w:pPr>
                              <w:spacing w:before="0" w:after="0" w:line="240" w:lineRule="auto"/>
                              <w:rPr>
                                <w:rFonts w:eastAsia="Times New Roman"/>
                                <w:sz w:val="20"/>
                                <w:szCs w:val="20"/>
                              </w:rPr>
                            </w:pPr>
                            <w:r w:rsidRPr="00F9572A">
                              <w:rPr>
                                <w:sz w:val="20"/>
                                <w:szCs w:val="20"/>
                              </w:rPr>
                              <w:t>2015-09-17</w:t>
                            </w:r>
                          </w:p>
                        </w:tc>
                        <w:tc>
                          <w:tcPr>
                            <w:tcW w:w="901" w:type="dxa"/>
                            <w:tcBorders>
                              <w:top w:val="nil"/>
                              <w:left w:val="nil"/>
                              <w:bottom w:val="nil"/>
                              <w:right w:val="nil"/>
                            </w:tcBorders>
                            <w:shd w:val="clear" w:color="auto" w:fill="D9D9D9" w:themeFill="background1" w:themeFillShade="D9"/>
                            <w:noWrap/>
                            <w:hideMark/>
                          </w:tcPr>
                          <w:p w14:paraId="3A5B64C7" w14:textId="77777777" w:rsidR="00F9572A" w:rsidRPr="00F9572A" w:rsidRDefault="00F9572A" w:rsidP="00F9572A">
                            <w:pPr>
                              <w:spacing w:before="0" w:after="0" w:line="240" w:lineRule="auto"/>
                              <w:rPr>
                                <w:sz w:val="20"/>
                                <w:szCs w:val="20"/>
                              </w:rPr>
                            </w:pPr>
                            <w:r w:rsidRPr="00F9572A">
                              <w:rPr>
                                <w:sz w:val="20"/>
                                <w:szCs w:val="20"/>
                              </w:rPr>
                              <w:t>2,229,994</w:t>
                            </w:r>
                          </w:p>
                        </w:tc>
                        <w:tc>
                          <w:tcPr>
                            <w:tcW w:w="839" w:type="dxa"/>
                            <w:tcBorders>
                              <w:top w:val="nil"/>
                              <w:left w:val="nil"/>
                              <w:bottom w:val="nil"/>
                              <w:right w:val="nil"/>
                            </w:tcBorders>
                            <w:shd w:val="clear" w:color="auto" w:fill="D9D9D9" w:themeFill="background1" w:themeFillShade="D9"/>
                            <w:noWrap/>
                            <w:hideMark/>
                          </w:tcPr>
                          <w:p w14:paraId="5F35E827" w14:textId="77777777" w:rsidR="00F9572A" w:rsidRPr="00F9572A" w:rsidRDefault="00F9572A" w:rsidP="00F9572A">
                            <w:pPr>
                              <w:spacing w:before="0" w:after="0" w:line="240" w:lineRule="auto"/>
                              <w:rPr>
                                <w:sz w:val="20"/>
                                <w:szCs w:val="20"/>
                              </w:rPr>
                            </w:pPr>
                            <w:r w:rsidRPr="00F9572A">
                              <w:rPr>
                                <w:sz w:val="20"/>
                                <w:szCs w:val="20"/>
                              </w:rPr>
                              <w:t>112</w:t>
                            </w:r>
                          </w:p>
                        </w:tc>
                        <w:tc>
                          <w:tcPr>
                            <w:tcW w:w="1911" w:type="dxa"/>
                            <w:tcBorders>
                              <w:top w:val="nil"/>
                              <w:left w:val="nil"/>
                              <w:bottom w:val="nil"/>
                              <w:right w:val="nil"/>
                            </w:tcBorders>
                            <w:shd w:val="clear" w:color="auto" w:fill="D9D9D9" w:themeFill="background1" w:themeFillShade="D9"/>
                            <w:noWrap/>
                            <w:hideMark/>
                          </w:tcPr>
                          <w:p w14:paraId="32181369" w14:textId="77777777" w:rsidR="00F9572A" w:rsidRPr="00F9572A" w:rsidRDefault="00F9572A" w:rsidP="00F9572A">
                            <w:pPr>
                              <w:spacing w:before="0" w:after="0" w:line="240" w:lineRule="auto"/>
                              <w:rPr>
                                <w:sz w:val="20"/>
                                <w:szCs w:val="20"/>
                              </w:rPr>
                            </w:pPr>
                            <w:r w:rsidRPr="00F9572A">
                              <w:rPr>
                                <w:sz w:val="20"/>
                                <w:szCs w:val="20"/>
                              </w:rPr>
                              <w:t>BCBV01000000</w:t>
                            </w:r>
                          </w:p>
                        </w:tc>
                        <w:tc>
                          <w:tcPr>
                            <w:tcW w:w="1428" w:type="dxa"/>
                            <w:tcBorders>
                              <w:top w:val="nil"/>
                              <w:left w:val="nil"/>
                              <w:bottom w:val="nil"/>
                              <w:right w:val="nil"/>
                            </w:tcBorders>
                            <w:shd w:val="clear" w:color="auto" w:fill="D9D9D9" w:themeFill="background1" w:themeFillShade="D9"/>
                            <w:noWrap/>
                            <w:hideMark/>
                          </w:tcPr>
                          <w:p w14:paraId="60AD648E" w14:textId="77777777" w:rsidR="00F9572A" w:rsidRPr="00F9572A" w:rsidRDefault="00F9572A" w:rsidP="00F9572A">
                            <w:pPr>
                              <w:spacing w:before="0" w:after="0" w:line="240" w:lineRule="auto"/>
                              <w:rPr>
                                <w:sz w:val="20"/>
                                <w:szCs w:val="20"/>
                              </w:rPr>
                            </w:pPr>
                            <w:r w:rsidRPr="00F9572A">
                              <w:rPr>
                                <w:sz w:val="20"/>
                                <w:szCs w:val="20"/>
                              </w:rPr>
                              <w:t>PRJDB4201</w:t>
                            </w:r>
                          </w:p>
                        </w:tc>
                        <w:tc>
                          <w:tcPr>
                            <w:tcW w:w="1594" w:type="dxa"/>
                            <w:tcBorders>
                              <w:top w:val="nil"/>
                              <w:left w:val="nil"/>
                              <w:bottom w:val="nil"/>
                              <w:right w:val="nil"/>
                            </w:tcBorders>
                            <w:shd w:val="clear" w:color="auto" w:fill="D9D9D9" w:themeFill="background1" w:themeFillShade="D9"/>
                            <w:noWrap/>
                            <w:hideMark/>
                          </w:tcPr>
                          <w:p w14:paraId="76F78B60" w14:textId="77777777" w:rsidR="00F9572A" w:rsidRPr="00F9572A" w:rsidRDefault="00F9572A" w:rsidP="00F9572A">
                            <w:pPr>
                              <w:spacing w:before="0" w:after="0" w:line="240" w:lineRule="auto"/>
                              <w:rPr>
                                <w:sz w:val="20"/>
                                <w:szCs w:val="20"/>
                              </w:rPr>
                            </w:pPr>
                            <w:r w:rsidRPr="00F9572A">
                              <w:rPr>
                                <w:sz w:val="20"/>
                                <w:szCs w:val="20"/>
                              </w:rPr>
                              <w:t>SAMD00040429</w:t>
                            </w:r>
                          </w:p>
                        </w:tc>
                        <w:tc>
                          <w:tcPr>
                            <w:tcW w:w="2957" w:type="dxa"/>
                            <w:gridSpan w:val="2"/>
                            <w:tcBorders>
                              <w:top w:val="nil"/>
                              <w:left w:val="nil"/>
                              <w:bottom w:val="nil"/>
                              <w:right w:val="nil"/>
                            </w:tcBorders>
                            <w:shd w:val="clear" w:color="auto" w:fill="D9D9D9" w:themeFill="background1" w:themeFillShade="D9"/>
                            <w:noWrap/>
                            <w:hideMark/>
                          </w:tcPr>
                          <w:p w14:paraId="11AAE261" w14:textId="77777777" w:rsidR="00F9572A" w:rsidRPr="00F9572A" w:rsidRDefault="00F9572A" w:rsidP="00F9572A">
                            <w:pPr>
                              <w:spacing w:before="0" w:after="0" w:line="240" w:lineRule="auto"/>
                              <w:rPr>
                                <w:sz w:val="20"/>
                                <w:szCs w:val="20"/>
                              </w:rPr>
                            </w:pPr>
                            <w:r w:rsidRPr="00F9572A">
                              <w:rPr>
                                <w:sz w:val="20"/>
                                <w:szCs w:val="20"/>
                              </w:rPr>
                              <w:t xml:space="preserve">Lab. of Plant Genomics and Genetics, Dept. of Plant Genome Research, </w:t>
                            </w:r>
                            <w:proofErr w:type="spellStart"/>
                            <w:r w:rsidRPr="00F9572A">
                              <w:rPr>
                                <w:sz w:val="20"/>
                                <w:szCs w:val="20"/>
                              </w:rPr>
                              <w:t>Kazusa</w:t>
                            </w:r>
                            <w:proofErr w:type="spellEnd"/>
                            <w:r w:rsidRPr="00F9572A">
                              <w:rPr>
                                <w:sz w:val="20"/>
                                <w:szCs w:val="20"/>
                              </w:rPr>
                              <w:t xml:space="preserve"> DNA Research Institute</w:t>
                            </w:r>
                          </w:p>
                        </w:tc>
                      </w:tr>
                      <w:tr w:rsidR="00F9572A" w:rsidRPr="00F9572A" w14:paraId="18DC318B" w14:textId="77777777" w:rsidTr="00996715">
                        <w:trPr>
                          <w:trHeight w:val="288"/>
                        </w:trPr>
                        <w:tc>
                          <w:tcPr>
                            <w:tcW w:w="1350" w:type="dxa"/>
                            <w:tcBorders>
                              <w:top w:val="nil"/>
                              <w:left w:val="nil"/>
                              <w:bottom w:val="nil"/>
                              <w:right w:val="nil"/>
                            </w:tcBorders>
                            <w:shd w:val="clear" w:color="auto" w:fill="auto"/>
                            <w:noWrap/>
                            <w:hideMark/>
                          </w:tcPr>
                          <w:p w14:paraId="27F15A03" w14:textId="77777777" w:rsidR="00F9572A" w:rsidRPr="00F9572A" w:rsidRDefault="00F9572A" w:rsidP="00F9572A">
                            <w:pPr>
                              <w:spacing w:before="0" w:after="0" w:line="240" w:lineRule="auto"/>
                              <w:rPr>
                                <w:sz w:val="20"/>
                                <w:szCs w:val="20"/>
                              </w:rPr>
                            </w:pPr>
                            <w:r w:rsidRPr="00F9572A">
                              <w:rPr>
                                <w:sz w:val="20"/>
                                <w:szCs w:val="20"/>
                              </w:rPr>
                              <w:t>381</w:t>
                            </w:r>
                          </w:p>
                        </w:tc>
                        <w:tc>
                          <w:tcPr>
                            <w:tcW w:w="1260" w:type="dxa"/>
                            <w:tcBorders>
                              <w:top w:val="nil"/>
                              <w:left w:val="nil"/>
                              <w:bottom w:val="nil"/>
                              <w:right w:val="nil"/>
                            </w:tcBorders>
                            <w:shd w:val="clear" w:color="auto" w:fill="auto"/>
                            <w:noWrap/>
                            <w:hideMark/>
                          </w:tcPr>
                          <w:p w14:paraId="7116F0B1" w14:textId="77777777" w:rsidR="00F9572A" w:rsidRPr="00F9572A" w:rsidRDefault="00F9572A" w:rsidP="00F9572A">
                            <w:pPr>
                              <w:spacing w:before="0" w:after="0" w:line="240" w:lineRule="auto"/>
                              <w:rPr>
                                <w:rFonts w:eastAsia="Times New Roman"/>
                                <w:sz w:val="20"/>
                                <w:szCs w:val="20"/>
                              </w:rPr>
                            </w:pPr>
                            <w:r w:rsidRPr="00F9572A">
                              <w:rPr>
                                <w:sz w:val="20"/>
                                <w:szCs w:val="20"/>
                              </w:rPr>
                              <w:t>2015-10-14</w:t>
                            </w:r>
                          </w:p>
                        </w:tc>
                        <w:tc>
                          <w:tcPr>
                            <w:tcW w:w="901" w:type="dxa"/>
                            <w:tcBorders>
                              <w:top w:val="nil"/>
                              <w:left w:val="nil"/>
                              <w:bottom w:val="nil"/>
                              <w:right w:val="nil"/>
                            </w:tcBorders>
                            <w:shd w:val="clear" w:color="auto" w:fill="auto"/>
                            <w:noWrap/>
                            <w:hideMark/>
                          </w:tcPr>
                          <w:p w14:paraId="181C9AB5" w14:textId="77777777" w:rsidR="00F9572A" w:rsidRPr="00F9572A" w:rsidRDefault="00F9572A" w:rsidP="00F9572A">
                            <w:pPr>
                              <w:spacing w:before="0" w:after="0" w:line="240" w:lineRule="auto"/>
                              <w:rPr>
                                <w:sz w:val="20"/>
                                <w:szCs w:val="20"/>
                              </w:rPr>
                            </w:pPr>
                            <w:r w:rsidRPr="00F9572A">
                              <w:rPr>
                                <w:sz w:val="20"/>
                                <w:szCs w:val="20"/>
                              </w:rPr>
                              <w:t>2,378,872</w:t>
                            </w:r>
                          </w:p>
                        </w:tc>
                        <w:tc>
                          <w:tcPr>
                            <w:tcW w:w="839" w:type="dxa"/>
                            <w:tcBorders>
                              <w:top w:val="nil"/>
                              <w:left w:val="nil"/>
                              <w:bottom w:val="nil"/>
                              <w:right w:val="nil"/>
                            </w:tcBorders>
                            <w:shd w:val="clear" w:color="auto" w:fill="auto"/>
                            <w:noWrap/>
                            <w:hideMark/>
                          </w:tcPr>
                          <w:p w14:paraId="1C67D484"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bottom w:val="nil"/>
                              <w:right w:val="nil"/>
                            </w:tcBorders>
                            <w:shd w:val="clear" w:color="auto" w:fill="auto"/>
                            <w:noWrap/>
                            <w:hideMark/>
                          </w:tcPr>
                          <w:p w14:paraId="56509FB9" w14:textId="77777777" w:rsidR="00F9572A" w:rsidRPr="00F9572A" w:rsidRDefault="00F9572A" w:rsidP="00F9572A">
                            <w:pPr>
                              <w:spacing w:before="0" w:after="0" w:line="240" w:lineRule="auto"/>
                              <w:rPr>
                                <w:sz w:val="20"/>
                                <w:szCs w:val="20"/>
                              </w:rPr>
                            </w:pPr>
                            <w:r w:rsidRPr="00F9572A">
                              <w:rPr>
                                <w:sz w:val="20"/>
                                <w:szCs w:val="20"/>
                              </w:rPr>
                              <w:t>CP012889</w:t>
                            </w:r>
                          </w:p>
                        </w:tc>
                        <w:tc>
                          <w:tcPr>
                            <w:tcW w:w="1428" w:type="dxa"/>
                            <w:tcBorders>
                              <w:top w:val="nil"/>
                              <w:left w:val="nil"/>
                              <w:bottom w:val="nil"/>
                              <w:right w:val="nil"/>
                            </w:tcBorders>
                            <w:shd w:val="clear" w:color="auto" w:fill="auto"/>
                            <w:noWrap/>
                            <w:hideMark/>
                          </w:tcPr>
                          <w:p w14:paraId="6E0C58E4"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bottom w:val="nil"/>
                              <w:right w:val="nil"/>
                            </w:tcBorders>
                            <w:shd w:val="clear" w:color="auto" w:fill="auto"/>
                            <w:noWrap/>
                            <w:hideMark/>
                          </w:tcPr>
                          <w:p w14:paraId="6ABB171D" w14:textId="77777777" w:rsidR="00F9572A" w:rsidRPr="00F9572A" w:rsidRDefault="00F9572A" w:rsidP="00F9572A">
                            <w:pPr>
                              <w:spacing w:before="0" w:after="0" w:line="240" w:lineRule="auto"/>
                              <w:rPr>
                                <w:sz w:val="20"/>
                                <w:szCs w:val="20"/>
                              </w:rPr>
                            </w:pPr>
                            <w:r w:rsidRPr="00F9572A">
                              <w:rPr>
                                <w:sz w:val="20"/>
                                <w:szCs w:val="20"/>
                              </w:rPr>
                              <w:t>SAMN03656156</w:t>
                            </w:r>
                          </w:p>
                        </w:tc>
                        <w:tc>
                          <w:tcPr>
                            <w:tcW w:w="2957" w:type="dxa"/>
                            <w:gridSpan w:val="2"/>
                            <w:tcBorders>
                              <w:top w:val="nil"/>
                              <w:left w:val="nil"/>
                              <w:bottom w:val="nil"/>
                              <w:right w:val="nil"/>
                            </w:tcBorders>
                            <w:shd w:val="clear" w:color="auto" w:fill="auto"/>
                            <w:noWrap/>
                            <w:hideMark/>
                          </w:tcPr>
                          <w:p w14:paraId="2672B025"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092748AC" w14:textId="77777777" w:rsidTr="00996715">
                        <w:trPr>
                          <w:trHeight w:val="288"/>
                        </w:trPr>
                        <w:tc>
                          <w:tcPr>
                            <w:tcW w:w="1350" w:type="dxa"/>
                            <w:tcBorders>
                              <w:top w:val="nil"/>
                              <w:left w:val="nil"/>
                              <w:right w:val="nil"/>
                            </w:tcBorders>
                            <w:shd w:val="clear" w:color="auto" w:fill="D9D9D9" w:themeFill="background1" w:themeFillShade="D9"/>
                            <w:noWrap/>
                            <w:hideMark/>
                          </w:tcPr>
                          <w:p w14:paraId="52655A84" w14:textId="77777777" w:rsidR="00F9572A" w:rsidRPr="00F9572A" w:rsidRDefault="00F9572A" w:rsidP="00F9572A">
                            <w:pPr>
                              <w:spacing w:before="0" w:after="0" w:line="240" w:lineRule="auto"/>
                              <w:rPr>
                                <w:sz w:val="20"/>
                                <w:szCs w:val="20"/>
                              </w:rPr>
                            </w:pPr>
                            <w:r w:rsidRPr="00F9572A">
                              <w:rPr>
                                <w:sz w:val="20"/>
                                <w:szCs w:val="20"/>
                              </w:rPr>
                              <w:t>A7A1-28</w:t>
                            </w:r>
                          </w:p>
                        </w:tc>
                        <w:tc>
                          <w:tcPr>
                            <w:tcW w:w="1260" w:type="dxa"/>
                            <w:tcBorders>
                              <w:top w:val="nil"/>
                              <w:left w:val="nil"/>
                              <w:right w:val="nil"/>
                            </w:tcBorders>
                            <w:shd w:val="clear" w:color="auto" w:fill="D9D9D9" w:themeFill="background1" w:themeFillShade="D9"/>
                            <w:noWrap/>
                            <w:hideMark/>
                          </w:tcPr>
                          <w:p w14:paraId="154E5C90" w14:textId="77777777" w:rsidR="00F9572A" w:rsidRPr="00F9572A" w:rsidRDefault="00F9572A" w:rsidP="00F9572A">
                            <w:pPr>
                              <w:spacing w:before="0" w:after="0" w:line="240" w:lineRule="auto"/>
                              <w:rPr>
                                <w:rFonts w:eastAsia="Times New Roman"/>
                                <w:sz w:val="20"/>
                                <w:szCs w:val="20"/>
                              </w:rPr>
                            </w:pPr>
                            <w:r w:rsidRPr="00F9572A">
                              <w:rPr>
                                <w:sz w:val="20"/>
                                <w:szCs w:val="20"/>
                              </w:rPr>
                              <w:t>2015-11-17</w:t>
                            </w:r>
                          </w:p>
                        </w:tc>
                        <w:tc>
                          <w:tcPr>
                            <w:tcW w:w="901" w:type="dxa"/>
                            <w:tcBorders>
                              <w:top w:val="nil"/>
                              <w:left w:val="nil"/>
                              <w:right w:val="nil"/>
                            </w:tcBorders>
                            <w:shd w:val="clear" w:color="auto" w:fill="D9D9D9" w:themeFill="background1" w:themeFillShade="D9"/>
                            <w:noWrap/>
                            <w:hideMark/>
                          </w:tcPr>
                          <w:p w14:paraId="7A41B549" w14:textId="77777777" w:rsidR="00F9572A" w:rsidRPr="00F9572A" w:rsidRDefault="00F9572A" w:rsidP="00F9572A">
                            <w:pPr>
                              <w:spacing w:before="0" w:after="0" w:line="240" w:lineRule="auto"/>
                              <w:rPr>
                                <w:sz w:val="20"/>
                                <w:szCs w:val="20"/>
                              </w:rPr>
                            </w:pPr>
                            <w:r w:rsidRPr="00F9572A">
                              <w:rPr>
                                <w:sz w:val="20"/>
                                <w:szCs w:val="20"/>
                              </w:rPr>
                              <w:t>2,249,024</w:t>
                            </w:r>
                          </w:p>
                        </w:tc>
                        <w:tc>
                          <w:tcPr>
                            <w:tcW w:w="839" w:type="dxa"/>
                            <w:tcBorders>
                              <w:top w:val="nil"/>
                              <w:left w:val="nil"/>
                              <w:right w:val="nil"/>
                            </w:tcBorders>
                            <w:shd w:val="clear" w:color="auto" w:fill="D9D9D9" w:themeFill="background1" w:themeFillShade="D9"/>
                            <w:noWrap/>
                            <w:hideMark/>
                          </w:tcPr>
                          <w:p w14:paraId="45D49B78" w14:textId="77777777" w:rsidR="00F9572A" w:rsidRPr="00F9572A" w:rsidRDefault="00F9572A" w:rsidP="00F9572A">
                            <w:pPr>
                              <w:spacing w:before="0" w:after="0" w:line="240" w:lineRule="auto"/>
                              <w:rPr>
                                <w:sz w:val="20"/>
                                <w:szCs w:val="20"/>
                              </w:rPr>
                            </w:pPr>
                            <w:r w:rsidRPr="00F9572A">
                              <w:rPr>
                                <w:sz w:val="20"/>
                                <w:szCs w:val="20"/>
                              </w:rPr>
                              <w:t>1</w:t>
                            </w:r>
                          </w:p>
                        </w:tc>
                        <w:tc>
                          <w:tcPr>
                            <w:tcW w:w="1911" w:type="dxa"/>
                            <w:tcBorders>
                              <w:top w:val="nil"/>
                              <w:left w:val="nil"/>
                              <w:right w:val="nil"/>
                            </w:tcBorders>
                            <w:shd w:val="clear" w:color="auto" w:fill="D9D9D9" w:themeFill="background1" w:themeFillShade="D9"/>
                            <w:noWrap/>
                            <w:hideMark/>
                          </w:tcPr>
                          <w:p w14:paraId="085D1E71" w14:textId="77777777" w:rsidR="00F9572A" w:rsidRPr="00F9572A" w:rsidRDefault="00F9572A" w:rsidP="00F9572A">
                            <w:pPr>
                              <w:spacing w:before="0" w:after="0" w:line="240" w:lineRule="auto"/>
                              <w:rPr>
                                <w:sz w:val="20"/>
                                <w:szCs w:val="20"/>
                              </w:rPr>
                            </w:pPr>
                            <w:r w:rsidRPr="00F9572A">
                              <w:rPr>
                                <w:sz w:val="20"/>
                                <w:szCs w:val="20"/>
                              </w:rPr>
                              <w:t>CP013131</w:t>
                            </w:r>
                          </w:p>
                        </w:tc>
                        <w:tc>
                          <w:tcPr>
                            <w:tcW w:w="1428" w:type="dxa"/>
                            <w:tcBorders>
                              <w:top w:val="nil"/>
                              <w:left w:val="nil"/>
                              <w:right w:val="nil"/>
                            </w:tcBorders>
                            <w:shd w:val="clear" w:color="auto" w:fill="D9D9D9" w:themeFill="background1" w:themeFillShade="D9"/>
                            <w:noWrap/>
                            <w:vAlign w:val="bottom"/>
                            <w:hideMark/>
                          </w:tcPr>
                          <w:p w14:paraId="77659257" w14:textId="77777777" w:rsidR="00F9572A" w:rsidRPr="00F9572A" w:rsidRDefault="00F9572A" w:rsidP="00F9572A">
                            <w:pPr>
                              <w:spacing w:before="0" w:after="0" w:line="240" w:lineRule="auto"/>
                              <w:rPr>
                                <w:sz w:val="20"/>
                                <w:szCs w:val="20"/>
                              </w:rPr>
                            </w:pPr>
                            <w:r w:rsidRPr="00F9572A">
                              <w:rPr>
                                <w:sz w:val="20"/>
                                <w:szCs w:val="20"/>
                              </w:rPr>
                              <w:t>PRJNA276132</w:t>
                            </w:r>
                          </w:p>
                        </w:tc>
                        <w:tc>
                          <w:tcPr>
                            <w:tcW w:w="1594" w:type="dxa"/>
                            <w:tcBorders>
                              <w:top w:val="nil"/>
                              <w:left w:val="nil"/>
                              <w:right w:val="nil"/>
                            </w:tcBorders>
                            <w:shd w:val="clear" w:color="auto" w:fill="D9D9D9" w:themeFill="background1" w:themeFillShade="D9"/>
                            <w:noWrap/>
                            <w:vAlign w:val="bottom"/>
                            <w:hideMark/>
                          </w:tcPr>
                          <w:p w14:paraId="0EAC03C7" w14:textId="77777777" w:rsidR="00F9572A" w:rsidRPr="00F9572A" w:rsidRDefault="00F9572A" w:rsidP="00F9572A">
                            <w:pPr>
                              <w:spacing w:before="0" w:after="0" w:line="240" w:lineRule="auto"/>
                              <w:rPr>
                                <w:sz w:val="20"/>
                                <w:szCs w:val="20"/>
                              </w:rPr>
                            </w:pPr>
                            <w:r w:rsidRPr="00F9572A">
                              <w:rPr>
                                <w:sz w:val="20"/>
                                <w:szCs w:val="20"/>
                              </w:rPr>
                              <w:t>SAMN03653671</w:t>
                            </w:r>
                          </w:p>
                        </w:tc>
                        <w:tc>
                          <w:tcPr>
                            <w:tcW w:w="2957" w:type="dxa"/>
                            <w:gridSpan w:val="2"/>
                            <w:tcBorders>
                              <w:top w:val="nil"/>
                              <w:left w:val="nil"/>
                              <w:right w:val="nil"/>
                            </w:tcBorders>
                            <w:shd w:val="clear" w:color="auto" w:fill="D9D9D9" w:themeFill="background1" w:themeFillShade="D9"/>
                            <w:noWrap/>
                            <w:vAlign w:val="bottom"/>
                            <w:hideMark/>
                          </w:tcPr>
                          <w:p w14:paraId="7819999E" w14:textId="77777777" w:rsidR="00F9572A" w:rsidRPr="00F9572A" w:rsidRDefault="00F9572A" w:rsidP="00F9572A">
                            <w:pPr>
                              <w:spacing w:before="0" w:after="0" w:line="240" w:lineRule="auto"/>
                              <w:rPr>
                                <w:sz w:val="20"/>
                                <w:szCs w:val="20"/>
                              </w:rPr>
                            </w:pPr>
                            <w:r w:rsidRPr="00F9572A">
                              <w:rPr>
                                <w:sz w:val="20"/>
                                <w:szCs w:val="20"/>
                              </w:rPr>
                              <w:t>Univ. of Florida</w:t>
                            </w:r>
                          </w:p>
                        </w:tc>
                      </w:tr>
                      <w:tr w:rsidR="00F9572A" w:rsidRPr="00F9572A" w14:paraId="450BD050" w14:textId="77777777" w:rsidTr="00996715">
                        <w:trPr>
                          <w:trHeight w:val="288"/>
                        </w:trPr>
                        <w:tc>
                          <w:tcPr>
                            <w:tcW w:w="1350" w:type="dxa"/>
                            <w:tcBorders>
                              <w:top w:val="nil"/>
                              <w:left w:val="nil"/>
                              <w:bottom w:val="single" w:sz="12" w:space="0" w:color="auto"/>
                              <w:right w:val="nil"/>
                            </w:tcBorders>
                            <w:shd w:val="clear" w:color="auto" w:fill="auto"/>
                            <w:noWrap/>
                            <w:hideMark/>
                          </w:tcPr>
                          <w:p w14:paraId="431BB524" w14:textId="77777777" w:rsidR="00F9572A" w:rsidRPr="00F9572A" w:rsidRDefault="00F9572A" w:rsidP="00F9572A">
                            <w:pPr>
                              <w:spacing w:before="0" w:after="0" w:line="240" w:lineRule="auto"/>
                              <w:rPr>
                                <w:sz w:val="20"/>
                                <w:szCs w:val="20"/>
                              </w:rPr>
                            </w:pPr>
                            <w:r w:rsidRPr="00F9572A">
                              <w:rPr>
                                <w:sz w:val="20"/>
                                <w:szCs w:val="20"/>
                              </w:rPr>
                              <w:t>MP4-504</w:t>
                            </w:r>
                          </w:p>
                        </w:tc>
                        <w:tc>
                          <w:tcPr>
                            <w:tcW w:w="1260" w:type="dxa"/>
                            <w:tcBorders>
                              <w:top w:val="nil"/>
                              <w:left w:val="nil"/>
                              <w:bottom w:val="single" w:sz="12" w:space="0" w:color="auto"/>
                              <w:right w:val="nil"/>
                            </w:tcBorders>
                            <w:shd w:val="clear" w:color="auto" w:fill="auto"/>
                            <w:noWrap/>
                            <w:hideMark/>
                          </w:tcPr>
                          <w:p w14:paraId="19010AEF" w14:textId="77777777" w:rsidR="00F9572A" w:rsidRPr="00F9572A" w:rsidRDefault="00F9572A" w:rsidP="00F9572A">
                            <w:pPr>
                              <w:spacing w:before="0" w:after="0" w:line="240" w:lineRule="auto"/>
                              <w:rPr>
                                <w:rFonts w:eastAsia="Times New Roman"/>
                                <w:sz w:val="20"/>
                                <w:szCs w:val="20"/>
                              </w:rPr>
                            </w:pPr>
                            <w:r w:rsidRPr="00F9572A">
                              <w:rPr>
                                <w:sz w:val="20"/>
                                <w:szCs w:val="20"/>
                              </w:rPr>
                              <w:t>2016-02-09</w:t>
                            </w:r>
                          </w:p>
                        </w:tc>
                        <w:tc>
                          <w:tcPr>
                            <w:tcW w:w="901" w:type="dxa"/>
                            <w:tcBorders>
                              <w:top w:val="nil"/>
                              <w:left w:val="nil"/>
                              <w:bottom w:val="single" w:sz="12" w:space="0" w:color="auto"/>
                              <w:right w:val="nil"/>
                            </w:tcBorders>
                            <w:shd w:val="clear" w:color="auto" w:fill="auto"/>
                            <w:noWrap/>
                            <w:hideMark/>
                          </w:tcPr>
                          <w:p w14:paraId="580D3908" w14:textId="77777777" w:rsidR="00F9572A" w:rsidRPr="00F9572A" w:rsidRDefault="00F9572A" w:rsidP="00F9572A">
                            <w:pPr>
                              <w:spacing w:before="0" w:after="0" w:line="240" w:lineRule="auto"/>
                              <w:rPr>
                                <w:sz w:val="20"/>
                                <w:szCs w:val="20"/>
                              </w:rPr>
                            </w:pPr>
                            <w:r w:rsidRPr="00F9572A">
                              <w:rPr>
                                <w:sz w:val="20"/>
                                <w:szCs w:val="20"/>
                              </w:rPr>
                              <w:t>2,373,453</w:t>
                            </w:r>
                          </w:p>
                        </w:tc>
                        <w:tc>
                          <w:tcPr>
                            <w:tcW w:w="839" w:type="dxa"/>
                            <w:tcBorders>
                              <w:top w:val="nil"/>
                              <w:left w:val="nil"/>
                              <w:bottom w:val="single" w:sz="12" w:space="0" w:color="auto"/>
                              <w:right w:val="nil"/>
                            </w:tcBorders>
                            <w:shd w:val="clear" w:color="auto" w:fill="auto"/>
                            <w:noWrap/>
                            <w:hideMark/>
                          </w:tcPr>
                          <w:p w14:paraId="0E51C951" w14:textId="77777777" w:rsidR="00F9572A" w:rsidRPr="00F9572A" w:rsidRDefault="00F9572A" w:rsidP="00F9572A">
                            <w:pPr>
                              <w:spacing w:before="0" w:after="0" w:line="240" w:lineRule="auto"/>
                              <w:rPr>
                                <w:sz w:val="20"/>
                                <w:szCs w:val="20"/>
                              </w:rPr>
                            </w:pPr>
                            <w:r w:rsidRPr="00F9572A">
                              <w:rPr>
                                <w:sz w:val="20"/>
                                <w:szCs w:val="20"/>
                              </w:rPr>
                              <w:t>92</w:t>
                            </w:r>
                          </w:p>
                        </w:tc>
                        <w:tc>
                          <w:tcPr>
                            <w:tcW w:w="1911" w:type="dxa"/>
                            <w:tcBorders>
                              <w:top w:val="nil"/>
                              <w:left w:val="nil"/>
                              <w:bottom w:val="single" w:sz="12" w:space="0" w:color="auto"/>
                              <w:right w:val="nil"/>
                            </w:tcBorders>
                            <w:shd w:val="clear" w:color="auto" w:fill="auto"/>
                            <w:noWrap/>
                            <w:hideMark/>
                          </w:tcPr>
                          <w:p w14:paraId="72A4E0FE" w14:textId="77777777" w:rsidR="00F9572A" w:rsidRPr="00F9572A" w:rsidRDefault="00F9572A" w:rsidP="00F9572A">
                            <w:pPr>
                              <w:spacing w:before="0" w:after="0" w:line="240" w:lineRule="auto"/>
                              <w:rPr>
                                <w:sz w:val="20"/>
                                <w:szCs w:val="20"/>
                              </w:rPr>
                            </w:pPr>
                            <w:r w:rsidRPr="00F9572A">
                              <w:rPr>
                                <w:sz w:val="20"/>
                                <w:szCs w:val="20"/>
                              </w:rPr>
                              <w:t>LOEL01000000</w:t>
                            </w:r>
                          </w:p>
                        </w:tc>
                        <w:tc>
                          <w:tcPr>
                            <w:tcW w:w="1428" w:type="dxa"/>
                            <w:tcBorders>
                              <w:top w:val="nil"/>
                              <w:left w:val="nil"/>
                              <w:bottom w:val="single" w:sz="12" w:space="0" w:color="auto"/>
                              <w:right w:val="nil"/>
                            </w:tcBorders>
                            <w:shd w:val="clear" w:color="auto" w:fill="auto"/>
                            <w:noWrap/>
                            <w:hideMark/>
                          </w:tcPr>
                          <w:p w14:paraId="3A5875CC" w14:textId="77777777" w:rsidR="00F9572A" w:rsidRPr="00F9572A" w:rsidRDefault="00F9572A" w:rsidP="00F9572A">
                            <w:pPr>
                              <w:spacing w:before="0" w:after="0" w:line="240" w:lineRule="auto"/>
                              <w:rPr>
                                <w:sz w:val="20"/>
                                <w:szCs w:val="20"/>
                              </w:rPr>
                            </w:pPr>
                            <w:r w:rsidRPr="00F9572A">
                              <w:rPr>
                                <w:sz w:val="20"/>
                                <w:szCs w:val="20"/>
                              </w:rPr>
                              <w:t>PRJNA305025</w:t>
                            </w:r>
                          </w:p>
                        </w:tc>
                        <w:tc>
                          <w:tcPr>
                            <w:tcW w:w="1594" w:type="dxa"/>
                            <w:tcBorders>
                              <w:top w:val="nil"/>
                              <w:left w:val="nil"/>
                              <w:bottom w:val="single" w:sz="12" w:space="0" w:color="auto"/>
                              <w:right w:val="nil"/>
                            </w:tcBorders>
                            <w:shd w:val="clear" w:color="auto" w:fill="auto"/>
                            <w:noWrap/>
                            <w:hideMark/>
                          </w:tcPr>
                          <w:p w14:paraId="6EABE0F5" w14:textId="77777777" w:rsidR="00F9572A" w:rsidRPr="00F9572A" w:rsidRDefault="00F9572A" w:rsidP="00F9572A">
                            <w:pPr>
                              <w:spacing w:before="0" w:after="0" w:line="240" w:lineRule="auto"/>
                              <w:rPr>
                                <w:sz w:val="20"/>
                                <w:szCs w:val="20"/>
                              </w:rPr>
                            </w:pPr>
                            <w:r w:rsidRPr="00F9572A">
                              <w:rPr>
                                <w:sz w:val="20"/>
                                <w:szCs w:val="20"/>
                              </w:rPr>
                              <w:t>SAMN04309157</w:t>
                            </w:r>
                          </w:p>
                        </w:tc>
                        <w:tc>
                          <w:tcPr>
                            <w:tcW w:w="2957" w:type="dxa"/>
                            <w:gridSpan w:val="2"/>
                            <w:tcBorders>
                              <w:top w:val="nil"/>
                              <w:left w:val="nil"/>
                              <w:bottom w:val="single" w:sz="12" w:space="0" w:color="auto"/>
                              <w:right w:val="nil"/>
                            </w:tcBorders>
                            <w:shd w:val="clear" w:color="auto" w:fill="auto"/>
                            <w:noWrap/>
                            <w:hideMark/>
                          </w:tcPr>
                          <w:p w14:paraId="52E20CA4" w14:textId="77777777" w:rsidR="00F9572A" w:rsidRPr="00F9572A" w:rsidRDefault="00F9572A" w:rsidP="00F9572A">
                            <w:pPr>
                              <w:spacing w:before="0" w:after="0" w:line="240" w:lineRule="auto"/>
                              <w:rPr>
                                <w:sz w:val="20"/>
                                <w:szCs w:val="20"/>
                              </w:rPr>
                            </w:pPr>
                            <w:r w:rsidRPr="00F9572A">
                              <w:rPr>
                                <w:sz w:val="20"/>
                                <w:szCs w:val="20"/>
                              </w:rPr>
                              <w:t>Univ. of Washington</w:t>
                            </w:r>
                          </w:p>
                        </w:tc>
                      </w:tr>
                    </w:tbl>
                    <w:p w14:paraId="714353A4" w14:textId="77777777" w:rsidR="00F9572A" w:rsidRPr="00F9572A" w:rsidRDefault="00F9572A" w:rsidP="00F9572A">
                      <w:pPr>
                        <w:spacing w:before="0" w:after="0" w:line="240" w:lineRule="auto"/>
                        <w:rPr>
                          <w:sz w:val="20"/>
                          <w:szCs w:val="20"/>
                        </w:rPr>
                      </w:pPr>
                      <w:r w:rsidRPr="00F9572A">
                        <w:rPr>
                          <w:vertAlign w:val="superscript"/>
                        </w:rPr>
                        <w:t xml:space="preserve">1 </w:t>
                      </w:r>
                      <w:r w:rsidRPr="00F9572A">
                        <w:rPr>
                          <w:sz w:val="20"/>
                          <w:szCs w:val="20"/>
                        </w:rPr>
                        <w:t xml:space="preserve">For a more detailed list of this table please follow this web link: </w:t>
                      </w:r>
                      <w:hyperlink r:id="rId34" w:history="1">
                        <w:r w:rsidRPr="00F9572A">
                          <w:rPr>
                            <w:rStyle w:val="Hyperlink"/>
                            <w:sz w:val="20"/>
                            <w:szCs w:val="20"/>
                          </w:rPr>
                          <w:t>ftp://www.homd.org/publication_data/20160425/</w:t>
                        </w:r>
                      </w:hyperlink>
                      <w:r w:rsidRPr="00F9572A">
                        <w:rPr>
                          <w:sz w:val="20"/>
                          <w:szCs w:val="20"/>
                        </w:rPr>
                        <w:t xml:space="preserve"> </w:t>
                      </w:r>
                    </w:p>
                    <w:p w14:paraId="3EECBED4" w14:textId="77777777" w:rsidR="00F9572A" w:rsidRDefault="00F9572A" w:rsidP="00F9572A">
                      <w:pPr>
                        <w:spacing w:before="0" w:after="0" w:line="240" w:lineRule="auto"/>
                        <w:rPr>
                          <w:sz w:val="20"/>
                          <w:szCs w:val="20"/>
                        </w:rPr>
                      </w:pPr>
                      <w:r w:rsidRPr="00F9572A">
                        <w:rPr>
                          <w:vertAlign w:val="superscript"/>
                        </w:rPr>
                        <w:t xml:space="preserve">2 </w:t>
                      </w:r>
                      <w:r w:rsidRPr="00F9572A">
                        <w:rPr>
                          <w:sz w:val="20"/>
                          <w:szCs w:val="20"/>
                        </w:rPr>
                        <w:t>Genomes of this table are sorted by the original sequence release date.</w:t>
                      </w:r>
                    </w:p>
                    <w:p w14:paraId="0DAAF38F" w14:textId="77777777" w:rsidR="00F9572A" w:rsidRDefault="00F9572A" w:rsidP="00F9572A">
                      <w:pPr>
                        <w:spacing w:before="0" w:after="0" w:line="240" w:lineRule="auto"/>
                      </w:pPr>
                      <w:r>
                        <w:rPr>
                          <w:vertAlign w:val="superscript"/>
                        </w:rPr>
                        <w:t xml:space="preserve">3 </w:t>
                      </w:r>
                      <w:r w:rsidRPr="003417A8">
                        <w:rPr>
                          <w:sz w:val="20"/>
                          <w:szCs w:val="20"/>
                        </w:rPr>
                        <w:t xml:space="preserve">Unassembled raw sequence reads from which the assembly </w:t>
                      </w:r>
                      <w:r>
                        <w:rPr>
                          <w:sz w:val="20"/>
                          <w:szCs w:val="20"/>
                        </w:rPr>
                        <w:t xml:space="preserve">that </w:t>
                      </w:r>
                      <w:r w:rsidRPr="003417A8">
                        <w:rPr>
                          <w:sz w:val="20"/>
                          <w:szCs w:val="20"/>
                        </w:rPr>
                        <w:t xml:space="preserve">was done can be traced back by the </w:t>
                      </w:r>
                      <w:proofErr w:type="spellStart"/>
                      <w:r w:rsidRPr="003417A8">
                        <w:rPr>
                          <w:sz w:val="20"/>
                          <w:szCs w:val="20"/>
                        </w:rPr>
                        <w:t>Biosample</w:t>
                      </w:r>
                      <w:proofErr w:type="spellEnd"/>
                      <w:r w:rsidRPr="003417A8">
                        <w:rPr>
                          <w:sz w:val="20"/>
                          <w:szCs w:val="20"/>
                        </w:rPr>
                        <w:t xml:space="preserve"> ID, if available.</w:t>
                      </w:r>
                    </w:p>
                    <w:p w14:paraId="724E6AD2" w14:textId="77777777" w:rsidR="00F9572A" w:rsidRDefault="00F9572A" w:rsidP="00F9572A">
                      <w:pPr>
                        <w:spacing w:before="0" w:after="0" w:line="240" w:lineRule="auto"/>
                      </w:pPr>
                      <w:r>
                        <w:rPr>
                          <w:vertAlign w:val="superscript"/>
                        </w:rPr>
                        <w:t xml:space="preserve">4 </w:t>
                      </w:r>
                      <w:r w:rsidRPr="003417A8">
                        <w:rPr>
                          <w:sz w:val="20"/>
                          <w:szCs w:val="20"/>
                        </w:rPr>
                        <w:t xml:space="preserve">This </w:t>
                      </w:r>
                      <w:proofErr w:type="spellStart"/>
                      <w:r w:rsidRPr="003417A8">
                        <w:rPr>
                          <w:sz w:val="20"/>
                          <w:szCs w:val="20"/>
                        </w:rPr>
                        <w:t>Genbank</w:t>
                      </w:r>
                      <w:proofErr w:type="spellEnd"/>
                      <w:r w:rsidRPr="003417A8">
                        <w:rPr>
                          <w:sz w:val="20"/>
                          <w:szCs w:val="20"/>
                        </w:rPr>
                        <w:t xml:space="preserve"> number shows the sequence as “circular”</w:t>
                      </w:r>
                      <w:r>
                        <w:rPr>
                          <w:sz w:val="20"/>
                          <w:szCs w:val="20"/>
                        </w:rPr>
                        <w:t>,</w:t>
                      </w:r>
                      <w:r w:rsidRPr="003417A8">
                        <w:rPr>
                          <w:sz w:val="20"/>
                          <w:szCs w:val="20"/>
                        </w:rPr>
                        <w:t xml:space="preserve"> however it is a single pseudo-</w:t>
                      </w:r>
                      <w:proofErr w:type="spellStart"/>
                      <w:r w:rsidRPr="003417A8">
                        <w:rPr>
                          <w:sz w:val="20"/>
                          <w:szCs w:val="20"/>
                        </w:rPr>
                        <w:t>contig</w:t>
                      </w:r>
                      <w:proofErr w:type="spellEnd"/>
                      <w:r w:rsidRPr="003417A8">
                        <w:rPr>
                          <w:sz w:val="20"/>
                          <w:szCs w:val="20"/>
                        </w:rPr>
                        <w:t xml:space="preserve"> with many Ns filling the gaps</w:t>
                      </w:r>
                      <w:r>
                        <w:rPr>
                          <w:sz w:val="20"/>
                          <w:szCs w:val="20"/>
                        </w:rPr>
                        <w:t>. T</w:t>
                      </w:r>
                      <w:r w:rsidRPr="003417A8">
                        <w:rPr>
                          <w:sz w:val="20"/>
                          <w:szCs w:val="20"/>
                        </w:rPr>
                        <w:t>hus</w:t>
                      </w:r>
                      <w:r>
                        <w:rPr>
                          <w:sz w:val="20"/>
                          <w:szCs w:val="20"/>
                        </w:rPr>
                        <w:t xml:space="preserve"> it</w:t>
                      </w:r>
                      <w:r w:rsidRPr="003417A8">
                        <w:rPr>
                          <w:sz w:val="20"/>
                          <w:szCs w:val="20"/>
                        </w:rPr>
                        <w:t xml:space="preserve"> should not be considered as a complete genome.</w:t>
                      </w:r>
                    </w:p>
                    <w:p w14:paraId="0B63459D" w14:textId="77777777" w:rsidR="00F9572A" w:rsidRPr="00F9572A" w:rsidRDefault="00F9572A" w:rsidP="00F9572A">
                      <w:pPr>
                        <w:spacing w:before="0" w:after="0" w:line="240" w:lineRule="auto"/>
                      </w:pPr>
                    </w:p>
                    <w:p w14:paraId="3ED63E61" w14:textId="0D9460A9" w:rsidR="00F9572A" w:rsidRPr="00F9572A" w:rsidRDefault="00F9572A"/>
                  </w:txbxContent>
                </v:textbox>
                <w10:wrap type="square"/>
              </v:shape>
            </w:pict>
          </mc:Fallback>
        </mc:AlternateContent>
      </w:r>
    </w:p>
    <w:p w14:paraId="1952C350" w14:textId="6A9A6E60" w:rsidR="00466A4A" w:rsidRPr="00772EC5" w:rsidRDefault="00466A4A" w:rsidP="00B700DE">
      <w:pPr>
        <w:spacing w:before="120" w:after="120" w:line="240" w:lineRule="auto"/>
        <w:rPr>
          <w:b/>
        </w:rPr>
      </w:pPr>
      <w:r>
        <w:rPr>
          <w:b/>
        </w:rPr>
        <w:lastRenderedPageBreak/>
        <w:t xml:space="preserve">TABLE </w:t>
      </w:r>
      <w:r w:rsidRPr="00772EC5">
        <w:rPr>
          <w:b/>
        </w:rPr>
        <w:t>2</w:t>
      </w:r>
      <w:r w:rsidR="00DC6C47">
        <w:rPr>
          <w:b/>
        </w:rPr>
        <w:t>.</w:t>
      </w:r>
      <w:r w:rsidRPr="00772EC5">
        <w:rPr>
          <w:b/>
        </w:rPr>
        <w:t xml:space="preserve"> Effective (non-Ns) sizes of the genomes</w:t>
      </w:r>
      <w:r>
        <w:rPr>
          <w:b/>
        </w:rPr>
        <w:t>.</w:t>
      </w:r>
    </w:p>
    <w:tbl>
      <w:tblPr>
        <w:tblW w:w="9450" w:type="dxa"/>
        <w:tblLook w:val="04A0" w:firstRow="1" w:lastRow="0" w:firstColumn="1" w:lastColumn="0" w:noHBand="0" w:noVBand="1"/>
      </w:tblPr>
      <w:tblGrid>
        <w:gridCol w:w="1560"/>
        <w:gridCol w:w="1560"/>
        <w:gridCol w:w="1560"/>
        <w:gridCol w:w="1560"/>
        <w:gridCol w:w="1560"/>
        <w:gridCol w:w="1650"/>
      </w:tblGrid>
      <w:tr w:rsidR="00466A4A" w:rsidRPr="000247ED" w14:paraId="3377AC9A" w14:textId="77777777" w:rsidTr="00466A4A">
        <w:trPr>
          <w:trHeight w:val="600"/>
        </w:trPr>
        <w:tc>
          <w:tcPr>
            <w:tcW w:w="1560" w:type="dxa"/>
            <w:tcBorders>
              <w:top w:val="single" w:sz="12" w:space="0" w:color="auto"/>
              <w:left w:val="nil"/>
              <w:bottom w:val="single" w:sz="8" w:space="0" w:color="auto"/>
              <w:right w:val="nil"/>
            </w:tcBorders>
            <w:shd w:val="clear" w:color="auto" w:fill="auto"/>
            <w:noWrap/>
            <w:vAlign w:val="center"/>
            <w:hideMark/>
          </w:tcPr>
          <w:p w14:paraId="171B8B5D" w14:textId="77777777" w:rsidR="00466A4A" w:rsidRPr="008135F9" w:rsidRDefault="00466A4A" w:rsidP="00B700DE">
            <w:pPr>
              <w:spacing w:before="0" w:after="0" w:line="240" w:lineRule="auto"/>
              <w:rPr>
                <w:sz w:val="20"/>
                <w:szCs w:val="20"/>
              </w:rPr>
            </w:pPr>
            <w:r w:rsidRPr="008135F9">
              <w:rPr>
                <w:sz w:val="20"/>
                <w:szCs w:val="20"/>
              </w:rPr>
              <w:t>Strain</w:t>
            </w:r>
          </w:p>
        </w:tc>
        <w:tc>
          <w:tcPr>
            <w:tcW w:w="1560" w:type="dxa"/>
            <w:tcBorders>
              <w:top w:val="single" w:sz="12" w:space="0" w:color="auto"/>
              <w:left w:val="nil"/>
              <w:bottom w:val="single" w:sz="8" w:space="0" w:color="auto"/>
              <w:right w:val="nil"/>
            </w:tcBorders>
            <w:shd w:val="clear" w:color="auto" w:fill="auto"/>
            <w:vAlign w:val="center"/>
            <w:hideMark/>
          </w:tcPr>
          <w:p w14:paraId="16BE2436" w14:textId="77777777" w:rsidR="00466A4A" w:rsidRPr="008135F9" w:rsidRDefault="00466A4A" w:rsidP="00B700DE">
            <w:pPr>
              <w:spacing w:before="0" w:after="0" w:line="240" w:lineRule="auto"/>
              <w:rPr>
                <w:sz w:val="20"/>
                <w:szCs w:val="20"/>
              </w:rPr>
            </w:pPr>
            <w:proofErr w:type="spellStart"/>
            <w:r w:rsidRPr="008135F9">
              <w:rPr>
                <w:sz w:val="20"/>
                <w:szCs w:val="20"/>
              </w:rPr>
              <w:t>Contigs</w:t>
            </w:r>
            <w:proofErr w:type="spellEnd"/>
          </w:p>
        </w:tc>
        <w:tc>
          <w:tcPr>
            <w:tcW w:w="1560" w:type="dxa"/>
            <w:tcBorders>
              <w:top w:val="single" w:sz="12" w:space="0" w:color="auto"/>
              <w:left w:val="nil"/>
              <w:bottom w:val="single" w:sz="8" w:space="0" w:color="auto"/>
              <w:right w:val="nil"/>
            </w:tcBorders>
            <w:shd w:val="clear" w:color="auto" w:fill="auto"/>
            <w:vAlign w:val="center"/>
            <w:hideMark/>
          </w:tcPr>
          <w:p w14:paraId="177FF2A7" w14:textId="77777777" w:rsidR="00466A4A" w:rsidRPr="008135F9" w:rsidRDefault="00466A4A" w:rsidP="00B700DE">
            <w:pPr>
              <w:spacing w:before="0" w:after="0" w:line="240" w:lineRule="auto"/>
              <w:rPr>
                <w:sz w:val="20"/>
                <w:szCs w:val="20"/>
              </w:rPr>
            </w:pPr>
            <w:r w:rsidRPr="008135F9">
              <w:rPr>
                <w:sz w:val="20"/>
                <w:szCs w:val="20"/>
              </w:rPr>
              <w:t>Size(bps)</w:t>
            </w:r>
          </w:p>
        </w:tc>
        <w:tc>
          <w:tcPr>
            <w:tcW w:w="1560" w:type="dxa"/>
            <w:tcBorders>
              <w:top w:val="single" w:sz="12" w:space="0" w:color="auto"/>
              <w:left w:val="nil"/>
              <w:bottom w:val="single" w:sz="8" w:space="0" w:color="auto"/>
              <w:right w:val="nil"/>
            </w:tcBorders>
            <w:shd w:val="clear" w:color="auto" w:fill="auto"/>
            <w:vAlign w:val="center"/>
            <w:hideMark/>
          </w:tcPr>
          <w:p w14:paraId="228CABA3" w14:textId="77777777" w:rsidR="00466A4A" w:rsidRPr="008135F9" w:rsidRDefault="00466A4A" w:rsidP="00B700DE">
            <w:pPr>
              <w:spacing w:before="0" w:after="0" w:line="240" w:lineRule="auto"/>
              <w:rPr>
                <w:sz w:val="20"/>
                <w:szCs w:val="20"/>
              </w:rPr>
            </w:pPr>
            <w:r w:rsidRPr="008135F9">
              <w:rPr>
                <w:sz w:val="20"/>
                <w:szCs w:val="20"/>
              </w:rPr>
              <w:t xml:space="preserve">Non-N Size(bps) </w:t>
            </w:r>
            <w:r w:rsidRPr="008135F9">
              <w:rPr>
                <w:sz w:val="20"/>
                <w:szCs w:val="20"/>
                <w:vertAlign w:val="superscript"/>
              </w:rPr>
              <w:t>1</w:t>
            </w:r>
          </w:p>
        </w:tc>
        <w:tc>
          <w:tcPr>
            <w:tcW w:w="1560" w:type="dxa"/>
            <w:tcBorders>
              <w:top w:val="single" w:sz="12" w:space="0" w:color="auto"/>
              <w:left w:val="nil"/>
              <w:bottom w:val="single" w:sz="8" w:space="0" w:color="auto"/>
              <w:right w:val="nil"/>
            </w:tcBorders>
            <w:shd w:val="clear" w:color="auto" w:fill="auto"/>
            <w:vAlign w:val="center"/>
            <w:hideMark/>
          </w:tcPr>
          <w:p w14:paraId="09A1642F" w14:textId="77777777" w:rsidR="00466A4A" w:rsidRPr="008135F9" w:rsidRDefault="00466A4A" w:rsidP="00B700DE">
            <w:pPr>
              <w:spacing w:before="0" w:after="0" w:line="240" w:lineRule="auto"/>
              <w:rPr>
                <w:sz w:val="20"/>
                <w:szCs w:val="20"/>
              </w:rPr>
            </w:pPr>
            <w:r w:rsidRPr="008135F9">
              <w:rPr>
                <w:sz w:val="20"/>
                <w:szCs w:val="20"/>
              </w:rPr>
              <w:t>Ns (bps)</w:t>
            </w:r>
          </w:p>
        </w:tc>
        <w:tc>
          <w:tcPr>
            <w:tcW w:w="1650" w:type="dxa"/>
            <w:tcBorders>
              <w:top w:val="single" w:sz="12" w:space="0" w:color="auto"/>
              <w:left w:val="nil"/>
              <w:bottom w:val="single" w:sz="8" w:space="0" w:color="auto"/>
              <w:right w:val="nil"/>
            </w:tcBorders>
            <w:shd w:val="clear" w:color="auto" w:fill="auto"/>
            <w:vAlign w:val="center"/>
            <w:hideMark/>
          </w:tcPr>
          <w:p w14:paraId="0F8D1BFF" w14:textId="77777777" w:rsidR="00466A4A" w:rsidRPr="008135F9" w:rsidRDefault="00466A4A" w:rsidP="00B700DE">
            <w:pPr>
              <w:spacing w:before="0" w:after="0" w:line="240" w:lineRule="auto"/>
              <w:rPr>
                <w:sz w:val="20"/>
                <w:szCs w:val="20"/>
              </w:rPr>
            </w:pPr>
            <w:r w:rsidRPr="008135F9">
              <w:rPr>
                <w:sz w:val="20"/>
                <w:szCs w:val="20"/>
              </w:rPr>
              <w:t>N Fragment Size Range (Fragment Count)</w:t>
            </w:r>
          </w:p>
        </w:tc>
      </w:tr>
      <w:tr w:rsidR="00466A4A" w:rsidRPr="000247ED" w14:paraId="412881A0" w14:textId="77777777" w:rsidTr="00466A4A">
        <w:trPr>
          <w:trHeight w:val="288"/>
        </w:trPr>
        <w:tc>
          <w:tcPr>
            <w:tcW w:w="1560" w:type="dxa"/>
            <w:tcBorders>
              <w:top w:val="single" w:sz="8" w:space="0" w:color="auto"/>
              <w:left w:val="nil"/>
              <w:bottom w:val="nil"/>
              <w:right w:val="nil"/>
            </w:tcBorders>
            <w:shd w:val="clear" w:color="auto" w:fill="auto"/>
            <w:noWrap/>
            <w:vAlign w:val="bottom"/>
            <w:hideMark/>
          </w:tcPr>
          <w:p w14:paraId="112554CF" w14:textId="77777777" w:rsidR="00466A4A" w:rsidRPr="008135F9" w:rsidRDefault="00466A4A" w:rsidP="00B700DE">
            <w:pPr>
              <w:spacing w:before="0" w:after="0" w:line="240" w:lineRule="auto"/>
              <w:rPr>
                <w:sz w:val="20"/>
                <w:szCs w:val="20"/>
              </w:rPr>
            </w:pPr>
            <w:r w:rsidRPr="008135F9">
              <w:rPr>
                <w:sz w:val="20"/>
                <w:szCs w:val="20"/>
              </w:rPr>
              <w:t>HG66</w:t>
            </w:r>
          </w:p>
        </w:tc>
        <w:tc>
          <w:tcPr>
            <w:tcW w:w="1560" w:type="dxa"/>
            <w:tcBorders>
              <w:top w:val="single" w:sz="8" w:space="0" w:color="auto"/>
              <w:left w:val="nil"/>
              <w:bottom w:val="nil"/>
              <w:right w:val="nil"/>
            </w:tcBorders>
            <w:shd w:val="clear" w:color="auto" w:fill="auto"/>
            <w:noWrap/>
            <w:vAlign w:val="bottom"/>
            <w:hideMark/>
          </w:tcPr>
          <w:p w14:paraId="603339E7"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single" w:sz="8" w:space="0" w:color="auto"/>
              <w:left w:val="nil"/>
              <w:bottom w:val="nil"/>
              <w:right w:val="nil"/>
            </w:tcBorders>
            <w:shd w:val="clear" w:color="auto" w:fill="auto"/>
            <w:noWrap/>
            <w:vAlign w:val="bottom"/>
            <w:hideMark/>
          </w:tcPr>
          <w:p w14:paraId="28412F4E" w14:textId="77777777" w:rsidR="00466A4A" w:rsidRPr="008135F9" w:rsidRDefault="00466A4A" w:rsidP="00B700DE">
            <w:pPr>
              <w:spacing w:before="0" w:after="0" w:line="240" w:lineRule="auto"/>
              <w:rPr>
                <w:sz w:val="20"/>
                <w:szCs w:val="20"/>
              </w:rPr>
            </w:pPr>
            <w:r w:rsidRPr="008135F9">
              <w:rPr>
                <w:sz w:val="20"/>
                <w:szCs w:val="20"/>
              </w:rPr>
              <w:t xml:space="preserve">2,441,780 </w:t>
            </w:r>
          </w:p>
        </w:tc>
        <w:tc>
          <w:tcPr>
            <w:tcW w:w="1560" w:type="dxa"/>
            <w:tcBorders>
              <w:top w:val="single" w:sz="8" w:space="0" w:color="auto"/>
              <w:left w:val="nil"/>
              <w:bottom w:val="nil"/>
              <w:right w:val="nil"/>
            </w:tcBorders>
            <w:shd w:val="clear" w:color="auto" w:fill="auto"/>
            <w:noWrap/>
            <w:vAlign w:val="bottom"/>
            <w:hideMark/>
          </w:tcPr>
          <w:p w14:paraId="67C09BC0" w14:textId="77777777" w:rsidR="00466A4A" w:rsidRPr="008135F9" w:rsidRDefault="00466A4A" w:rsidP="00B700DE">
            <w:pPr>
              <w:spacing w:before="0" w:after="0" w:line="240" w:lineRule="auto"/>
              <w:rPr>
                <w:sz w:val="20"/>
                <w:szCs w:val="20"/>
              </w:rPr>
            </w:pPr>
            <w:r w:rsidRPr="008135F9">
              <w:rPr>
                <w:sz w:val="20"/>
                <w:szCs w:val="20"/>
              </w:rPr>
              <w:t xml:space="preserve">2,441,680 </w:t>
            </w:r>
          </w:p>
        </w:tc>
        <w:tc>
          <w:tcPr>
            <w:tcW w:w="1560" w:type="dxa"/>
            <w:tcBorders>
              <w:top w:val="single" w:sz="8" w:space="0" w:color="auto"/>
              <w:left w:val="nil"/>
              <w:bottom w:val="nil"/>
              <w:right w:val="nil"/>
            </w:tcBorders>
            <w:shd w:val="clear" w:color="auto" w:fill="auto"/>
            <w:noWrap/>
            <w:vAlign w:val="bottom"/>
            <w:hideMark/>
          </w:tcPr>
          <w:p w14:paraId="6323FB7A" w14:textId="77777777" w:rsidR="00466A4A" w:rsidRPr="008135F9" w:rsidRDefault="00466A4A" w:rsidP="00B700DE">
            <w:pPr>
              <w:spacing w:before="0" w:after="0" w:line="240" w:lineRule="auto"/>
              <w:rPr>
                <w:sz w:val="20"/>
                <w:szCs w:val="20"/>
              </w:rPr>
            </w:pPr>
            <w:r w:rsidRPr="008135F9">
              <w:rPr>
                <w:sz w:val="20"/>
                <w:szCs w:val="20"/>
              </w:rPr>
              <w:t xml:space="preserve">100 </w:t>
            </w:r>
          </w:p>
        </w:tc>
        <w:tc>
          <w:tcPr>
            <w:tcW w:w="1650" w:type="dxa"/>
            <w:tcBorders>
              <w:top w:val="single" w:sz="8" w:space="0" w:color="auto"/>
              <w:left w:val="nil"/>
              <w:bottom w:val="nil"/>
              <w:right w:val="nil"/>
            </w:tcBorders>
            <w:shd w:val="clear" w:color="auto" w:fill="auto"/>
            <w:noWrap/>
            <w:vAlign w:val="bottom"/>
            <w:hideMark/>
          </w:tcPr>
          <w:p w14:paraId="76735248" w14:textId="77777777" w:rsidR="00466A4A" w:rsidRPr="008135F9" w:rsidRDefault="00466A4A" w:rsidP="00B700DE">
            <w:pPr>
              <w:spacing w:before="0" w:after="0" w:line="240" w:lineRule="auto"/>
              <w:rPr>
                <w:sz w:val="20"/>
                <w:szCs w:val="20"/>
              </w:rPr>
            </w:pPr>
            <w:r w:rsidRPr="008135F9">
              <w:rPr>
                <w:sz w:val="20"/>
                <w:szCs w:val="20"/>
              </w:rPr>
              <w:t>100 (1)</w:t>
            </w:r>
          </w:p>
        </w:tc>
      </w:tr>
      <w:tr w:rsidR="00466A4A" w:rsidRPr="000247ED" w14:paraId="4FD29E55"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4A01BF80" w14:textId="77777777" w:rsidR="00466A4A" w:rsidRPr="008135F9" w:rsidRDefault="00466A4A" w:rsidP="00B700DE">
            <w:pPr>
              <w:spacing w:before="0" w:after="0" w:line="240" w:lineRule="auto"/>
              <w:rPr>
                <w:sz w:val="20"/>
                <w:szCs w:val="20"/>
              </w:rPr>
            </w:pPr>
            <w:r w:rsidRPr="008135F9">
              <w:rPr>
                <w:sz w:val="20"/>
                <w:szCs w:val="20"/>
              </w:rPr>
              <w:t>JCVI_SC001</w:t>
            </w:r>
          </w:p>
        </w:tc>
        <w:tc>
          <w:tcPr>
            <w:tcW w:w="1560" w:type="dxa"/>
            <w:tcBorders>
              <w:top w:val="nil"/>
              <w:left w:val="nil"/>
              <w:bottom w:val="nil"/>
              <w:right w:val="nil"/>
            </w:tcBorders>
            <w:shd w:val="clear" w:color="auto" w:fill="D9D9D9" w:themeFill="background1" w:themeFillShade="D9"/>
            <w:noWrap/>
            <w:vAlign w:val="bottom"/>
            <w:hideMark/>
          </w:tcPr>
          <w:p w14:paraId="401C6C50"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D9D9D9" w:themeFill="background1" w:themeFillShade="D9"/>
            <w:noWrap/>
            <w:vAlign w:val="bottom"/>
            <w:hideMark/>
          </w:tcPr>
          <w:p w14:paraId="1D741899" w14:textId="77777777" w:rsidR="00466A4A" w:rsidRPr="008135F9" w:rsidRDefault="00466A4A" w:rsidP="00B700DE">
            <w:pPr>
              <w:spacing w:before="0" w:after="0" w:line="240" w:lineRule="auto"/>
              <w:rPr>
                <w:sz w:val="20"/>
                <w:szCs w:val="20"/>
              </w:rPr>
            </w:pPr>
            <w:r w:rsidRPr="008135F9">
              <w:rPr>
                <w:sz w:val="20"/>
                <w:szCs w:val="20"/>
              </w:rPr>
              <w:t xml:space="preserve">2,426,396 </w:t>
            </w:r>
          </w:p>
        </w:tc>
        <w:tc>
          <w:tcPr>
            <w:tcW w:w="1560" w:type="dxa"/>
            <w:tcBorders>
              <w:top w:val="nil"/>
              <w:left w:val="nil"/>
              <w:bottom w:val="nil"/>
              <w:right w:val="nil"/>
            </w:tcBorders>
            <w:shd w:val="clear" w:color="auto" w:fill="D9D9D9" w:themeFill="background1" w:themeFillShade="D9"/>
            <w:noWrap/>
            <w:vAlign w:val="bottom"/>
            <w:hideMark/>
          </w:tcPr>
          <w:p w14:paraId="09E06FC4" w14:textId="77777777" w:rsidR="00466A4A" w:rsidRPr="008135F9" w:rsidRDefault="00466A4A" w:rsidP="00B700DE">
            <w:pPr>
              <w:spacing w:before="0" w:after="0" w:line="240" w:lineRule="auto"/>
              <w:rPr>
                <w:sz w:val="20"/>
                <w:szCs w:val="20"/>
              </w:rPr>
            </w:pPr>
            <w:r w:rsidRPr="008135F9">
              <w:rPr>
                <w:sz w:val="20"/>
                <w:szCs w:val="20"/>
              </w:rPr>
              <w:t xml:space="preserve">2,398,196 </w:t>
            </w:r>
          </w:p>
        </w:tc>
        <w:tc>
          <w:tcPr>
            <w:tcW w:w="1560" w:type="dxa"/>
            <w:tcBorders>
              <w:top w:val="nil"/>
              <w:left w:val="nil"/>
              <w:bottom w:val="nil"/>
              <w:right w:val="nil"/>
            </w:tcBorders>
            <w:shd w:val="clear" w:color="auto" w:fill="D9D9D9" w:themeFill="background1" w:themeFillShade="D9"/>
            <w:noWrap/>
            <w:vAlign w:val="bottom"/>
            <w:hideMark/>
          </w:tcPr>
          <w:p w14:paraId="022C5EF0" w14:textId="77777777" w:rsidR="00466A4A" w:rsidRPr="008135F9" w:rsidRDefault="00466A4A" w:rsidP="00B700DE">
            <w:pPr>
              <w:spacing w:before="0" w:after="0" w:line="240" w:lineRule="auto"/>
              <w:rPr>
                <w:sz w:val="20"/>
                <w:szCs w:val="20"/>
              </w:rPr>
            </w:pPr>
            <w:r w:rsidRPr="008135F9">
              <w:rPr>
                <w:sz w:val="20"/>
                <w:szCs w:val="20"/>
              </w:rPr>
              <w:t xml:space="preserve">28,200 </w:t>
            </w:r>
          </w:p>
        </w:tc>
        <w:tc>
          <w:tcPr>
            <w:tcW w:w="1650" w:type="dxa"/>
            <w:tcBorders>
              <w:top w:val="nil"/>
              <w:left w:val="nil"/>
              <w:bottom w:val="nil"/>
              <w:right w:val="nil"/>
            </w:tcBorders>
            <w:shd w:val="clear" w:color="auto" w:fill="D9D9D9" w:themeFill="background1" w:themeFillShade="D9"/>
            <w:noWrap/>
            <w:vAlign w:val="bottom"/>
            <w:hideMark/>
          </w:tcPr>
          <w:p w14:paraId="7B42E185" w14:textId="77777777" w:rsidR="00466A4A" w:rsidRPr="008135F9" w:rsidRDefault="00466A4A" w:rsidP="00B700DE">
            <w:pPr>
              <w:spacing w:before="0" w:after="0" w:line="240" w:lineRule="auto"/>
              <w:rPr>
                <w:sz w:val="20"/>
                <w:szCs w:val="20"/>
              </w:rPr>
            </w:pPr>
            <w:r w:rsidRPr="008135F9">
              <w:rPr>
                <w:sz w:val="20"/>
                <w:szCs w:val="20"/>
              </w:rPr>
              <w:t>100 (282)</w:t>
            </w:r>
          </w:p>
        </w:tc>
      </w:tr>
      <w:tr w:rsidR="00466A4A" w:rsidRPr="000247ED" w14:paraId="77C1D744" w14:textId="77777777" w:rsidTr="00466A4A">
        <w:trPr>
          <w:trHeight w:val="288"/>
        </w:trPr>
        <w:tc>
          <w:tcPr>
            <w:tcW w:w="1560" w:type="dxa"/>
            <w:tcBorders>
              <w:top w:val="nil"/>
              <w:left w:val="nil"/>
              <w:bottom w:val="nil"/>
              <w:right w:val="nil"/>
            </w:tcBorders>
            <w:shd w:val="clear" w:color="auto" w:fill="auto"/>
            <w:noWrap/>
            <w:vAlign w:val="bottom"/>
            <w:hideMark/>
          </w:tcPr>
          <w:p w14:paraId="5E110CC0" w14:textId="77777777" w:rsidR="00466A4A" w:rsidRPr="008135F9" w:rsidRDefault="00466A4A" w:rsidP="00B700DE">
            <w:pPr>
              <w:spacing w:before="0" w:after="0" w:line="240" w:lineRule="auto"/>
              <w:rPr>
                <w:sz w:val="20"/>
                <w:szCs w:val="20"/>
              </w:rPr>
            </w:pPr>
            <w:r w:rsidRPr="008135F9">
              <w:rPr>
                <w:sz w:val="20"/>
                <w:szCs w:val="20"/>
              </w:rPr>
              <w:t>381</w:t>
            </w:r>
          </w:p>
        </w:tc>
        <w:tc>
          <w:tcPr>
            <w:tcW w:w="1560" w:type="dxa"/>
            <w:tcBorders>
              <w:top w:val="nil"/>
              <w:left w:val="nil"/>
              <w:bottom w:val="nil"/>
              <w:right w:val="nil"/>
            </w:tcBorders>
            <w:shd w:val="clear" w:color="auto" w:fill="auto"/>
            <w:noWrap/>
            <w:vAlign w:val="bottom"/>
            <w:hideMark/>
          </w:tcPr>
          <w:p w14:paraId="4F2314D7"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auto"/>
            <w:noWrap/>
            <w:vAlign w:val="bottom"/>
            <w:hideMark/>
          </w:tcPr>
          <w:p w14:paraId="0FE355F3" w14:textId="77777777" w:rsidR="00466A4A" w:rsidRPr="008135F9" w:rsidRDefault="00466A4A" w:rsidP="00B700DE">
            <w:pPr>
              <w:spacing w:before="0" w:after="0" w:line="240" w:lineRule="auto"/>
              <w:rPr>
                <w:sz w:val="20"/>
                <w:szCs w:val="20"/>
              </w:rPr>
            </w:pPr>
            <w:r w:rsidRPr="008135F9">
              <w:rPr>
                <w:sz w:val="20"/>
                <w:szCs w:val="20"/>
              </w:rPr>
              <w:t xml:space="preserve">2,378,872 </w:t>
            </w:r>
          </w:p>
        </w:tc>
        <w:tc>
          <w:tcPr>
            <w:tcW w:w="1560" w:type="dxa"/>
            <w:tcBorders>
              <w:top w:val="nil"/>
              <w:left w:val="nil"/>
              <w:bottom w:val="nil"/>
              <w:right w:val="nil"/>
            </w:tcBorders>
            <w:shd w:val="clear" w:color="auto" w:fill="auto"/>
            <w:noWrap/>
            <w:vAlign w:val="bottom"/>
            <w:hideMark/>
          </w:tcPr>
          <w:p w14:paraId="1F64F697" w14:textId="77777777" w:rsidR="00466A4A" w:rsidRPr="008135F9" w:rsidRDefault="00466A4A" w:rsidP="00B700DE">
            <w:pPr>
              <w:spacing w:before="0" w:after="0" w:line="240" w:lineRule="auto"/>
              <w:rPr>
                <w:sz w:val="20"/>
                <w:szCs w:val="20"/>
              </w:rPr>
            </w:pPr>
            <w:r w:rsidRPr="008135F9">
              <w:rPr>
                <w:sz w:val="20"/>
                <w:szCs w:val="20"/>
              </w:rPr>
              <w:t xml:space="preserve">2,378,872 </w:t>
            </w:r>
          </w:p>
        </w:tc>
        <w:tc>
          <w:tcPr>
            <w:tcW w:w="1560" w:type="dxa"/>
            <w:tcBorders>
              <w:top w:val="nil"/>
              <w:left w:val="nil"/>
              <w:bottom w:val="nil"/>
              <w:right w:val="nil"/>
            </w:tcBorders>
            <w:shd w:val="clear" w:color="auto" w:fill="auto"/>
            <w:noWrap/>
            <w:vAlign w:val="bottom"/>
            <w:hideMark/>
          </w:tcPr>
          <w:p w14:paraId="7F54B1E1"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auto"/>
            <w:noWrap/>
            <w:vAlign w:val="bottom"/>
            <w:hideMark/>
          </w:tcPr>
          <w:p w14:paraId="6F38F953"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5BF622D5"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626C3E1E" w14:textId="77777777" w:rsidR="00466A4A" w:rsidRPr="008135F9" w:rsidRDefault="00466A4A" w:rsidP="00B700DE">
            <w:pPr>
              <w:spacing w:before="0" w:after="0" w:line="240" w:lineRule="auto"/>
              <w:rPr>
                <w:sz w:val="20"/>
                <w:szCs w:val="20"/>
              </w:rPr>
            </w:pPr>
            <w:r w:rsidRPr="008135F9">
              <w:rPr>
                <w:sz w:val="20"/>
                <w:szCs w:val="20"/>
              </w:rPr>
              <w:t>MP4-504</w:t>
            </w:r>
          </w:p>
        </w:tc>
        <w:tc>
          <w:tcPr>
            <w:tcW w:w="1560" w:type="dxa"/>
            <w:tcBorders>
              <w:top w:val="nil"/>
              <w:left w:val="nil"/>
              <w:bottom w:val="nil"/>
              <w:right w:val="nil"/>
            </w:tcBorders>
            <w:shd w:val="clear" w:color="auto" w:fill="D9D9D9" w:themeFill="background1" w:themeFillShade="D9"/>
            <w:noWrap/>
            <w:vAlign w:val="bottom"/>
            <w:hideMark/>
          </w:tcPr>
          <w:p w14:paraId="6D97ECD2" w14:textId="77777777" w:rsidR="00466A4A" w:rsidRPr="008135F9" w:rsidRDefault="00466A4A" w:rsidP="00B700DE">
            <w:pPr>
              <w:spacing w:before="0" w:after="0" w:line="240" w:lineRule="auto"/>
              <w:rPr>
                <w:sz w:val="20"/>
                <w:szCs w:val="20"/>
              </w:rPr>
            </w:pPr>
            <w:r w:rsidRPr="008135F9">
              <w:rPr>
                <w:sz w:val="20"/>
                <w:szCs w:val="20"/>
              </w:rPr>
              <w:t>92</w:t>
            </w:r>
          </w:p>
        </w:tc>
        <w:tc>
          <w:tcPr>
            <w:tcW w:w="1560" w:type="dxa"/>
            <w:tcBorders>
              <w:top w:val="nil"/>
              <w:left w:val="nil"/>
              <w:bottom w:val="nil"/>
              <w:right w:val="nil"/>
            </w:tcBorders>
            <w:shd w:val="clear" w:color="auto" w:fill="D9D9D9" w:themeFill="background1" w:themeFillShade="D9"/>
            <w:noWrap/>
            <w:vAlign w:val="bottom"/>
            <w:hideMark/>
          </w:tcPr>
          <w:p w14:paraId="78653204" w14:textId="77777777" w:rsidR="00466A4A" w:rsidRPr="008135F9" w:rsidRDefault="00466A4A" w:rsidP="00B700DE">
            <w:pPr>
              <w:spacing w:before="0" w:after="0" w:line="240" w:lineRule="auto"/>
              <w:rPr>
                <w:sz w:val="20"/>
                <w:szCs w:val="20"/>
              </w:rPr>
            </w:pPr>
            <w:r w:rsidRPr="008135F9">
              <w:rPr>
                <w:sz w:val="20"/>
                <w:szCs w:val="20"/>
              </w:rPr>
              <w:t xml:space="preserve">2,373,453 </w:t>
            </w:r>
          </w:p>
        </w:tc>
        <w:tc>
          <w:tcPr>
            <w:tcW w:w="1560" w:type="dxa"/>
            <w:tcBorders>
              <w:top w:val="nil"/>
              <w:left w:val="nil"/>
              <w:bottom w:val="nil"/>
              <w:right w:val="nil"/>
            </w:tcBorders>
            <w:shd w:val="clear" w:color="auto" w:fill="D9D9D9" w:themeFill="background1" w:themeFillShade="D9"/>
            <w:noWrap/>
            <w:vAlign w:val="bottom"/>
            <w:hideMark/>
          </w:tcPr>
          <w:p w14:paraId="5D3CBBDD" w14:textId="77777777" w:rsidR="00466A4A" w:rsidRPr="008135F9" w:rsidRDefault="00466A4A" w:rsidP="00B700DE">
            <w:pPr>
              <w:spacing w:before="0" w:after="0" w:line="240" w:lineRule="auto"/>
              <w:rPr>
                <w:sz w:val="20"/>
                <w:szCs w:val="20"/>
              </w:rPr>
            </w:pPr>
            <w:r w:rsidRPr="008135F9">
              <w:rPr>
                <w:sz w:val="20"/>
                <w:szCs w:val="20"/>
              </w:rPr>
              <w:t xml:space="preserve">2,373,453 </w:t>
            </w:r>
          </w:p>
        </w:tc>
        <w:tc>
          <w:tcPr>
            <w:tcW w:w="1560" w:type="dxa"/>
            <w:tcBorders>
              <w:top w:val="nil"/>
              <w:left w:val="nil"/>
              <w:bottom w:val="nil"/>
              <w:right w:val="nil"/>
            </w:tcBorders>
            <w:shd w:val="clear" w:color="auto" w:fill="D9D9D9" w:themeFill="background1" w:themeFillShade="D9"/>
            <w:noWrap/>
            <w:vAlign w:val="bottom"/>
            <w:hideMark/>
          </w:tcPr>
          <w:p w14:paraId="7DFFE339"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D9D9D9" w:themeFill="background1" w:themeFillShade="D9"/>
            <w:noWrap/>
            <w:vAlign w:val="bottom"/>
            <w:hideMark/>
          </w:tcPr>
          <w:p w14:paraId="5CBD0F05"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476D6A51" w14:textId="77777777" w:rsidTr="00466A4A">
        <w:trPr>
          <w:trHeight w:val="288"/>
        </w:trPr>
        <w:tc>
          <w:tcPr>
            <w:tcW w:w="1560" w:type="dxa"/>
            <w:tcBorders>
              <w:top w:val="nil"/>
              <w:left w:val="nil"/>
              <w:bottom w:val="nil"/>
              <w:right w:val="nil"/>
            </w:tcBorders>
            <w:shd w:val="clear" w:color="auto" w:fill="auto"/>
            <w:noWrap/>
            <w:vAlign w:val="bottom"/>
            <w:hideMark/>
          </w:tcPr>
          <w:p w14:paraId="0CA3346D" w14:textId="77777777" w:rsidR="00466A4A" w:rsidRPr="008135F9" w:rsidRDefault="00466A4A" w:rsidP="00B700DE">
            <w:pPr>
              <w:spacing w:before="0" w:after="0" w:line="240" w:lineRule="auto"/>
              <w:rPr>
                <w:sz w:val="20"/>
                <w:szCs w:val="20"/>
              </w:rPr>
            </w:pPr>
            <w:r w:rsidRPr="008135F9">
              <w:rPr>
                <w:sz w:val="20"/>
                <w:szCs w:val="20"/>
              </w:rPr>
              <w:t>AJW4</w:t>
            </w:r>
          </w:p>
        </w:tc>
        <w:tc>
          <w:tcPr>
            <w:tcW w:w="1560" w:type="dxa"/>
            <w:tcBorders>
              <w:top w:val="nil"/>
              <w:left w:val="nil"/>
              <w:bottom w:val="nil"/>
              <w:right w:val="nil"/>
            </w:tcBorders>
            <w:shd w:val="clear" w:color="auto" w:fill="auto"/>
            <w:noWrap/>
            <w:vAlign w:val="bottom"/>
            <w:hideMark/>
          </w:tcPr>
          <w:p w14:paraId="6C1EF46A"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auto"/>
            <w:noWrap/>
            <w:vAlign w:val="bottom"/>
            <w:hideMark/>
          </w:tcPr>
          <w:p w14:paraId="7A9376E6" w14:textId="77777777" w:rsidR="00466A4A" w:rsidRPr="008135F9" w:rsidRDefault="00466A4A" w:rsidP="00B700DE">
            <w:pPr>
              <w:spacing w:before="0" w:after="0" w:line="240" w:lineRule="auto"/>
              <w:rPr>
                <w:sz w:val="20"/>
                <w:szCs w:val="20"/>
              </w:rPr>
            </w:pPr>
            <w:r w:rsidRPr="008135F9">
              <w:rPr>
                <w:sz w:val="20"/>
                <w:szCs w:val="20"/>
              </w:rPr>
              <w:t xml:space="preserve">2,372,492 </w:t>
            </w:r>
          </w:p>
        </w:tc>
        <w:tc>
          <w:tcPr>
            <w:tcW w:w="1560" w:type="dxa"/>
            <w:tcBorders>
              <w:top w:val="nil"/>
              <w:left w:val="nil"/>
              <w:bottom w:val="nil"/>
              <w:right w:val="nil"/>
            </w:tcBorders>
            <w:shd w:val="clear" w:color="auto" w:fill="auto"/>
            <w:noWrap/>
            <w:vAlign w:val="bottom"/>
            <w:hideMark/>
          </w:tcPr>
          <w:p w14:paraId="06454115" w14:textId="77777777" w:rsidR="00466A4A" w:rsidRPr="008135F9" w:rsidRDefault="00466A4A" w:rsidP="00B700DE">
            <w:pPr>
              <w:spacing w:before="0" w:after="0" w:line="240" w:lineRule="auto"/>
              <w:rPr>
                <w:sz w:val="20"/>
                <w:szCs w:val="20"/>
              </w:rPr>
            </w:pPr>
            <w:r w:rsidRPr="008135F9">
              <w:rPr>
                <w:sz w:val="20"/>
                <w:szCs w:val="20"/>
              </w:rPr>
              <w:t xml:space="preserve">2,372,492 </w:t>
            </w:r>
          </w:p>
        </w:tc>
        <w:tc>
          <w:tcPr>
            <w:tcW w:w="1560" w:type="dxa"/>
            <w:tcBorders>
              <w:top w:val="nil"/>
              <w:left w:val="nil"/>
              <w:bottom w:val="nil"/>
              <w:right w:val="nil"/>
            </w:tcBorders>
            <w:shd w:val="clear" w:color="auto" w:fill="auto"/>
            <w:noWrap/>
            <w:vAlign w:val="bottom"/>
            <w:hideMark/>
          </w:tcPr>
          <w:p w14:paraId="29DE68EB"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auto"/>
            <w:noWrap/>
            <w:vAlign w:val="bottom"/>
            <w:hideMark/>
          </w:tcPr>
          <w:p w14:paraId="546BD23E"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392A7430"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4B947E71" w14:textId="77777777" w:rsidR="00466A4A" w:rsidRPr="008135F9" w:rsidRDefault="00466A4A" w:rsidP="00B700DE">
            <w:pPr>
              <w:spacing w:before="0" w:after="0" w:line="240" w:lineRule="auto"/>
              <w:rPr>
                <w:sz w:val="20"/>
                <w:szCs w:val="20"/>
              </w:rPr>
            </w:pPr>
            <w:r w:rsidRPr="008135F9">
              <w:rPr>
                <w:sz w:val="20"/>
                <w:szCs w:val="20"/>
              </w:rPr>
              <w:t>A7436</w:t>
            </w:r>
          </w:p>
        </w:tc>
        <w:tc>
          <w:tcPr>
            <w:tcW w:w="1560" w:type="dxa"/>
            <w:tcBorders>
              <w:top w:val="nil"/>
              <w:left w:val="nil"/>
              <w:bottom w:val="nil"/>
              <w:right w:val="nil"/>
            </w:tcBorders>
            <w:shd w:val="clear" w:color="auto" w:fill="D9D9D9" w:themeFill="background1" w:themeFillShade="D9"/>
            <w:noWrap/>
            <w:vAlign w:val="bottom"/>
            <w:hideMark/>
          </w:tcPr>
          <w:p w14:paraId="1AC386CD"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D9D9D9" w:themeFill="background1" w:themeFillShade="D9"/>
            <w:noWrap/>
            <w:vAlign w:val="bottom"/>
            <w:hideMark/>
          </w:tcPr>
          <w:p w14:paraId="5A172077" w14:textId="77777777" w:rsidR="00466A4A" w:rsidRPr="008135F9" w:rsidRDefault="00466A4A" w:rsidP="00B700DE">
            <w:pPr>
              <w:spacing w:before="0" w:after="0" w:line="240" w:lineRule="auto"/>
              <w:rPr>
                <w:sz w:val="20"/>
                <w:szCs w:val="20"/>
              </w:rPr>
            </w:pPr>
            <w:r w:rsidRPr="008135F9">
              <w:rPr>
                <w:sz w:val="20"/>
                <w:szCs w:val="20"/>
              </w:rPr>
              <w:t xml:space="preserve">2,367,029 </w:t>
            </w:r>
          </w:p>
        </w:tc>
        <w:tc>
          <w:tcPr>
            <w:tcW w:w="1560" w:type="dxa"/>
            <w:tcBorders>
              <w:top w:val="nil"/>
              <w:left w:val="nil"/>
              <w:bottom w:val="nil"/>
              <w:right w:val="nil"/>
            </w:tcBorders>
            <w:shd w:val="clear" w:color="auto" w:fill="D9D9D9" w:themeFill="background1" w:themeFillShade="D9"/>
            <w:noWrap/>
            <w:vAlign w:val="bottom"/>
            <w:hideMark/>
          </w:tcPr>
          <w:p w14:paraId="444565B3" w14:textId="77777777" w:rsidR="00466A4A" w:rsidRPr="008135F9" w:rsidRDefault="00466A4A" w:rsidP="00B700DE">
            <w:pPr>
              <w:spacing w:before="0" w:after="0" w:line="240" w:lineRule="auto"/>
              <w:rPr>
                <w:sz w:val="20"/>
                <w:szCs w:val="20"/>
              </w:rPr>
            </w:pPr>
            <w:r w:rsidRPr="008135F9">
              <w:rPr>
                <w:sz w:val="20"/>
                <w:szCs w:val="20"/>
              </w:rPr>
              <w:t xml:space="preserve">2,367,029 </w:t>
            </w:r>
          </w:p>
        </w:tc>
        <w:tc>
          <w:tcPr>
            <w:tcW w:w="1560" w:type="dxa"/>
            <w:tcBorders>
              <w:top w:val="nil"/>
              <w:left w:val="nil"/>
              <w:bottom w:val="nil"/>
              <w:right w:val="nil"/>
            </w:tcBorders>
            <w:shd w:val="clear" w:color="auto" w:fill="D9D9D9" w:themeFill="background1" w:themeFillShade="D9"/>
            <w:noWrap/>
            <w:vAlign w:val="bottom"/>
            <w:hideMark/>
          </w:tcPr>
          <w:p w14:paraId="355B5028"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D9D9D9" w:themeFill="background1" w:themeFillShade="D9"/>
            <w:noWrap/>
            <w:vAlign w:val="bottom"/>
            <w:hideMark/>
          </w:tcPr>
          <w:p w14:paraId="0B1ED6FE"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3661CF13" w14:textId="77777777" w:rsidTr="00466A4A">
        <w:trPr>
          <w:trHeight w:val="288"/>
        </w:trPr>
        <w:tc>
          <w:tcPr>
            <w:tcW w:w="1560" w:type="dxa"/>
            <w:tcBorders>
              <w:top w:val="nil"/>
              <w:left w:val="nil"/>
              <w:bottom w:val="nil"/>
              <w:right w:val="nil"/>
            </w:tcBorders>
            <w:shd w:val="clear" w:color="auto" w:fill="auto"/>
            <w:noWrap/>
            <w:vAlign w:val="bottom"/>
            <w:hideMark/>
          </w:tcPr>
          <w:p w14:paraId="2CB82BD5" w14:textId="77777777" w:rsidR="00466A4A" w:rsidRPr="008135F9" w:rsidRDefault="00466A4A" w:rsidP="00B700DE">
            <w:pPr>
              <w:spacing w:before="0" w:after="0" w:line="240" w:lineRule="auto"/>
              <w:rPr>
                <w:sz w:val="20"/>
                <w:szCs w:val="20"/>
              </w:rPr>
            </w:pPr>
            <w:r w:rsidRPr="008135F9">
              <w:rPr>
                <w:sz w:val="20"/>
                <w:szCs w:val="20"/>
              </w:rPr>
              <w:t>ATCC_33277</w:t>
            </w:r>
          </w:p>
        </w:tc>
        <w:tc>
          <w:tcPr>
            <w:tcW w:w="1560" w:type="dxa"/>
            <w:tcBorders>
              <w:top w:val="nil"/>
              <w:left w:val="nil"/>
              <w:bottom w:val="nil"/>
              <w:right w:val="nil"/>
            </w:tcBorders>
            <w:shd w:val="clear" w:color="auto" w:fill="auto"/>
            <w:noWrap/>
            <w:vAlign w:val="bottom"/>
            <w:hideMark/>
          </w:tcPr>
          <w:p w14:paraId="30764E6A"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auto"/>
            <w:noWrap/>
            <w:vAlign w:val="bottom"/>
            <w:hideMark/>
          </w:tcPr>
          <w:p w14:paraId="45AB0FA6" w14:textId="77777777" w:rsidR="00466A4A" w:rsidRPr="008135F9" w:rsidRDefault="00466A4A" w:rsidP="00B700DE">
            <w:pPr>
              <w:spacing w:before="0" w:after="0" w:line="240" w:lineRule="auto"/>
              <w:rPr>
                <w:sz w:val="20"/>
                <w:szCs w:val="20"/>
              </w:rPr>
            </w:pPr>
            <w:r w:rsidRPr="008135F9">
              <w:rPr>
                <w:sz w:val="20"/>
                <w:szCs w:val="20"/>
              </w:rPr>
              <w:t xml:space="preserve">2,354,886 </w:t>
            </w:r>
          </w:p>
        </w:tc>
        <w:tc>
          <w:tcPr>
            <w:tcW w:w="1560" w:type="dxa"/>
            <w:tcBorders>
              <w:top w:val="nil"/>
              <w:left w:val="nil"/>
              <w:bottom w:val="nil"/>
              <w:right w:val="nil"/>
            </w:tcBorders>
            <w:shd w:val="clear" w:color="auto" w:fill="auto"/>
            <w:noWrap/>
            <w:vAlign w:val="bottom"/>
            <w:hideMark/>
          </w:tcPr>
          <w:p w14:paraId="4E8436A9" w14:textId="77777777" w:rsidR="00466A4A" w:rsidRPr="008135F9" w:rsidRDefault="00466A4A" w:rsidP="00B700DE">
            <w:pPr>
              <w:spacing w:before="0" w:after="0" w:line="240" w:lineRule="auto"/>
              <w:rPr>
                <w:sz w:val="20"/>
                <w:szCs w:val="20"/>
              </w:rPr>
            </w:pPr>
            <w:r w:rsidRPr="008135F9">
              <w:rPr>
                <w:sz w:val="20"/>
                <w:szCs w:val="20"/>
              </w:rPr>
              <w:t xml:space="preserve">2,354,886 </w:t>
            </w:r>
          </w:p>
        </w:tc>
        <w:tc>
          <w:tcPr>
            <w:tcW w:w="1560" w:type="dxa"/>
            <w:tcBorders>
              <w:top w:val="nil"/>
              <w:left w:val="nil"/>
              <w:bottom w:val="nil"/>
              <w:right w:val="nil"/>
            </w:tcBorders>
            <w:shd w:val="clear" w:color="auto" w:fill="auto"/>
            <w:noWrap/>
            <w:vAlign w:val="bottom"/>
            <w:hideMark/>
          </w:tcPr>
          <w:p w14:paraId="4131C5B0"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auto"/>
            <w:noWrap/>
            <w:vAlign w:val="bottom"/>
            <w:hideMark/>
          </w:tcPr>
          <w:p w14:paraId="2D79D80A"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3B2515CB"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6151E4C4" w14:textId="77777777" w:rsidR="00466A4A" w:rsidRPr="008135F9" w:rsidRDefault="00466A4A" w:rsidP="00B700DE">
            <w:pPr>
              <w:spacing w:before="0" w:after="0" w:line="240" w:lineRule="auto"/>
              <w:rPr>
                <w:sz w:val="20"/>
                <w:szCs w:val="20"/>
              </w:rPr>
            </w:pPr>
            <w:r w:rsidRPr="008135F9">
              <w:rPr>
                <w:sz w:val="20"/>
                <w:szCs w:val="20"/>
              </w:rPr>
              <w:t>W83</w:t>
            </w:r>
          </w:p>
        </w:tc>
        <w:tc>
          <w:tcPr>
            <w:tcW w:w="1560" w:type="dxa"/>
            <w:tcBorders>
              <w:top w:val="nil"/>
              <w:left w:val="nil"/>
              <w:bottom w:val="nil"/>
              <w:right w:val="nil"/>
            </w:tcBorders>
            <w:shd w:val="clear" w:color="auto" w:fill="D9D9D9" w:themeFill="background1" w:themeFillShade="D9"/>
            <w:noWrap/>
            <w:vAlign w:val="bottom"/>
            <w:hideMark/>
          </w:tcPr>
          <w:p w14:paraId="1DC21D61"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D9D9D9" w:themeFill="background1" w:themeFillShade="D9"/>
            <w:noWrap/>
            <w:vAlign w:val="bottom"/>
            <w:hideMark/>
          </w:tcPr>
          <w:p w14:paraId="3AEDD47A" w14:textId="77777777" w:rsidR="00466A4A" w:rsidRPr="008135F9" w:rsidRDefault="00466A4A" w:rsidP="00B700DE">
            <w:pPr>
              <w:spacing w:before="0" w:after="0" w:line="240" w:lineRule="auto"/>
              <w:rPr>
                <w:sz w:val="20"/>
                <w:szCs w:val="20"/>
              </w:rPr>
            </w:pPr>
            <w:r w:rsidRPr="008135F9">
              <w:rPr>
                <w:sz w:val="20"/>
                <w:szCs w:val="20"/>
              </w:rPr>
              <w:t xml:space="preserve">2,343,476 </w:t>
            </w:r>
          </w:p>
        </w:tc>
        <w:tc>
          <w:tcPr>
            <w:tcW w:w="1560" w:type="dxa"/>
            <w:tcBorders>
              <w:top w:val="nil"/>
              <w:left w:val="nil"/>
              <w:bottom w:val="nil"/>
              <w:right w:val="nil"/>
            </w:tcBorders>
            <w:shd w:val="clear" w:color="auto" w:fill="D9D9D9" w:themeFill="background1" w:themeFillShade="D9"/>
            <w:noWrap/>
            <w:vAlign w:val="bottom"/>
            <w:hideMark/>
          </w:tcPr>
          <w:p w14:paraId="50FD15AD" w14:textId="77777777" w:rsidR="00466A4A" w:rsidRPr="008135F9" w:rsidRDefault="00466A4A" w:rsidP="00B700DE">
            <w:pPr>
              <w:spacing w:before="0" w:after="0" w:line="240" w:lineRule="auto"/>
              <w:rPr>
                <w:sz w:val="20"/>
                <w:szCs w:val="20"/>
              </w:rPr>
            </w:pPr>
            <w:r w:rsidRPr="008135F9">
              <w:rPr>
                <w:sz w:val="20"/>
                <w:szCs w:val="20"/>
              </w:rPr>
              <w:t xml:space="preserve">2,343,476 </w:t>
            </w:r>
          </w:p>
        </w:tc>
        <w:tc>
          <w:tcPr>
            <w:tcW w:w="1560" w:type="dxa"/>
            <w:tcBorders>
              <w:top w:val="nil"/>
              <w:left w:val="nil"/>
              <w:bottom w:val="nil"/>
              <w:right w:val="nil"/>
            </w:tcBorders>
            <w:shd w:val="clear" w:color="auto" w:fill="D9D9D9" w:themeFill="background1" w:themeFillShade="D9"/>
            <w:noWrap/>
            <w:vAlign w:val="bottom"/>
            <w:hideMark/>
          </w:tcPr>
          <w:p w14:paraId="18356105"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D9D9D9" w:themeFill="background1" w:themeFillShade="D9"/>
            <w:noWrap/>
            <w:vAlign w:val="bottom"/>
            <w:hideMark/>
          </w:tcPr>
          <w:p w14:paraId="52D7C81E"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26E85F4E" w14:textId="77777777" w:rsidTr="00466A4A">
        <w:trPr>
          <w:trHeight w:val="288"/>
        </w:trPr>
        <w:tc>
          <w:tcPr>
            <w:tcW w:w="1560" w:type="dxa"/>
            <w:tcBorders>
              <w:top w:val="nil"/>
              <w:left w:val="nil"/>
              <w:bottom w:val="nil"/>
              <w:right w:val="nil"/>
            </w:tcBorders>
            <w:shd w:val="clear" w:color="auto" w:fill="auto"/>
            <w:noWrap/>
            <w:vAlign w:val="bottom"/>
            <w:hideMark/>
          </w:tcPr>
          <w:p w14:paraId="18C1DFFF" w14:textId="77777777" w:rsidR="00466A4A" w:rsidRPr="008135F9" w:rsidRDefault="00466A4A" w:rsidP="00B700DE">
            <w:pPr>
              <w:spacing w:before="0" w:after="0" w:line="240" w:lineRule="auto"/>
              <w:rPr>
                <w:sz w:val="20"/>
                <w:szCs w:val="20"/>
              </w:rPr>
            </w:pPr>
            <w:r w:rsidRPr="008135F9">
              <w:rPr>
                <w:sz w:val="20"/>
                <w:szCs w:val="20"/>
              </w:rPr>
              <w:t>TDC60</w:t>
            </w:r>
          </w:p>
        </w:tc>
        <w:tc>
          <w:tcPr>
            <w:tcW w:w="1560" w:type="dxa"/>
            <w:tcBorders>
              <w:top w:val="nil"/>
              <w:left w:val="nil"/>
              <w:bottom w:val="nil"/>
              <w:right w:val="nil"/>
            </w:tcBorders>
            <w:shd w:val="clear" w:color="auto" w:fill="auto"/>
            <w:noWrap/>
            <w:vAlign w:val="bottom"/>
            <w:hideMark/>
          </w:tcPr>
          <w:p w14:paraId="60BAE58B"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auto"/>
            <w:noWrap/>
            <w:vAlign w:val="bottom"/>
            <w:hideMark/>
          </w:tcPr>
          <w:p w14:paraId="7D04F044" w14:textId="77777777" w:rsidR="00466A4A" w:rsidRPr="008135F9" w:rsidRDefault="00466A4A" w:rsidP="00B700DE">
            <w:pPr>
              <w:spacing w:before="0" w:after="0" w:line="240" w:lineRule="auto"/>
              <w:rPr>
                <w:sz w:val="20"/>
                <w:szCs w:val="20"/>
              </w:rPr>
            </w:pPr>
            <w:r w:rsidRPr="008135F9">
              <w:rPr>
                <w:sz w:val="20"/>
                <w:szCs w:val="20"/>
              </w:rPr>
              <w:t xml:space="preserve">2,339,898 </w:t>
            </w:r>
          </w:p>
        </w:tc>
        <w:tc>
          <w:tcPr>
            <w:tcW w:w="1560" w:type="dxa"/>
            <w:tcBorders>
              <w:top w:val="nil"/>
              <w:left w:val="nil"/>
              <w:bottom w:val="nil"/>
              <w:right w:val="nil"/>
            </w:tcBorders>
            <w:shd w:val="clear" w:color="auto" w:fill="auto"/>
            <w:noWrap/>
            <w:vAlign w:val="bottom"/>
            <w:hideMark/>
          </w:tcPr>
          <w:p w14:paraId="41825AB0" w14:textId="77777777" w:rsidR="00466A4A" w:rsidRPr="008135F9" w:rsidRDefault="00466A4A" w:rsidP="00B700DE">
            <w:pPr>
              <w:spacing w:before="0" w:after="0" w:line="240" w:lineRule="auto"/>
              <w:rPr>
                <w:sz w:val="20"/>
                <w:szCs w:val="20"/>
              </w:rPr>
            </w:pPr>
            <w:r w:rsidRPr="008135F9">
              <w:rPr>
                <w:sz w:val="20"/>
                <w:szCs w:val="20"/>
              </w:rPr>
              <w:t xml:space="preserve">2,339,897 </w:t>
            </w:r>
          </w:p>
        </w:tc>
        <w:tc>
          <w:tcPr>
            <w:tcW w:w="1560" w:type="dxa"/>
            <w:tcBorders>
              <w:top w:val="nil"/>
              <w:left w:val="nil"/>
              <w:bottom w:val="nil"/>
              <w:right w:val="nil"/>
            </w:tcBorders>
            <w:shd w:val="clear" w:color="auto" w:fill="auto"/>
            <w:noWrap/>
            <w:vAlign w:val="bottom"/>
            <w:hideMark/>
          </w:tcPr>
          <w:p w14:paraId="40DDE0B0" w14:textId="77777777" w:rsidR="00466A4A" w:rsidRPr="008135F9" w:rsidRDefault="00466A4A" w:rsidP="00B700DE">
            <w:pPr>
              <w:spacing w:before="0" w:after="0" w:line="240" w:lineRule="auto"/>
              <w:rPr>
                <w:sz w:val="20"/>
                <w:szCs w:val="20"/>
              </w:rPr>
            </w:pPr>
            <w:r w:rsidRPr="008135F9">
              <w:rPr>
                <w:sz w:val="20"/>
                <w:szCs w:val="20"/>
              </w:rPr>
              <w:t xml:space="preserve">1 </w:t>
            </w:r>
          </w:p>
        </w:tc>
        <w:tc>
          <w:tcPr>
            <w:tcW w:w="1650" w:type="dxa"/>
            <w:tcBorders>
              <w:top w:val="nil"/>
              <w:left w:val="nil"/>
              <w:bottom w:val="nil"/>
              <w:right w:val="nil"/>
            </w:tcBorders>
            <w:shd w:val="clear" w:color="auto" w:fill="auto"/>
            <w:noWrap/>
            <w:vAlign w:val="bottom"/>
            <w:hideMark/>
          </w:tcPr>
          <w:p w14:paraId="1B01961C" w14:textId="77777777" w:rsidR="00466A4A" w:rsidRPr="008135F9" w:rsidRDefault="00466A4A" w:rsidP="00B700DE">
            <w:pPr>
              <w:spacing w:before="0" w:after="0" w:line="240" w:lineRule="auto"/>
              <w:rPr>
                <w:sz w:val="20"/>
                <w:szCs w:val="20"/>
              </w:rPr>
            </w:pPr>
            <w:r w:rsidRPr="008135F9">
              <w:rPr>
                <w:sz w:val="20"/>
                <w:szCs w:val="20"/>
              </w:rPr>
              <w:t>1 (1)</w:t>
            </w:r>
          </w:p>
        </w:tc>
      </w:tr>
      <w:tr w:rsidR="00466A4A" w:rsidRPr="000247ED" w14:paraId="2933667C"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3B9CF07A" w14:textId="77777777" w:rsidR="00466A4A" w:rsidRPr="008135F9" w:rsidRDefault="00466A4A" w:rsidP="00B700DE">
            <w:pPr>
              <w:spacing w:before="0" w:after="0" w:line="240" w:lineRule="auto"/>
              <w:rPr>
                <w:sz w:val="20"/>
                <w:szCs w:val="20"/>
              </w:rPr>
            </w:pPr>
            <w:r w:rsidRPr="008135F9">
              <w:rPr>
                <w:sz w:val="20"/>
                <w:szCs w:val="20"/>
              </w:rPr>
              <w:t>SJD2</w:t>
            </w:r>
          </w:p>
        </w:tc>
        <w:tc>
          <w:tcPr>
            <w:tcW w:w="1560" w:type="dxa"/>
            <w:tcBorders>
              <w:top w:val="nil"/>
              <w:left w:val="nil"/>
              <w:bottom w:val="nil"/>
              <w:right w:val="nil"/>
            </w:tcBorders>
            <w:shd w:val="clear" w:color="auto" w:fill="D9D9D9" w:themeFill="background1" w:themeFillShade="D9"/>
            <w:noWrap/>
            <w:vAlign w:val="bottom"/>
            <w:hideMark/>
          </w:tcPr>
          <w:p w14:paraId="0EC25A8E" w14:textId="77777777" w:rsidR="00466A4A" w:rsidRPr="008135F9" w:rsidRDefault="00466A4A" w:rsidP="00B700DE">
            <w:pPr>
              <w:spacing w:before="0" w:after="0" w:line="240" w:lineRule="auto"/>
              <w:rPr>
                <w:sz w:val="20"/>
                <w:szCs w:val="20"/>
              </w:rPr>
            </w:pPr>
            <w:r w:rsidRPr="008135F9">
              <w:rPr>
                <w:sz w:val="20"/>
                <w:szCs w:val="20"/>
              </w:rPr>
              <w:t>117</w:t>
            </w:r>
          </w:p>
        </w:tc>
        <w:tc>
          <w:tcPr>
            <w:tcW w:w="1560" w:type="dxa"/>
            <w:tcBorders>
              <w:top w:val="nil"/>
              <w:left w:val="nil"/>
              <w:bottom w:val="nil"/>
              <w:right w:val="nil"/>
            </w:tcBorders>
            <w:shd w:val="clear" w:color="auto" w:fill="D9D9D9" w:themeFill="background1" w:themeFillShade="D9"/>
            <w:noWrap/>
            <w:vAlign w:val="bottom"/>
            <w:hideMark/>
          </w:tcPr>
          <w:p w14:paraId="5118B215" w14:textId="77777777" w:rsidR="00466A4A" w:rsidRPr="008135F9" w:rsidRDefault="00466A4A" w:rsidP="00B700DE">
            <w:pPr>
              <w:spacing w:before="0" w:after="0" w:line="240" w:lineRule="auto"/>
              <w:rPr>
                <w:sz w:val="20"/>
                <w:szCs w:val="20"/>
              </w:rPr>
            </w:pPr>
            <w:r w:rsidRPr="008135F9">
              <w:rPr>
                <w:sz w:val="20"/>
                <w:szCs w:val="20"/>
              </w:rPr>
              <w:t xml:space="preserve">2,329,548 </w:t>
            </w:r>
          </w:p>
        </w:tc>
        <w:tc>
          <w:tcPr>
            <w:tcW w:w="1560" w:type="dxa"/>
            <w:tcBorders>
              <w:top w:val="nil"/>
              <w:left w:val="nil"/>
              <w:bottom w:val="nil"/>
              <w:right w:val="nil"/>
            </w:tcBorders>
            <w:shd w:val="clear" w:color="auto" w:fill="D9D9D9" w:themeFill="background1" w:themeFillShade="D9"/>
            <w:noWrap/>
            <w:vAlign w:val="bottom"/>
            <w:hideMark/>
          </w:tcPr>
          <w:p w14:paraId="3B74A7D2" w14:textId="77777777" w:rsidR="00466A4A" w:rsidRPr="008135F9" w:rsidRDefault="00466A4A" w:rsidP="00B700DE">
            <w:pPr>
              <w:spacing w:before="0" w:after="0" w:line="240" w:lineRule="auto"/>
              <w:rPr>
                <w:sz w:val="20"/>
                <w:szCs w:val="20"/>
              </w:rPr>
            </w:pPr>
            <w:r w:rsidRPr="008135F9">
              <w:rPr>
                <w:sz w:val="20"/>
                <w:szCs w:val="20"/>
              </w:rPr>
              <w:t xml:space="preserve">2,328,850 </w:t>
            </w:r>
          </w:p>
        </w:tc>
        <w:tc>
          <w:tcPr>
            <w:tcW w:w="1560" w:type="dxa"/>
            <w:tcBorders>
              <w:top w:val="nil"/>
              <w:left w:val="nil"/>
              <w:bottom w:val="nil"/>
              <w:right w:val="nil"/>
            </w:tcBorders>
            <w:shd w:val="clear" w:color="auto" w:fill="D9D9D9" w:themeFill="background1" w:themeFillShade="D9"/>
            <w:noWrap/>
            <w:vAlign w:val="bottom"/>
            <w:hideMark/>
          </w:tcPr>
          <w:p w14:paraId="0556F51D" w14:textId="77777777" w:rsidR="00466A4A" w:rsidRPr="008135F9" w:rsidRDefault="00466A4A" w:rsidP="00B700DE">
            <w:pPr>
              <w:spacing w:before="0" w:after="0" w:line="240" w:lineRule="auto"/>
              <w:rPr>
                <w:sz w:val="20"/>
                <w:szCs w:val="20"/>
              </w:rPr>
            </w:pPr>
            <w:r w:rsidRPr="008135F9">
              <w:rPr>
                <w:sz w:val="20"/>
                <w:szCs w:val="20"/>
              </w:rPr>
              <w:t xml:space="preserve">698 </w:t>
            </w:r>
          </w:p>
        </w:tc>
        <w:tc>
          <w:tcPr>
            <w:tcW w:w="1650" w:type="dxa"/>
            <w:tcBorders>
              <w:top w:val="nil"/>
              <w:left w:val="nil"/>
              <w:bottom w:val="nil"/>
              <w:right w:val="nil"/>
            </w:tcBorders>
            <w:shd w:val="clear" w:color="auto" w:fill="D9D9D9" w:themeFill="background1" w:themeFillShade="D9"/>
            <w:noWrap/>
            <w:vAlign w:val="bottom"/>
            <w:hideMark/>
          </w:tcPr>
          <w:p w14:paraId="74061A7F" w14:textId="77777777" w:rsidR="00466A4A" w:rsidRPr="008135F9" w:rsidRDefault="00466A4A" w:rsidP="00B700DE">
            <w:pPr>
              <w:spacing w:before="0" w:after="0" w:line="240" w:lineRule="auto"/>
              <w:rPr>
                <w:sz w:val="20"/>
                <w:szCs w:val="20"/>
              </w:rPr>
            </w:pPr>
            <w:r w:rsidRPr="008135F9">
              <w:rPr>
                <w:sz w:val="20"/>
                <w:szCs w:val="20"/>
              </w:rPr>
              <w:t>4-256 (23)</w:t>
            </w:r>
          </w:p>
        </w:tc>
      </w:tr>
      <w:tr w:rsidR="00466A4A" w:rsidRPr="000247ED" w14:paraId="7B598F3A" w14:textId="77777777" w:rsidTr="00466A4A">
        <w:trPr>
          <w:trHeight w:val="288"/>
        </w:trPr>
        <w:tc>
          <w:tcPr>
            <w:tcW w:w="1560" w:type="dxa"/>
            <w:tcBorders>
              <w:top w:val="nil"/>
              <w:left w:val="nil"/>
              <w:bottom w:val="nil"/>
              <w:right w:val="nil"/>
            </w:tcBorders>
            <w:shd w:val="clear" w:color="auto" w:fill="auto"/>
            <w:noWrap/>
            <w:vAlign w:val="bottom"/>
            <w:hideMark/>
          </w:tcPr>
          <w:p w14:paraId="33EF6FB3" w14:textId="77777777" w:rsidR="00466A4A" w:rsidRPr="008135F9" w:rsidRDefault="00466A4A" w:rsidP="00B700DE">
            <w:pPr>
              <w:spacing w:before="0" w:after="0" w:line="240" w:lineRule="auto"/>
              <w:rPr>
                <w:sz w:val="20"/>
                <w:szCs w:val="20"/>
              </w:rPr>
            </w:pPr>
            <w:r w:rsidRPr="008135F9">
              <w:rPr>
                <w:sz w:val="20"/>
                <w:szCs w:val="20"/>
              </w:rPr>
              <w:t>F0568</w:t>
            </w:r>
          </w:p>
        </w:tc>
        <w:tc>
          <w:tcPr>
            <w:tcW w:w="1560" w:type="dxa"/>
            <w:tcBorders>
              <w:top w:val="nil"/>
              <w:left w:val="nil"/>
              <w:bottom w:val="nil"/>
              <w:right w:val="nil"/>
            </w:tcBorders>
            <w:shd w:val="clear" w:color="auto" w:fill="auto"/>
            <w:noWrap/>
            <w:vAlign w:val="bottom"/>
            <w:hideMark/>
          </w:tcPr>
          <w:p w14:paraId="039CF8E7" w14:textId="77777777" w:rsidR="00466A4A" w:rsidRPr="008135F9" w:rsidRDefault="00466A4A" w:rsidP="00B700DE">
            <w:pPr>
              <w:spacing w:before="0" w:after="0" w:line="240" w:lineRule="auto"/>
              <w:rPr>
                <w:sz w:val="20"/>
                <w:szCs w:val="20"/>
              </w:rPr>
            </w:pPr>
            <w:r w:rsidRPr="008135F9">
              <w:rPr>
                <w:sz w:val="20"/>
                <w:szCs w:val="20"/>
              </w:rPr>
              <w:t>154</w:t>
            </w:r>
          </w:p>
        </w:tc>
        <w:tc>
          <w:tcPr>
            <w:tcW w:w="1560" w:type="dxa"/>
            <w:tcBorders>
              <w:top w:val="nil"/>
              <w:left w:val="nil"/>
              <w:bottom w:val="nil"/>
              <w:right w:val="nil"/>
            </w:tcBorders>
            <w:shd w:val="clear" w:color="auto" w:fill="auto"/>
            <w:noWrap/>
            <w:vAlign w:val="bottom"/>
            <w:hideMark/>
          </w:tcPr>
          <w:p w14:paraId="38056559" w14:textId="77777777" w:rsidR="00466A4A" w:rsidRPr="008135F9" w:rsidRDefault="00466A4A" w:rsidP="00B700DE">
            <w:pPr>
              <w:spacing w:before="0" w:after="0" w:line="240" w:lineRule="auto"/>
              <w:rPr>
                <w:sz w:val="20"/>
                <w:szCs w:val="20"/>
              </w:rPr>
            </w:pPr>
            <w:r w:rsidRPr="008135F9">
              <w:rPr>
                <w:sz w:val="20"/>
                <w:szCs w:val="20"/>
              </w:rPr>
              <w:t xml:space="preserve">2,334,744 </w:t>
            </w:r>
          </w:p>
        </w:tc>
        <w:tc>
          <w:tcPr>
            <w:tcW w:w="1560" w:type="dxa"/>
            <w:tcBorders>
              <w:top w:val="nil"/>
              <w:left w:val="nil"/>
              <w:bottom w:val="nil"/>
              <w:right w:val="nil"/>
            </w:tcBorders>
            <w:shd w:val="clear" w:color="auto" w:fill="auto"/>
            <w:noWrap/>
            <w:vAlign w:val="bottom"/>
            <w:hideMark/>
          </w:tcPr>
          <w:p w14:paraId="420DE059" w14:textId="77777777" w:rsidR="00466A4A" w:rsidRPr="008135F9" w:rsidRDefault="00466A4A" w:rsidP="00B700DE">
            <w:pPr>
              <w:spacing w:before="0" w:after="0" w:line="240" w:lineRule="auto"/>
              <w:rPr>
                <w:sz w:val="20"/>
                <w:szCs w:val="20"/>
              </w:rPr>
            </w:pPr>
            <w:r w:rsidRPr="008135F9">
              <w:rPr>
                <w:sz w:val="20"/>
                <w:szCs w:val="20"/>
              </w:rPr>
              <w:t xml:space="preserve">2,328,244 </w:t>
            </w:r>
          </w:p>
        </w:tc>
        <w:tc>
          <w:tcPr>
            <w:tcW w:w="1560" w:type="dxa"/>
            <w:tcBorders>
              <w:top w:val="nil"/>
              <w:left w:val="nil"/>
              <w:bottom w:val="nil"/>
              <w:right w:val="nil"/>
            </w:tcBorders>
            <w:shd w:val="clear" w:color="auto" w:fill="auto"/>
            <w:noWrap/>
            <w:vAlign w:val="bottom"/>
            <w:hideMark/>
          </w:tcPr>
          <w:p w14:paraId="29648815" w14:textId="77777777" w:rsidR="00466A4A" w:rsidRPr="008135F9" w:rsidRDefault="00466A4A" w:rsidP="00B700DE">
            <w:pPr>
              <w:spacing w:before="0" w:after="0" w:line="240" w:lineRule="auto"/>
              <w:rPr>
                <w:sz w:val="20"/>
                <w:szCs w:val="20"/>
              </w:rPr>
            </w:pPr>
            <w:r w:rsidRPr="008135F9">
              <w:rPr>
                <w:sz w:val="20"/>
                <w:szCs w:val="20"/>
              </w:rPr>
              <w:t xml:space="preserve">6,500 </w:t>
            </w:r>
          </w:p>
        </w:tc>
        <w:tc>
          <w:tcPr>
            <w:tcW w:w="1650" w:type="dxa"/>
            <w:tcBorders>
              <w:top w:val="nil"/>
              <w:left w:val="nil"/>
              <w:bottom w:val="nil"/>
              <w:right w:val="nil"/>
            </w:tcBorders>
            <w:shd w:val="clear" w:color="auto" w:fill="auto"/>
            <w:noWrap/>
            <w:vAlign w:val="bottom"/>
            <w:hideMark/>
          </w:tcPr>
          <w:p w14:paraId="10C547A0" w14:textId="77777777" w:rsidR="00466A4A" w:rsidRPr="008135F9" w:rsidRDefault="00466A4A" w:rsidP="00B700DE">
            <w:pPr>
              <w:spacing w:before="0" w:after="0" w:line="240" w:lineRule="auto"/>
              <w:rPr>
                <w:sz w:val="20"/>
                <w:szCs w:val="20"/>
              </w:rPr>
            </w:pPr>
            <w:r w:rsidRPr="008135F9">
              <w:rPr>
                <w:sz w:val="20"/>
                <w:szCs w:val="20"/>
              </w:rPr>
              <w:t>100 (65)</w:t>
            </w:r>
          </w:p>
        </w:tc>
      </w:tr>
      <w:tr w:rsidR="00466A4A" w:rsidRPr="000247ED" w14:paraId="17FC96D2"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35D89690" w14:textId="77777777" w:rsidR="00466A4A" w:rsidRPr="008135F9" w:rsidRDefault="00466A4A" w:rsidP="00B700DE">
            <w:pPr>
              <w:spacing w:before="0" w:after="0" w:line="240" w:lineRule="auto"/>
              <w:rPr>
                <w:sz w:val="20"/>
                <w:szCs w:val="20"/>
              </w:rPr>
            </w:pPr>
            <w:r w:rsidRPr="008135F9">
              <w:rPr>
                <w:sz w:val="20"/>
                <w:szCs w:val="20"/>
              </w:rPr>
              <w:t>F0566</w:t>
            </w:r>
          </w:p>
        </w:tc>
        <w:tc>
          <w:tcPr>
            <w:tcW w:w="1560" w:type="dxa"/>
            <w:tcBorders>
              <w:top w:val="nil"/>
              <w:left w:val="nil"/>
              <w:bottom w:val="nil"/>
              <w:right w:val="nil"/>
            </w:tcBorders>
            <w:shd w:val="clear" w:color="auto" w:fill="D9D9D9" w:themeFill="background1" w:themeFillShade="D9"/>
            <w:noWrap/>
            <w:vAlign w:val="bottom"/>
            <w:hideMark/>
          </w:tcPr>
          <w:p w14:paraId="5114DAC4" w14:textId="77777777" w:rsidR="00466A4A" w:rsidRPr="008135F9" w:rsidRDefault="00466A4A" w:rsidP="00B700DE">
            <w:pPr>
              <w:spacing w:before="0" w:after="0" w:line="240" w:lineRule="auto"/>
              <w:rPr>
                <w:sz w:val="20"/>
                <w:szCs w:val="20"/>
              </w:rPr>
            </w:pPr>
            <w:r w:rsidRPr="008135F9">
              <w:rPr>
                <w:sz w:val="20"/>
                <w:szCs w:val="20"/>
              </w:rPr>
              <w:t>192</w:t>
            </w:r>
          </w:p>
        </w:tc>
        <w:tc>
          <w:tcPr>
            <w:tcW w:w="1560" w:type="dxa"/>
            <w:tcBorders>
              <w:top w:val="nil"/>
              <w:left w:val="nil"/>
              <w:bottom w:val="nil"/>
              <w:right w:val="nil"/>
            </w:tcBorders>
            <w:shd w:val="clear" w:color="auto" w:fill="D9D9D9" w:themeFill="background1" w:themeFillShade="D9"/>
            <w:noWrap/>
            <w:vAlign w:val="bottom"/>
            <w:hideMark/>
          </w:tcPr>
          <w:p w14:paraId="281983D8" w14:textId="77777777" w:rsidR="00466A4A" w:rsidRPr="008135F9" w:rsidRDefault="00466A4A" w:rsidP="00B700DE">
            <w:pPr>
              <w:spacing w:before="0" w:after="0" w:line="240" w:lineRule="auto"/>
              <w:rPr>
                <w:sz w:val="20"/>
                <w:szCs w:val="20"/>
              </w:rPr>
            </w:pPr>
            <w:r w:rsidRPr="008135F9">
              <w:rPr>
                <w:sz w:val="20"/>
                <w:szCs w:val="20"/>
              </w:rPr>
              <w:t xml:space="preserve">2,306,092 </w:t>
            </w:r>
          </w:p>
        </w:tc>
        <w:tc>
          <w:tcPr>
            <w:tcW w:w="1560" w:type="dxa"/>
            <w:tcBorders>
              <w:top w:val="nil"/>
              <w:left w:val="nil"/>
              <w:bottom w:val="nil"/>
              <w:right w:val="nil"/>
            </w:tcBorders>
            <w:shd w:val="clear" w:color="auto" w:fill="D9D9D9" w:themeFill="background1" w:themeFillShade="D9"/>
            <w:noWrap/>
            <w:vAlign w:val="bottom"/>
            <w:hideMark/>
          </w:tcPr>
          <w:p w14:paraId="75E3CBDC" w14:textId="77777777" w:rsidR="00466A4A" w:rsidRPr="008135F9" w:rsidRDefault="00466A4A" w:rsidP="00B700DE">
            <w:pPr>
              <w:spacing w:before="0" w:after="0" w:line="240" w:lineRule="auto"/>
              <w:rPr>
                <w:sz w:val="20"/>
                <w:szCs w:val="20"/>
              </w:rPr>
            </w:pPr>
            <w:r w:rsidRPr="008135F9">
              <w:rPr>
                <w:sz w:val="20"/>
                <w:szCs w:val="20"/>
              </w:rPr>
              <w:t xml:space="preserve">2,300,992 </w:t>
            </w:r>
          </w:p>
        </w:tc>
        <w:tc>
          <w:tcPr>
            <w:tcW w:w="1560" w:type="dxa"/>
            <w:tcBorders>
              <w:top w:val="nil"/>
              <w:left w:val="nil"/>
              <w:bottom w:val="nil"/>
              <w:right w:val="nil"/>
            </w:tcBorders>
            <w:shd w:val="clear" w:color="auto" w:fill="D9D9D9" w:themeFill="background1" w:themeFillShade="D9"/>
            <w:noWrap/>
            <w:vAlign w:val="bottom"/>
            <w:hideMark/>
          </w:tcPr>
          <w:p w14:paraId="3F10A152" w14:textId="77777777" w:rsidR="00466A4A" w:rsidRPr="008135F9" w:rsidRDefault="00466A4A" w:rsidP="00B700DE">
            <w:pPr>
              <w:spacing w:before="0" w:after="0" w:line="240" w:lineRule="auto"/>
              <w:rPr>
                <w:sz w:val="20"/>
                <w:szCs w:val="20"/>
              </w:rPr>
            </w:pPr>
            <w:r w:rsidRPr="008135F9">
              <w:rPr>
                <w:sz w:val="20"/>
                <w:szCs w:val="20"/>
              </w:rPr>
              <w:t xml:space="preserve">5,100 </w:t>
            </w:r>
          </w:p>
        </w:tc>
        <w:tc>
          <w:tcPr>
            <w:tcW w:w="1650" w:type="dxa"/>
            <w:tcBorders>
              <w:top w:val="nil"/>
              <w:left w:val="nil"/>
              <w:bottom w:val="nil"/>
              <w:right w:val="nil"/>
            </w:tcBorders>
            <w:shd w:val="clear" w:color="auto" w:fill="D9D9D9" w:themeFill="background1" w:themeFillShade="D9"/>
            <w:noWrap/>
            <w:vAlign w:val="bottom"/>
            <w:hideMark/>
          </w:tcPr>
          <w:p w14:paraId="7C099DED" w14:textId="77777777" w:rsidR="00466A4A" w:rsidRPr="008135F9" w:rsidRDefault="00466A4A" w:rsidP="00B700DE">
            <w:pPr>
              <w:spacing w:before="0" w:after="0" w:line="240" w:lineRule="auto"/>
              <w:rPr>
                <w:sz w:val="20"/>
                <w:szCs w:val="20"/>
              </w:rPr>
            </w:pPr>
            <w:r w:rsidRPr="008135F9">
              <w:rPr>
                <w:sz w:val="20"/>
                <w:szCs w:val="20"/>
              </w:rPr>
              <w:t>100 (51)</w:t>
            </w:r>
          </w:p>
        </w:tc>
      </w:tr>
      <w:tr w:rsidR="00466A4A" w:rsidRPr="000247ED" w14:paraId="6FB2D143" w14:textId="77777777" w:rsidTr="00466A4A">
        <w:trPr>
          <w:trHeight w:val="288"/>
        </w:trPr>
        <w:tc>
          <w:tcPr>
            <w:tcW w:w="1560" w:type="dxa"/>
            <w:tcBorders>
              <w:top w:val="nil"/>
              <w:left w:val="nil"/>
              <w:bottom w:val="nil"/>
              <w:right w:val="nil"/>
            </w:tcBorders>
            <w:shd w:val="clear" w:color="auto" w:fill="auto"/>
            <w:noWrap/>
            <w:vAlign w:val="bottom"/>
            <w:hideMark/>
          </w:tcPr>
          <w:p w14:paraId="5032A45F" w14:textId="77777777" w:rsidR="00466A4A" w:rsidRPr="008135F9" w:rsidRDefault="00466A4A" w:rsidP="00B700DE">
            <w:pPr>
              <w:spacing w:before="0" w:after="0" w:line="240" w:lineRule="auto"/>
              <w:rPr>
                <w:sz w:val="20"/>
                <w:szCs w:val="20"/>
              </w:rPr>
            </w:pPr>
            <w:r w:rsidRPr="008135F9">
              <w:rPr>
                <w:sz w:val="20"/>
                <w:szCs w:val="20"/>
              </w:rPr>
              <w:t>F0570</w:t>
            </w:r>
          </w:p>
        </w:tc>
        <w:tc>
          <w:tcPr>
            <w:tcW w:w="1560" w:type="dxa"/>
            <w:tcBorders>
              <w:top w:val="nil"/>
              <w:left w:val="nil"/>
              <w:bottom w:val="nil"/>
              <w:right w:val="nil"/>
            </w:tcBorders>
            <w:shd w:val="clear" w:color="auto" w:fill="auto"/>
            <w:noWrap/>
            <w:vAlign w:val="bottom"/>
            <w:hideMark/>
          </w:tcPr>
          <w:p w14:paraId="41D89F30" w14:textId="77777777" w:rsidR="00466A4A" w:rsidRPr="008135F9" w:rsidRDefault="00466A4A" w:rsidP="00B700DE">
            <w:pPr>
              <w:spacing w:before="0" w:after="0" w:line="240" w:lineRule="auto"/>
              <w:rPr>
                <w:sz w:val="20"/>
                <w:szCs w:val="20"/>
              </w:rPr>
            </w:pPr>
            <w:r w:rsidRPr="008135F9">
              <w:rPr>
                <w:sz w:val="20"/>
                <w:szCs w:val="20"/>
              </w:rPr>
              <w:t>117</w:t>
            </w:r>
          </w:p>
        </w:tc>
        <w:tc>
          <w:tcPr>
            <w:tcW w:w="1560" w:type="dxa"/>
            <w:tcBorders>
              <w:top w:val="nil"/>
              <w:left w:val="nil"/>
              <w:bottom w:val="nil"/>
              <w:right w:val="nil"/>
            </w:tcBorders>
            <w:shd w:val="clear" w:color="auto" w:fill="auto"/>
            <w:noWrap/>
            <w:vAlign w:val="bottom"/>
            <w:hideMark/>
          </w:tcPr>
          <w:p w14:paraId="2E5FC3A3" w14:textId="77777777" w:rsidR="00466A4A" w:rsidRPr="008135F9" w:rsidRDefault="00466A4A" w:rsidP="00B700DE">
            <w:pPr>
              <w:spacing w:before="0" w:after="0" w:line="240" w:lineRule="auto"/>
              <w:rPr>
                <w:sz w:val="20"/>
                <w:szCs w:val="20"/>
              </w:rPr>
            </w:pPr>
            <w:r w:rsidRPr="008135F9">
              <w:rPr>
                <w:sz w:val="20"/>
                <w:szCs w:val="20"/>
              </w:rPr>
              <w:t xml:space="preserve">2,282,791 </w:t>
            </w:r>
          </w:p>
        </w:tc>
        <w:tc>
          <w:tcPr>
            <w:tcW w:w="1560" w:type="dxa"/>
            <w:tcBorders>
              <w:top w:val="nil"/>
              <w:left w:val="nil"/>
              <w:bottom w:val="nil"/>
              <w:right w:val="nil"/>
            </w:tcBorders>
            <w:shd w:val="clear" w:color="auto" w:fill="auto"/>
            <w:noWrap/>
            <w:vAlign w:val="bottom"/>
            <w:hideMark/>
          </w:tcPr>
          <w:p w14:paraId="2AE11DD5" w14:textId="77777777" w:rsidR="00466A4A" w:rsidRPr="008135F9" w:rsidRDefault="00466A4A" w:rsidP="00B700DE">
            <w:pPr>
              <w:spacing w:before="0" w:after="0" w:line="240" w:lineRule="auto"/>
              <w:rPr>
                <w:sz w:val="20"/>
                <w:szCs w:val="20"/>
              </w:rPr>
            </w:pPr>
            <w:r w:rsidRPr="008135F9">
              <w:rPr>
                <w:sz w:val="20"/>
                <w:szCs w:val="20"/>
              </w:rPr>
              <w:t xml:space="preserve">2,278,391 </w:t>
            </w:r>
          </w:p>
        </w:tc>
        <w:tc>
          <w:tcPr>
            <w:tcW w:w="1560" w:type="dxa"/>
            <w:tcBorders>
              <w:top w:val="nil"/>
              <w:left w:val="nil"/>
              <w:bottom w:val="nil"/>
              <w:right w:val="nil"/>
            </w:tcBorders>
            <w:shd w:val="clear" w:color="auto" w:fill="auto"/>
            <w:noWrap/>
            <w:vAlign w:val="bottom"/>
            <w:hideMark/>
          </w:tcPr>
          <w:p w14:paraId="19423126" w14:textId="77777777" w:rsidR="00466A4A" w:rsidRPr="008135F9" w:rsidRDefault="00466A4A" w:rsidP="00B700DE">
            <w:pPr>
              <w:spacing w:before="0" w:after="0" w:line="240" w:lineRule="auto"/>
              <w:rPr>
                <w:sz w:val="20"/>
                <w:szCs w:val="20"/>
              </w:rPr>
            </w:pPr>
            <w:r w:rsidRPr="008135F9">
              <w:rPr>
                <w:sz w:val="20"/>
                <w:szCs w:val="20"/>
              </w:rPr>
              <w:t xml:space="preserve">4,400 </w:t>
            </w:r>
          </w:p>
        </w:tc>
        <w:tc>
          <w:tcPr>
            <w:tcW w:w="1650" w:type="dxa"/>
            <w:tcBorders>
              <w:top w:val="nil"/>
              <w:left w:val="nil"/>
              <w:bottom w:val="nil"/>
              <w:right w:val="nil"/>
            </w:tcBorders>
            <w:shd w:val="clear" w:color="auto" w:fill="auto"/>
            <w:noWrap/>
            <w:vAlign w:val="bottom"/>
            <w:hideMark/>
          </w:tcPr>
          <w:p w14:paraId="1B643E32" w14:textId="77777777" w:rsidR="00466A4A" w:rsidRPr="008135F9" w:rsidRDefault="00466A4A" w:rsidP="00B700DE">
            <w:pPr>
              <w:spacing w:before="0" w:after="0" w:line="240" w:lineRule="auto"/>
              <w:rPr>
                <w:sz w:val="20"/>
                <w:szCs w:val="20"/>
              </w:rPr>
            </w:pPr>
            <w:r w:rsidRPr="008135F9">
              <w:rPr>
                <w:sz w:val="20"/>
                <w:szCs w:val="20"/>
              </w:rPr>
              <w:t>100 (44)</w:t>
            </w:r>
          </w:p>
        </w:tc>
      </w:tr>
      <w:tr w:rsidR="00466A4A" w:rsidRPr="000247ED" w14:paraId="0735DD90"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3A12F405" w14:textId="77777777" w:rsidR="00466A4A" w:rsidRPr="008135F9" w:rsidRDefault="00466A4A" w:rsidP="00B700DE">
            <w:pPr>
              <w:spacing w:before="0" w:after="0" w:line="240" w:lineRule="auto"/>
              <w:rPr>
                <w:sz w:val="20"/>
                <w:szCs w:val="20"/>
              </w:rPr>
            </w:pPr>
            <w:r w:rsidRPr="008135F9">
              <w:rPr>
                <w:sz w:val="20"/>
                <w:szCs w:val="20"/>
              </w:rPr>
              <w:t>A7A1-28</w:t>
            </w:r>
          </w:p>
        </w:tc>
        <w:tc>
          <w:tcPr>
            <w:tcW w:w="1560" w:type="dxa"/>
            <w:tcBorders>
              <w:top w:val="nil"/>
              <w:left w:val="nil"/>
              <w:bottom w:val="nil"/>
              <w:right w:val="nil"/>
            </w:tcBorders>
            <w:shd w:val="clear" w:color="auto" w:fill="D9D9D9" w:themeFill="background1" w:themeFillShade="D9"/>
            <w:noWrap/>
            <w:vAlign w:val="bottom"/>
            <w:hideMark/>
          </w:tcPr>
          <w:p w14:paraId="04284740" w14:textId="77777777" w:rsidR="00466A4A" w:rsidRPr="008135F9" w:rsidRDefault="00466A4A" w:rsidP="00B700DE">
            <w:pPr>
              <w:spacing w:before="0" w:after="0" w:line="240" w:lineRule="auto"/>
              <w:rPr>
                <w:sz w:val="20"/>
                <w:szCs w:val="20"/>
              </w:rPr>
            </w:pPr>
            <w:r w:rsidRPr="008135F9">
              <w:rPr>
                <w:sz w:val="20"/>
                <w:szCs w:val="20"/>
              </w:rPr>
              <w:t>1</w:t>
            </w:r>
          </w:p>
        </w:tc>
        <w:tc>
          <w:tcPr>
            <w:tcW w:w="1560" w:type="dxa"/>
            <w:tcBorders>
              <w:top w:val="nil"/>
              <w:left w:val="nil"/>
              <w:bottom w:val="nil"/>
              <w:right w:val="nil"/>
            </w:tcBorders>
            <w:shd w:val="clear" w:color="auto" w:fill="D9D9D9" w:themeFill="background1" w:themeFillShade="D9"/>
            <w:noWrap/>
            <w:vAlign w:val="bottom"/>
            <w:hideMark/>
          </w:tcPr>
          <w:p w14:paraId="18421727" w14:textId="77777777" w:rsidR="00466A4A" w:rsidRPr="008135F9" w:rsidRDefault="00466A4A" w:rsidP="00B700DE">
            <w:pPr>
              <w:spacing w:before="0" w:after="0" w:line="240" w:lineRule="auto"/>
              <w:rPr>
                <w:sz w:val="20"/>
                <w:szCs w:val="20"/>
              </w:rPr>
            </w:pPr>
            <w:r w:rsidRPr="008135F9">
              <w:rPr>
                <w:sz w:val="20"/>
                <w:szCs w:val="20"/>
              </w:rPr>
              <w:t xml:space="preserve">2,249,024 </w:t>
            </w:r>
          </w:p>
        </w:tc>
        <w:tc>
          <w:tcPr>
            <w:tcW w:w="1560" w:type="dxa"/>
            <w:tcBorders>
              <w:top w:val="nil"/>
              <w:left w:val="nil"/>
              <w:bottom w:val="nil"/>
              <w:right w:val="nil"/>
            </w:tcBorders>
            <w:shd w:val="clear" w:color="auto" w:fill="D9D9D9" w:themeFill="background1" w:themeFillShade="D9"/>
            <w:noWrap/>
            <w:vAlign w:val="bottom"/>
            <w:hideMark/>
          </w:tcPr>
          <w:p w14:paraId="3A7EEFC9" w14:textId="77777777" w:rsidR="00466A4A" w:rsidRPr="008135F9" w:rsidRDefault="00466A4A" w:rsidP="00B700DE">
            <w:pPr>
              <w:spacing w:before="0" w:after="0" w:line="240" w:lineRule="auto"/>
              <w:rPr>
                <w:sz w:val="20"/>
                <w:szCs w:val="20"/>
              </w:rPr>
            </w:pPr>
            <w:r w:rsidRPr="008135F9">
              <w:rPr>
                <w:sz w:val="20"/>
                <w:szCs w:val="20"/>
              </w:rPr>
              <w:t xml:space="preserve">2,249,024 </w:t>
            </w:r>
          </w:p>
        </w:tc>
        <w:tc>
          <w:tcPr>
            <w:tcW w:w="1560" w:type="dxa"/>
            <w:tcBorders>
              <w:top w:val="nil"/>
              <w:left w:val="nil"/>
              <w:bottom w:val="nil"/>
              <w:right w:val="nil"/>
            </w:tcBorders>
            <w:shd w:val="clear" w:color="auto" w:fill="D9D9D9" w:themeFill="background1" w:themeFillShade="D9"/>
            <w:noWrap/>
            <w:vAlign w:val="bottom"/>
            <w:hideMark/>
          </w:tcPr>
          <w:p w14:paraId="32C1C9D6" w14:textId="77777777" w:rsidR="00466A4A" w:rsidRPr="008135F9" w:rsidRDefault="00466A4A" w:rsidP="00B700DE">
            <w:pPr>
              <w:spacing w:before="0" w:after="0" w:line="240" w:lineRule="auto"/>
              <w:rPr>
                <w:sz w:val="20"/>
                <w:szCs w:val="20"/>
              </w:rPr>
            </w:pPr>
            <w:r w:rsidRPr="008135F9">
              <w:rPr>
                <w:sz w:val="20"/>
                <w:szCs w:val="20"/>
              </w:rPr>
              <w:t xml:space="preserve">0 </w:t>
            </w:r>
          </w:p>
        </w:tc>
        <w:tc>
          <w:tcPr>
            <w:tcW w:w="1650" w:type="dxa"/>
            <w:tcBorders>
              <w:top w:val="nil"/>
              <w:left w:val="nil"/>
              <w:bottom w:val="nil"/>
              <w:right w:val="nil"/>
            </w:tcBorders>
            <w:shd w:val="clear" w:color="auto" w:fill="D9D9D9" w:themeFill="background1" w:themeFillShade="D9"/>
            <w:noWrap/>
            <w:vAlign w:val="bottom"/>
            <w:hideMark/>
          </w:tcPr>
          <w:p w14:paraId="4F68EC16" w14:textId="77777777" w:rsidR="00466A4A" w:rsidRPr="008135F9" w:rsidRDefault="00466A4A" w:rsidP="00B700DE">
            <w:pPr>
              <w:spacing w:before="0" w:after="0" w:line="240" w:lineRule="auto"/>
              <w:rPr>
                <w:sz w:val="20"/>
                <w:szCs w:val="20"/>
              </w:rPr>
            </w:pPr>
            <w:r w:rsidRPr="008135F9">
              <w:rPr>
                <w:sz w:val="20"/>
                <w:szCs w:val="20"/>
              </w:rPr>
              <w:t>None</w:t>
            </w:r>
          </w:p>
        </w:tc>
      </w:tr>
      <w:tr w:rsidR="00466A4A" w:rsidRPr="000247ED" w14:paraId="3F9BC20B" w14:textId="77777777" w:rsidTr="00466A4A">
        <w:trPr>
          <w:trHeight w:val="288"/>
        </w:trPr>
        <w:tc>
          <w:tcPr>
            <w:tcW w:w="1560" w:type="dxa"/>
            <w:tcBorders>
              <w:top w:val="nil"/>
              <w:left w:val="nil"/>
              <w:bottom w:val="nil"/>
              <w:right w:val="nil"/>
            </w:tcBorders>
            <w:shd w:val="clear" w:color="auto" w:fill="auto"/>
            <w:noWrap/>
            <w:vAlign w:val="bottom"/>
            <w:hideMark/>
          </w:tcPr>
          <w:p w14:paraId="3881A16C" w14:textId="77777777" w:rsidR="00466A4A" w:rsidRPr="008135F9" w:rsidRDefault="00466A4A" w:rsidP="00B700DE">
            <w:pPr>
              <w:spacing w:before="0" w:after="0" w:line="240" w:lineRule="auto"/>
              <w:rPr>
                <w:sz w:val="20"/>
                <w:szCs w:val="20"/>
              </w:rPr>
            </w:pPr>
            <w:r w:rsidRPr="008135F9">
              <w:rPr>
                <w:sz w:val="20"/>
                <w:szCs w:val="20"/>
              </w:rPr>
              <w:t>W50</w:t>
            </w:r>
          </w:p>
        </w:tc>
        <w:tc>
          <w:tcPr>
            <w:tcW w:w="1560" w:type="dxa"/>
            <w:tcBorders>
              <w:top w:val="nil"/>
              <w:left w:val="nil"/>
              <w:bottom w:val="nil"/>
              <w:right w:val="nil"/>
            </w:tcBorders>
            <w:shd w:val="clear" w:color="auto" w:fill="auto"/>
            <w:noWrap/>
            <w:vAlign w:val="bottom"/>
            <w:hideMark/>
          </w:tcPr>
          <w:p w14:paraId="601A8A58" w14:textId="77777777" w:rsidR="00466A4A" w:rsidRPr="008135F9" w:rsidRDefault="00466A4A" w:rsidP="00B700DE">
            <w:pPr>
              <w:spacing w:before="0" w:after="0" w:line="240" w:lineRule="auto"/>
              <w:rPr>
                <w:sz w:val="20"/>
                <w:szCs w:val="20"/>
              </w:rPr>
            </w:pPr>
            <w:r w:rsidRPr="008135F9">
              <w:rPr>
                <w:sz w:val="20"/>
                <w:szCs w:val="20"/>
              </w:rPr>
              <w:t>104</w:t>
            </w:r>
          </w:p>
        </w:tc>
        <w:tc>
          <w:tcPr>
            <w:tcW w:w="1560" w:type="dxa"/>
            <w:tcBorders>
              <w:top w:val="nil"/>
              <w:left w:val="nil"/>
              <w:bottom w:val="nil"/>
              <w:right w:val="nil"/>
            </w:tcBorders>
            <w:shd w:val="clear" w:color="auto" w:fill="auto"/>
            <w:noWrap/>
            <w:vAlign w:val="bottom"/>
            <w:hideMark/>
          </w:tcPr>
          <w:p w14:paraId="753A3133" w14:textId="77777777" w:rsidR="00466A4A" w:rsidRPr="008135F9" w:rsidRDefault="00466A4A" w:rsidP="00B700DE">
            <w:pPr>
              <w:spacing w:before="0" w:after="0" w:line="240" w:lineRule="auto"/>
              <w:rPr>
                <w:sz w:val="20"/>
                <w:szCs w:val="20"/>
              </w:rPr>
            </w:pPr>
            <w:r w:rsidRPr="008135F9">
              <w:rPr>
                <w:sz w:val="20"/>
                <w:szCs w:val="20"/>
              </w:rPr>
              <w:t xml:space="preserve">2,242,062 </w:t>
            </w:r>
          </w:p>
        </w:tc>
        <w:tc>
          <w:tcPr>
            <w:tcW w:w="1560" w:type="dxa"/>
            <w:tcBorders>
              <w:top w:val="nil"/>
              <w:left w:val="nil"/>
              <w:bottom w:val="nil"/>
              <w:right w:val="nil"/>
            </w:tcBorders>
            <w:shd w:val="clear" w:color="auto" w:fill="auto"/>
            <w:noWrap/>
            <w:vAlign w:val="bottom"/>
            <w:hideMark/>
          </w:tcPr>
          <w:p w14:paraId="547E6C8F" w14:textId="77777777" w:rsidR="00466A4A" w:rsidRPr="008135F9" w:rsidRDefault="00466A4A" w:rsidP="00B700DE">
            <w:pPr>
              <w:spacing w:before="0" w:after="0" w:line="240" w:lineRule="auto"/>
              <w:rPr>
                <w:sz w:val="20"/>
                <w:szCs w:val="20"/>
              </w:rPr>
            </w:pPr>
            <w:r w:rsidRPr="008135F9">
              <w:rPr>
                <w:sz w:val="20"/>
                <w:szCs w:val="20"/>
              </w:rPr>
              <w:t xml:space="preserve">2,242,060 </w:t>
            </w:r>
          </w:p>
        </w:tc>
        <w:tc>
          <w:tcPr>
            <w:tcW w:w="1560" w:type="dxa"/>
            <w:tcBorders>
              <w:top w:val="nil"/>
              <w:left w:val="nil"/>
              <w:bottom w:val="nil"/>
              <w:right w:val="nil"/>
            </w:tcBorders>
            <w:shd w:val="clear" w:color="auto" w:fill="auto"/>
            <w:noWrap/>
            <w:vAlign w:val="bottom"/>
            <w:hideMark/>
          </w:tcPr>
          <w:p w14:paraId="11178DAF" w14:textId="77777777" w:rsidR="00466A4A" w:rsidRPr="008135F9" w:rsidRDefault="00466A4A" w:rsidP="00B700DE">
            <w:pPr>
              <w:spacing w:before="0" w:after="0" w:line="240" w:lineRule="auto"/>
              <w:rPr>
                <w:sz w:val="20"/>
                <w:szCs w:val="20"/>
              </w:rPr>
            </w:pPr>
            <w:r w:rsidRPr="008135F9">
              <w:rPr>
                <w:sz w:val="20"/>
                <w:szCs w:val="20"/>
              </w:rPr>
              <w:t xml:space="preserve">2 </w:t>
            </w:r>
          </w:p>
        </w:tc>
        <w:tc>
          <w:tcPr>
            <w:tcW w:w="1650" w:type="dxa"/>
            <w:tcBorders>
              <w:top w:val="nil"/>
              <w:left w:val="nil"/>
              <w:bottom w:val="nil"/>
              <w:right w:val="nil"/>
            </w:tcBorders>
            <w:shd w:val="clear" w:color="auto" w:fill="auto"/>
            <w:noWrap/>
            <w:vAlign w:val="bottom"/>
            <w:hideMark/>
          </w:tcPr>
          <w:p w14:paraId="4FA31CFC" w14:textId="77777777" w:rsidR="00466A4A" w:rsidRPr="008135F9" w:rsidRDefault="00466A4A" w:rsidP="00B700DE">
            <w:pPr>
              <w:spacing w:before="0" w:after="0" w:line="240" w:lineRule="auto"/>
              <w:rPr>
                <w:sz w:val="20"/>
                <w:szCs w:val="20"/>
              </w:rPr>
            </w:pPr>
            <w:r w:rsidRPr="008135F9">
              <w:rPr>
                <w:sz w:val="20"/>
                <w:szCs w:val="20"/>
              </w:rPr>
              <w:t>1 (2)</w:t>
            </w:r>
          </w:p>
        </w:tc>
      </w:tr>
      <w:tr w:rsidR="00466A4A" w:rsidRPr="000247ED" w14:paraId="755D0D23" w14:textId="77777777" w:rsidTr="00466A4A">
        <w:trPr>
          <w:trHeight w:val="288"/>
        </w:trPr>
        <w:tc>
          <w:tcPr>
            <w:tcW w:w="1560" w:type="dxa"/>
            <w:tcBorders>
              <w:top w:val="nil"/>
              <w:left w:val="nil"/>
              <w:bottom w:val="nil"/>
              <w:right w:val="nil"/>
            </w:tcBorders>
            <w:shd w:val="clear" w:color="auto" w:fill="D9D9D9" w:themeFill="background1" w:themeFillShade="D9"/>
            <w:noWrap/>
            <w:vAlign w:val="bottom"/>
            <w:hideMark/>
          </w:tcPr>
          <w:p w14:paraId="556FF94F" w14:textId="77777777" w:rsidR="00466A4A" w:rsidRPr="008135F9" w:rsidRDefault="00466A4A" w:rsidP="00B700DE">
            <w:pPr>
              <w:spacing w:before="0" w:after="0" w:line="240" w:lineRule="auto"/>
              <w:rPr>
                <w:sz w:val="20"/>
                <w:szCs w:val="20"/>
              </w:rPr>
            </w:pPr>
            <w:r w:rsidRPr="008135F9">
              <w:rPr>
                <w:sz w:val="20"/>
                <w:szCs w:val="20"/>
              </w:rPr>
              <w:t>F0569</w:t>
            </w:r>
          </w:p>
        </w:tc>
        <w:tc>
          <w:tcPr>
            <w:tcW w:w="1560" w:type="dxa"/>
            <w:tcBorders>
              <w:top w:val="nil"/>
              <w:left w:val="nil"/>
              <w:bottom w:val="nil"/>
              <w:right w:val="nil"/>
            </w:tcBorders>
            <w:shd w:val="clear" w:color="auto" w:fill="D9D9D9" w:themeFill="background1" w:themeFillShade="D9"/>
            <w:noWrap/>
            <w:vAlign w:val="bottom"/>
            <w:hideMark/>
          </w:tcPr>
          <w:p w14:paraId="43BC3952" w14:textId="77777777" w:rsidR="00466A4A" w:rsidRPr="008135F9" w:rsidRDefault="00466A4A" w:rsidP="00B700DE">
            <w:pPr>
              <w:spacing w:before="0" w:after="0" w:line="240" w:lineRule="auto"/>
              <w:rPr>
                <w:sz w:val="20"/>
                <w:szCs w:val="20"/>
              </w:rPr>
            </w:pPr>
            <w:r w:rsidRPr="008135F9">
              <w:rPr>
                <w:sz w:val="20"/>
                <w:szCs w:val="20"/>
              </w:rPr>
              <w:t>111</w:t>
            </w:r>
          </w:p>
        </w:tc>
        <w:tc>
          <w:tcPr>
            <w:tcW w:w="1560" w:type="dxa"/>
            <w:tcBorders>
              <w:top w:val="nil"/>
              <w:left w:val="nil"/>
              <w:bottom w:val="nil"/>
              <w:right w:val="nil"/>
            </w:tcBorders>
            <w:shd w:val="clear" w:color="auto" w:fill="D9D9D9" w:themeFill="background1" w:themeFillShade="D9"/>
            <w:noWrap/>
            <w:vAlign w:val="bottom"/>
            <w:hideMark/>
          </w:tcPr>
          <w:p w14:paraId="26EFCEAA" w14:textId="77777777" w:rsidR="00466A4A" w:rsidRPr="008135F9" w:rsidRDefault="00466A4A" w:rsidP="00B700DE">
            <w:pPr>
              <w:spacing w:before="0" w:after="0" w:line="240" w:lineRule="auto"/>
              <w:rPr>
                <w:sz w:val="20"/>
                <w:szCs w:val="20"/>
              </w:rPr>
            </w:pPr>
            <w:r w:rsidRPr="008135F9">
              <w:rPr>
                <w:sz w:val="20"/>
                <w:szCs w:val="20"/>
              </w:rPr>
              <w:t xml:space="preserve">2,249,227 </w:t>
            </w:r>
          </w:p>
        </w:tc>
        <w:tc>
          <w:tcPr>
            <w:tcW w:w="1560" w:type="dxa"/>
            <w:tcBorders>
              <w:top w:val="nil"/>
              <w:left w:val="nil"/>
              <w:bottom w:val="nil"/>
              <w:right w:val="nil"/>
            </w:tcBorders>
            <w:shd w:val="clear" w:color="auto" w:fill="D9D9D9" w:themeFill="background1" w:themeFillShade="D9"/>
            <w:noWrap/>
            <w:vAlign w:val="bottom"/>
            <w:hideMark/>
          </w:tcPr>
          <w:p w14:paraId="58D81B5C" w14:textId="77777777" w:rsidR="00466A4A" w:rsidRPr="008135F9" w:rsidRDefault="00466A4A" w:rsidP="00B700DE">
            <w:pPr>
              <w:spacing w:before="0" w:after="0" w:line="240" w:lineRule="auto"/>
              <w:rPr>
                <w:sz w:val="20"/>
                <w:szCs w:val="20"/>
              </w:rPr>
            </w:pPr>
            <w:r w:rsidRPr="008135F9">
              <w:rPr>
                <w:sz w:val="20"/>
                <w:szCs w:val="20"/>
              </w:rPr>
              <w:t xml:space="preserve">2,242,027 </w:t>
            </w:r>
          </w:p>
        </w:tc>
        <w:tc>
          <w:tcPr>
            <w:tcW w:w="1560" w:type="dxa"/>
            <w:tcBorders>
              <w:top w:val="nil"/>
              <w:left w:val="nil"/>
              <w:bottom w:val="nil"/>
              <w:right w:val="nil"/>
            </w:tcBorders>
            <w:shd w:val="clear" w:color="auto" w:fill="D9D9D9" w:themeFill="background1" w:themeFillShade="D9"/>
            <w:noWrap/>
            <w:vAlign w:val="bottom"/>
            <w:hideMark/>
          </w:tcPr>
          <w:p w14:paraId="759E7CD3" w14:textId="77777777" w:rsidR="00466A4A" w:rsidRPr="008135F9" w:rsidRDefault="00466A4A" w:rsidP="00B700DE">
            <w:pPr>
              <w:spacing w:before="0" w:after="0" w:line="240" w:lineRule="auto"/>
              <w:rPr>
                <w:sz w:val="20"/>
                <w:szCs w:val="20"/>
              </w:rPr>
            </w:pPr>
            <w:r w:rsidRPr="008135F9">
              <w:rPr>
                <w:sz w:val="20"/>
                <w:szCs w:val="20"/>
              </w:rPr>
              <w:t xml:space="preserve">7,200 </w:t>
            </w:r>
          </w:p>
        </w:tc>
        <w:tc>
          <w:tcPr>
            <w:tcW w:w="1650" w:type="dxa"/>
            <w:tcBorders>
              <w:top w:val="nil"/>
              <w:left w:val="nil"/>
              <w:bottom w:val="nil"/>
              <w:right w:val="nil"/>
            </w:tcBorders>
            <w:shd w:val="clear" w:color="auto" w:fill="D9D9D9" w:themeFill="background1" w:themeFillShade="D9"/>
            <w:noWrap/>
            <w:vAlign w:val="bottom"/>
            <w:hideMark/>
          </w:tcPr>
          <w:p w14:paraId="5C2793C6" w14:textId="77777777" w:rsidR="00466A4A" w:rsidRPr="008135F9" w:rsidRDefault="00466A4A" w:rsidP="00B700DE">
            <w:pPr>
              <w:spacing w:before="0" w:after="0" w:line="240" w:lineRule="auto"/>
              <w:rPr>
                <w:sz w:val="20"/>
                <w:szCs w:val="20"/>
              </w:rPr>
            </w:pPr>
            <w:r w:rsidRPr="008135F9">
              <w:rPr>
                <w:sz w:val="20"/>
                <w:szCs w:val="20"/>
              </w:rPr>
              <w:t>100 (72)</w:t>
            </w:r>
          </w:p>
        </w:tc>
      </w:tr>
      <w:tr w:rsidR="00466A4A" w:rsidRPr="000247ED" w14:paraId="5260B929" w14:textId="77777777" w:rsidTr="00466A4A">
        <w:trPr>
          <w:trHeight w:val="288"/>
        </w:trPr>
        <w:tc>
          <w:tcPr>
            <w:tcW w:w="1560" w:type="dxa"/>
            <w:tcBorders>
              <w:top w:val="nil"/>
              <w:left w:val="nil"/>
              <w:bottom w:val="nil"/>
              <w:right w:val="nil"/>
            </w:tcBorders>
            <w:shd w:val="clear" w:color="auto" w:fill="auto"/>
            <w:noWrap/>
            <w:vAlign w:val="bottom"/>
            <w:hideMark/>
          </w:tcPr>
          <w:p w14:paraId="0DCDDB5F" w14:textId="77777777" w:rsidR="00466A4A" w:rsidRPr="008135F9" w:rsidRDefault="00466A4A" w:rsidP="00B700DE">
            <w:pPr>
              <w:spacing w:before="0" w:after="0" w:line="240" w:lineRule="auto"/>
              <w:rPr>
                <w:sz w:val="20"/>
                <w:szCs w:val="20"/>
              </w:rPr>
            </w:pPr>
            <w:r w:rsidRPr="008135F9">
              <w:rPr>
                <w:sz w:val="20"/>
                <w:szCs w:val="20"/>
              </w:rPr>
              <w:t>F0185</w:t>
            </w:r>
          </w:p>
        </w:tc>
        <w:tc>
          <w:tcPr>
            <w:tcW w:w="1560" w:type="dxa"/>
            <w:tcBorders>
              <w:top w:val="nil"/>
              <w:left w:val="nil"/>
              <w:bottom w:val="nil"/>
              <w:right w:val="nil"/>
            </w:tcBorders>
            <w:shd w:val="clear" w:color="auto" w:fill="auto"/>
            <w:noWrap/>
            <w:vAlign w:val="bottom"/>
            <w:hideMark/>
          </w:tcPr>
          <w:p w14:paraId="2D659578" w14:textId="77777777" w:rsidR="00466A4A" w:rsidRPr="008135F9" w:rsidRDefault="00466A4A" w:rsidP="00B700DE">
            <w:pPr>
              <w:spacing w:before="0" w:after="0" w:line="240" w:lineRule="auto"/>
              <w:rPr>
                <w:sz w:val="20"/>
                <w:szCs w:val="20"/>
              </w:rPr>
            </w:pPr>
            <w:r w:rsidRPr="008135F9">
              <w:rPr>
                <w:sz w:val="20"/>
                <w:szCs w:val="20"/>
              </w:rPr>
              <w:t>113</w:t>
            </w:r>
          </w:p>
        </w:tc>
        <w:tc>
          <w:tcPr>
            <w:tcW w:w="1560" w:type="dxa"/>
            <w:tcBorders>
              <w:top w:val="nil"/>
              <w:left w:val="nil"/>
              <w:bottom w:val="nil"/>
              <w:right w:val="nil"/>
            </w:tcBorders>
            <w:shd w:val="clear" w:color="auto" w:fill="auto"/>
            <w:noWrap/>
            <w:vAlign w:val="bottom"/>
            <w:hideMark/>
          </w:tcPr>
          <w:p w14:paraId="2D23DAC9" w14:textId="77777777" w:rsidR="00466A4A" w:rsidRPr="008135F9" w:rsidRDefault="00466A4A" w:rsidP="00B700DE">
            <w:pPr>
              <w:spacing w:before="0" w:after="0" w:line="240" w:lineRule="auto"/>
              <w:rPr>
                <w:sz w:val="20"/>
                <w:szCs w:val="20"/>
              </w:rPr>
            </w:pPr>
            <w:r w:rsidRPr="008135F9">
              <w:rPr>
                <w:sz w:val="20"/>
                <w:szCs w:val="20"/>
              </w:rPr>
              <w:t xml:space="preserve">2,246,368 </w:t>
            </w:r>
          </w:p>
        </w:tc>
        <w:tc>
          <w:tcPr>
            <w:tcW w:w="1560" w:type="dxa"/>
            <w:tcBorders>
              <w:top w:val="nil"/>
              <w:left w:val="nil"/>
              <w:bottom w:val="nil"/>
              <w:right w:val="nil"/>
            </w:tcBorders>
            <w:shd w:val="clear" w:color="auto" w:fill="auto"/>
            <w:noWrap/>
            <w:vAlign w:val="bottom"/>
            <w:hideMark/>
          </w:tcPr>
          <w:p w14:paraId="538D21B7" w14:textId="77777777" w:rsidR="00466A4A" w:rsidRPr="008135F9" w:rsidRDefault="00466A4A" w:rsidP="00B700DE">
            <w:pPr>
              <w:spacing w:before="0" w:after="0" w:line="240" w:lineRule="auto"/>
              <w:rPr>
                <w:sz w:val="20"/>
                <w:szCs w:val="20"/>
              </w:rPr>
            </w:pPr>
            <w:r w:rsidRPr="008135F9">
              <w:rPr>
                <w:sz w:val="20"/>
                <w:szCs w:val="20"/>
              </w:rPr>
              <w:t xml:space="preserve">2,240,268 </w:t>
            </w:r>
          </w:p>
        </w:tc>
        <w:tc>
          <w:tcPr>
            <w:tcW w:w="1560" w:type="dxa"/>
            <w:tcBorders>
              <w:top w:val="nil"/>
              <w:left w:val="nil"/>
              <w:bottom w:val="nil"/>
              <w:right w:val="nil"/>
            </w:tcBorders>
            <w:shd w:val="clear" w:color="auto" w:fill="auto"/>
            <w:noWrap/>
            <w:vAlign w:val="bottom"/>
            <w:hideMark/>
          </w:tcPr>
          <w:p w14:paraId="68535B5F" w14:textId="77777777" w:rsidR="00466A4A" w:rsidRPr="008135F9" w:rsidRDefault="00466A4A" w:rsidP="00B700DE">
            <w:pPr>
              <w:spacing w:before="0" w:after="0" w:line="240" w:lineRule="auto"/>
              <w:rPr>
                <w:sz w:val="20"/>
                <w:szCs w:val="20"/>
              </w:rPr>
            </w:pPr>
            <w:r w:rsidRPr="008135F9">
              <w:rPr>
                <w:sz w:val="20"/>
                <w:szCs w:val="20"/>
              </w:rPr>
              <w:t xml:space="preserve">6,100 </w:t>
            </w:r>
          </w:p>
        </w:tc>
        <w:tc>
          <w:tcPr>
            <w:tcW w:w="1650" w:type="dxa"/>
            <w:tcBorders>
              <w:top w:val="nil"/>
              <w:left w:val="nil"/>
              <w:bottom w:val="nil"/>
              <w:right w:val="nil"/>
            </w:tcBorders>
            <w:shd w:val="clear" w:color="auto" w:fill="auto"/>
            <w:noWrap/>
            <w:vAlign w:val="bottom"/>
            <w:hideMark/>
          </w:tcPr>
          <w:p w14:paraId="60E528F2" w14:textId="77777777" w:rsidR="00466A4A" w:rsidRPr="008135F9" w:rsidRDefault="00466A4A" w:rsidP="00B700DE">
            <w:pPr>
              <w:spacing w:before="0" w:after="0" w:line="240" w:lineRule="auto"/>
              <w:rPr>
                <w:sz w:val="20"/>
                <w:szCs w:val="20"/>
              </w:rPr>
            </w:pPr>
            <w:r w:rsidRPr="008135F9">
              <w:rPr>
                <w:sz w:val="20"/>
                <w:szCs w:val="20"/>
              </w:rPr>
              <w:t>100 (61)</w:t>
            </w:r>
          </w:p>
        </w:tc>
      </w:tr>
      <w:tr w:rsidR="00466A4A" w:rsidRPr="000247ED" w14:paraId="05ED1C1B" w14:textId="77777777" w:rsidTr="00466A4A">
        <w:trPr>
          <w:trHeight w:val="288"/>
        </w:trPr>
        <w:tc>
          <w:tcPr>
            <w:tcW w:w="1560" w:type="dxa"/>
            <w:tcBorders>
              <w:top w:val="nil"/>
              <w:left w:val="nil"/>
              <w:right w:val="nil"/>
            </w:tcBorders>
            <w:shd w:val="clear" w:color="auto" w:fill="D9D9D9" w:themeFill="background1" w:themeFillShade="D9"/>
            <w:noWrap/>
            <w:vAlign w:val="bottom"/>
            <w:hideMark/>
          </w:tcPr>
          <w:p w14:paraId="63AC2D4A" w14:textId="77777777" w:rsidR="00466A4A" w:rsidRPr="008135F9" w:rsidRDefault="00466A4A" w:rsidP="00B700DE">
            <w:pPr>
              <w:spacing w:before="0" w:after="0" w:line="240" w:lineRule="auto"/>
              <w:rPr>
                <w:sz w:val="20"/>
                <w:szCs w:val="20"/>
              </w:rPr>
            </w:pPr>
            <w:r w:rsidRPr="008135F9">
              <w:rPr>
                <w:sz w:val="20"/>
                <w:szCs w:val="20"/>
              </w:rPr>
              <w:t>Ando</w:t>
            </w:r>
          </w:p>
        </w:tc>
        <w:tc>
          <w:tcPr>
            <w:tcW w:w="1560" w:type="dxa"/>
            <w:tcBorders>
              <w:top w:val="nil"/>
              <w:left w:val="nil"/>
              <w:right w:val="nil"/>
            </w:tcBorders>
            <w:shd w:val="clear" w:color="auto" w:fill="D9D9D9" w:themeFill="background1" w:themeFillShade="D9"/>
            <w:noWrap/>
            <w:vAlign w:val="bottom"/>
            <w:hideMark/>
          </w:tcPr>
          <w:p w14:paraId="5F525017" w14:textId="77777777" w:rsidR="00466A4A" w:rsidRPr="008135F9" w:rsidRDefault="00466A4A" w:rsidP="00B700DE">
            <w:pPr>
              <w:spacing w:before="0" w:after="0" w:line="240" w:lineRule="auto"/>
              <w:rPr>
                <w:sz w:val="20"/>
                <w:szCs w:val="20"/>
              </w:rPr>
            </w:pPr>
            <w:r w:rsidRPr="008135F9">
              <w:rPr>
                <w:sz w:val="20"/>
                <w:szCs w:val="20"/>
              </w:rPr>
              <w:t>112</w:t>
            </w:r>
          </w:p>
        </w:tc>
        <w:tc>
          <w:tcPr>
            <w:tcW w:w="1560" w:type="dxa"/>
            <w:tcBorders>
              <w:top w:val="nil"/>
              <w:left w:val="nil"/>
              <w:right w:val="nil"/>
            </w:tcBorders>
            <w:shd w:val="clear" w:color="auto" w:fill="D9D9D9" w:themeFill="background1" w:themeFillShade="D9"/>
            <w:noWrap/>
            <w:vAlign w:val="bottom"/>
            <w:hideMark/>
          </w:tcPr>
          <w:p w14:paraId="73D764E2" w14:textId="77777777" w:rsidR="00466A4A" w:rsidRPr="008135F9" w:rsidRDefault="00466A4A" w:rsidP="00B700DE">
            <w:pPr>
              <w:spacing w:before="0" w:after="0" w:line="240" w:lineRule="auto"/>
              <w:rPr>
                <w:sz w:val="20"/>
                <w:szCs w:val="20"/>
              </w:rPr>
            </w:pPr>
            <w:r w:rsidRPr="008135F9">
              <w:rPr>
                <w:sz w:val="20"/>
                <w:szCs w:val="20"/>
              </w:rPr>
              <w:t xml:space="preserve">2,229,994 </w:t>
            </w:r>
          </w:p>
        </w:tc>
        <w:tc>
          <w:tcPr>
            <w:tcW w:w="1560" w:type="dxa"/>
            <w:tcBorders>
              <w:top w:val="nil"/>
              <w:left w:val="nil"/>
              <w:right w:val="nil"/>
            </w:tcBorders>
            <w:shd w:val="clear" w:color="auto" w:fill="D9D9D9" w:themeFill="background1" w:themeFillShade="D9"/>
            <w:noWrap/>
            <w:vAlign w:val="bottom"/>
            <w:hideMark/>
          </w:tcPr>
          <w:p w14:paraId="29462CD6" w14:textId="77777777" w:rsidR="00466A4A" w:rsidRPr="008135F9" w:rsidRDefault="00466A4A" w:rsidP="00B700DE">
            <w:pPr>
              <w:spacing w:before="0" w:after="0" w:line="240" w:lineRule="auto"/>
              <w:rPr>
                <w:sz w:val="20"/>
                <w:szCs w:val="20"/>
              </w:rPr>
            </w:pPr>
            <w:r w:rsidRPr="008135F9">
              <w:rPr>
                <w:sz w:val="20"/>
                <w:szCs w:val="20"/>
              </w:rPr>
              <w:t xml:space="preserve">2,227,972 </w:t>
            </w:r>
          </w:p>
        </w:tc>
        <w:tc>
          <w:tcPr>
            <w:tcW w:w="1560" w:type="dxa"/>
            <w:tcBorders>
              <w:top w:val="nil"/>
              <w:left w:val="nil"/>
              <w:right w:val="nil"/>
            </w:tcBorders>
            <w:shd w:val="clear" w:color="auto" w:fill="D9D9D9" w:themeFill="background1" w:themeFillShade="D9"/>
            <w:noWrap/>
            <w:vAlign w:val="bottom"/>
            <w:hideMark/>
          </w:tcPr>
          <w:p w14:paraId="0432D59A" w14:textId="77777777" w:rsidR="00466A4A" w:rsidRPr="008135F9" w:rsidRDefault="00466A4A" w:rsidP="00B700DE">
            <w:pPr>
              <w:spacing w:before="0" w:after="0" w:line="240" w:lineRule="auto"/>
              <w:rPr>
                <w:sz w:val="20"/>
                <w:szCs w:val="20"/>
              </w:rPr>
            </w:pPr>
            <w:r w:rsidRPr="008135F9">
              <w:rPr>
                <w:sz w:val="20"/>
                <w:szCs w:val="20"/>
              </w:rPr>
              <w:t xml:space="preserve">2,022 </w:t>
            </w:r>
          </w:p>
        </w:tc>
        <w:tc>
          <w:tcPr>
            <w:tcW w:w="1650" w:type="dxa"/>
            <w:tcBorders>
              <w:top w:val="nil"/>
              <w:left w:val="nil"/>
              <w:right w:val="nil"/>
            </w:tcBorders>
            <w:shd w:val="clear" w:color="auto" w:fill="D9D9D9" w:themeFill="background1" w:themeFillShade="D9"/>
            <w:noWrap/>
            <w:vAlign w:val="bottom"/>
            <w:hideMark/>
          </w:tcPr>
          <w:p w14:paraId="2D392FD7" w14:textId="77777777" w:rsidR="00466A4A" w:rsidRPr="008135F9" w:rsidRDefault="00466A4A" w:rsidP="00B700DE">
            <w:pPr>
              <w:spacing w:before="0" w:after="0" w:line="240" w:lineRule="auto"/>
              <w:rPr>
                <w:sz w:val="20"/>
                <w:szCs w:val="20"/>
              </w:rPr>
            </w:pPr>
            <w:r w:rsidRPr="008135F9">
              <w:rPr>
                <w:sz w:val="20"/>
                <w:szCs w:val="20"/>
              </w:rPr>
              <w:t>10-100 (61)</w:t>
            </w:r>
          </w:p>
        </w:tc>
      </w:tr>
      <w:tr w:rsidR="00466A4A" w:rsidRPr="000247ED" w14:paraId="09BED97C" w14:textId="77777777" w:rsidTr="00466A4A">
        <w:trPr>
          <w:trHeight w:val="288"/>
        </w:trPr>
        <w:tc>
          <w:tcPr>
            <w:tcW w:w="1560" w:type="dxa"/>
            <w:tcBorders>
              <w:top w:val="nil"/>
              <w:left w:val="nil"/>
              <w:bottom w:val="single" w:sz="12" w:space="0" w:color="auto"/>
              <w:right w:val="nil"/>
            </w:tcBorders>
            <w:shd w:val="clear" w:color="auto" w:fill="auto"/>
            <w:noWrap/>
            <w:vAlign w:val="bottom"/>
            <w:hideMark/>
          </w:tcPr>
          <w:p w14:paraId="745BF8D8" w14:textId="77777777" w:rsidR="00466A4A" w:rsidRPr="008135F9" w:rsidRDefault="00466A4A" w:rsidP="00B700DE">
            <w:pPr>
              <w:spacing w:before="0" w:after="0" w:line="240" w:lineRule="auto"/>
              <w:rPr>
                <w:sz w:val="20"/>
                <w:szCs w:val="20"/>
              </w:rPr>
            </w:pPr>
            <w:r w:rsidRPr="008135F9">
              <w:rPr>
                <w:sz w:val="20"/>
                <w:szCs w:val="20"/>
              </w:rPr>
              <w:t>W4087</w:t>
            </w:r>
          </w:p>
        </w:tc>
        <w:tc>
          <w:tcPr>
            <w:tcW w:w="1560" w:type="dxa"/>
            <w:tcBorders>
              <w:top w:val="nil"/>
              <w:left w:val="nil"/>
              <w:bottom w:val="single" w:sz="12" w:space="0" w:color="auto"/>
              <w:right w:val="nil"/>
            </w:tcBorders>
            <w:shd w:val="clear" w:color="auto" w:fill="auto"/>
            <w:noWrap/>
            <w:vAlign w:val="bottom"/>
            <w:hideMark/>
          </w:tcPr>
          <w:p w14:paraId="076669CA" w14:textId="77777777" w:rsidR="00466A4A" w:rsidRPr="008135F9" w:rsidRDefault="00466A4A" w:rsidP="00B700DE">
            <w:pPr>
              <w:spacing w:before="0" w:after="0" w:line="240" w:lineRule="auto"/>
              <w:rPr>
                <w:sz w:val="20"/>
                <w:szCs w:val="20"/>
              </w:rPr>
            </w:pPr>
            <w:r w:rsidRPr="008135F9">
              <w:rPr>
                <w:sz w:val="20"/>
                <w:szCs w:val="20"/>
              </w:rPr>
              <w:t>114</w:t>
            </w:r>
          </w:p>
        </w:tc>
        <w:tc>
          <w:tcPr>
            <w:tcW w:w="1560" w:type="dxa"/>
            <w:tcBorders>
              <w:top w:val="nil"/>
              <w:left w:val="nil"/>
              <w:bottom w:val="single" w:sz="12" w:space="0" w:color="auto"/>
              <w:right w:val="nil"/>
            </w:tcBorders>
            <w:shd w:val="clear" w:color="auto" w:fill="auto"/>
            <w:noWrap/>
            <w:vAlign w:val="bottom"/>
            <w:hideMark/>
          </w:tcPr>
          <w:p w14:paraId="7EF50C79" w14:textId="77777777" w:rsidR="00466A4A" w:rsidRPr="008135F9" w:rsidRDefault="00466A4A" w:rsidP="00B700DE">
            <w:pPr>
              <w:spacing w:before="0" w:after="0" w:line="240" w:lineRule="auto"/>
              <w:rPr>
                <w:sz w:val="20"/>
                <w:szCs w:val="20"/>
              </w:rPr>
            </w:pPr>
            <w:r w:rsidRPr="008135F9">
              <w:rPr>
                <w:sz w:val="20"/>
                <w:szCs w:val="20"/>
              </w:rPr>
              <w:t xml:space="preserve">2,216,597 </w:t>
            </w:r>
          </w:p>
        </w:tc>
        <w:tc>
          <w:tcPr>
            <w:tcW w:w="1560" w:type="dxa"/>
            <w:tcBorders>
              <w:top w:val="nil"/>
              <w:left w:val="nil"/>
              <w:bottom w:val="single" w:sz="12" w:space="0" w:color="auto"/>
              <w:right w:val="nil"/>
            </w:tcBorders>
            <w:shd w:val="clear" w:color="auto" w:fill="auto"/>
            <w:noWrap/>
            <w:vAlign w:val="bottom"/>
            <w:hideMark/>
          </w:tcPr>
          <w:p w14:paraId="19EC709A" w14:textId="77777777" w:rsidR="00466A4A" w:rsidRPr="008135F9" w:rsidRDefault="00466A4A" w:rsidP="00B700DE">
            <w:pPr>
              <w:spacing w:before="0" w:after="0" w:line="240" w:lineRule="auto"/>
              <w:rPr>
                <w:sz w:val="20"/>
                <w:szCs w:val="20"/>
              </w:rPr>
            </w:pPr>
            <w:r w:rsidRPr="008135F9">
              <w:rPr>
                <w:sz w:val="20"/>
                <w:szCs w:val="20"/>
              </w:rPr>
              <w:t xml:space="preserve">2,212,597 </w:t>
            </w:r>
          </w:p>
        </w:tc>
        <w:tc>
          <w:tcPr>
            <w:tcW w:w="1560" w:type="dxa"/>
            <w:tcBorders>
              <w:top w:val="nil"/>
              <w:left w:val="nil"/>
              <w:bottom w:val="single" w:sz="12" w:space="0" w:color="auto"/>
              <w:right w:val="nil"/>
            </w:tcBorders>
            <w:shd w:val="clear" w:color="auto" w:fill="auto"/>
            <w:noWrap/>
            <w:vAlign w:val="bottom"/>
            <w:hideMark/>
          </w:tcPr>
          <w:p w14:paraId="1EA87420" w14:textId="77777777" w:rsidR="00466A4A" w:rsidRPr="008135F9" w:rsidRDefault="00466A4A" w:rsidP="00B700DE">
            <w:pPr>
              <w:spacing w:before="0" w:after="0" w:line="240" w:lineRule="auto"/>
              <w:rPr>
                <w:sz w:val="20"/>
                <w:szCs w:val="20"/>
              </w:rPr>
            </w:pPr>
            <w:r w:rsidRPr="008135F9">
              <w:rPr>
                <w:sz w:val="20"/>
                <w:szCs w:val="20"/>
              </w:rPr>
              <w:t xml:space="preserve">4,000 </w:t>
            </w:r>
          </w:p>
        </w:tc>
        <w:tc>
          <w:tcPr>
            <w:tcW w:w="1650" w:type="dxa"/>
            <w:tcBorders>
              <w:top w:val="nil"/>
              <w:left w:val="nil"/>
              <w:bottom w:val="single" w:sz="12" w:space="0" w:color="auto"/>
              <w:right w:val="nil"/>
            </w:tcBorders>
            <w:shd w:val="clear" w:color="auto" w:fill="auto"/>
            <w:noWrap/>
            <w:vAlign w:val="bottom"/>
            <w:hideMark/>
          </w:tcPr>
          <w:p w14:paraId="3F7BC199" w14:textId="77777777" w:rsidR="00466A4A" w:rsidRPr="008135F9" w:rsidRDefault="00466A4A" w:rsidP="00B700DE">
            <w:pPr>
              <w:spacing w:before="0" w:after="0" w:line="240" w:lineRule="auto"/>
              <w:rPr>
                <w:sz w:val="20"/>
                <w:szCs w:val="20"/>
              </w:rPr>
            </w:pPr>
            <w:r w:rsidRPr="008135F9">
              <w:rPr>
                <w:sz w:val="20"/>
                <w:szCs w:val="20"/>
              </w:rPr>
              <w:t>100 (40)</w:t>
            </w:r>
          </w:p>
        </w:tc>
      </w:tr>
    </w:tbl>
    <w:p w14:paraId="79AA27C9" w14:textId="77777777" w:rsidR="00466A4A" w:rsidRPr="002C20CF" w:rsidRDefault="00466A4A" w:rsidP="00B700DE">
      <w:pPr>
        <w:spacing w:before="0" w:after="0" w:line="240" w:lineRule="auto"/>
      </w:pPr>
      <w:r w:rsidRPr="00AF377E">
        <w:rPr>
          <w:vertAlign w:val="superscript"/>
        </w:rPr>
        <w:t>1</w:t>
      </w:r>
      <w:r>
        <w:rPr>
          <w:vertAlign w:val="superscript"/>
        </w:rPr>
        <w:t xml:space="preserve"> </w:t>
      </w:r>
      <w:r w:rsidRPr="008135F9">
        <w:rPr>
          <w:sz w:val="20"/>
          <w:szCs w:val="20"/>
        </w:rPr>
        <w:t>Genomes are ordered based on the non-N size.</w:t>
      </w:r>
    </w:p>
    <w:p w14:paraId="1CDA542F" w14:textId="77777777" w:rsidR="00466A4A" w:rsidRDefault="00466A4A"/>
    <w:p w14:paraId="3129ACE4" w14:textId="77777777" w:rsidR="00262AF0" w:rsidRDefault="00262AF0"/>
    <w:p w14:paraId="2598880A" w14:textId="77777777" w:rsidR="00262AF0" w:rsidRDefault="00262AF0">
      <w:pPr>
        <w:spacing w:before="0" w:after="160" w:line="259" w:lineRule="auto"/>
      </w:pPr>
      <w:r>
        <w:br w:type="page"/>
      </w:r>
    </w:p>
    <w:p w14:paraId="642BEBE9" w14:textId="14B12F71" w:rsidR="00262AF0" w:rsidRDefault="00262AF0">
      <w:r>
        <w:rPr>
          <w:noProof/>
        </w:rPr>
        <w:lastRenderedPageBreak/>
        <mc:AlternateContent>
          <mc:Choice Requires="wps">
            <w:drawing>
              <wp:anchor distT="45720" distB="45720" distL="114300" distR="114300" simplePos="0" relativeHeight="251666432" behindDoc="0" locked="0" layoutInCell="1" allowOverlap="1" wp14:anchorId="6C75CFC0" wp14:editId="274A0554">
                <wp:simplePos x="0" y="0"/>
                <wp:positionH relativeFrom="column">
                  <wp:posOffset>-846455</wp:posOffset>
                </wp:positionH>
                <wp:positionV relativeFrom="paragraph">
                  <wp:posOffset>730250</wp:posOffset>
                </wp:positionV>
                <wp:extent cx="7901305" cy="6441440"/>
                <wp:effectExtent l="6033"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01305" cy="6441440"/>
                        </a:xfrm>
                        <a:prstGeom prst="rect">
                          <a:avLst/>
                        </a:prstGeom>
                        <a:solidFill>
                          <a:srgbClr val="FFFFFF"/>
                        </a:solidFill>
                        <a:ln w="9525">
                          <a:noFill/>
                          <a:miter lim="800000"/>
                          <a:headEnd/>
                          <a:tailEnd/>
                        </a:ln>
                      </wps:spPr>
                      <wps:txbx>
                        <w:txbxContent>
                          <w:p w14:paraId="443B2C9D" w14:textId="77777777" w:rsidR="00262AF0" w:rsidRPr="00772EC5" w:rsidRDefault="00262AF0" w:rsidP="00262AF0">
                            <w:pPr>
                              <w:spacing w:before="120" w:after="120" w:line="240" w:lineRule="auto"/>
                              <w:rPr>
                                <w:b/>
                              </w:rPr>
                            </w:pPr>
                            <w:r>
                              <w:rPr>
                                <w:b/>
                              </w:rPr>
                              <w:t>TABLE 3.</w:t>
                            </w:r>
                            <w:r w:rsidRPr="00772EC5">
                              <w:rPr>
                                <w:b/>
                              </w:rPr>
                              <w:t xml:space="preserve"> Summary of the NCBI Annotation</w:t>
                            </w:r>
                            <w:r w:rsidRPr="00772EC5">
                              <w:rPr>
                                <w:rFonts w:eastAsia="Times New Roman"/>
                                <w:b/>
                                <w:color w:val="000000"/>
                                <w:sz w:val="20"/>
                                <w:szCs w:val="20"/>
                              </w:rPr>
                              <w:t xml:space="preserve"> </w:t>
                            </w:r>
                            <w:r w:rsidRPr="00772EC5">
                              <w:rPr>
                                <w:b/>
                                <w:vertAlign w:val="superscript"/>
                              </w:rPr>
                              <w:t>1</w:t>
                            </w:r>
                            <w:r>
                              <w:rPr>
                                <w:b/>
                              </w:rPr>
                              <w:t>.</w:t>
                            </w:r>
                          </w:p>
                          <w:tbl>
                            <w:tblPr>
                              <w:tblW w:w="12060" w:type="dxa"/>
                              <w:tblLayout w:type="fixed"/>
                              <w:tblLook w:val="04A0" w:firstRow="1" w:lastRow="0" w:firstColumn="1" w:lastColumn="0" w:noHBand="0" w:noVBand="1"/>
                            </w:tblPr>
                            <w:tblGrid>
                              <w:gridCol w:w="1350"/>
                              <w:gridCol w:w="960"/>
                              <w:gridCol w:w="700"/>
                              <w:gridCol w:w="705"/>
                              <w:gridCol w:w="965"/>
                              <w:gridCol w:w="810"/>
                              <w:gridCol w:w="861"/>
                              <w:gridCol w:w="861"/>
                              <w:gridCol w:w="1072"/>
                              <w:gridCol w:w="828"/>
                              <w:gridCol w:w="1238"/>
                              <w:gridCol w:w="900"/>
                              <w:gridCol w:w="810"/>
                            </w:tblGrid>
                            <w:tr w:rsidR="00262AF0" w:rsidRPr="003D0726" w14:paraId="2A50B31F" w14:textId="77777777" w:rsidTr="00996715">
                              <w:trPr>
                                <w:trHeight w:val="288"/>
                              </w:trPr>
                              <w:tc>
                                <w:tcPr>
                                  <w:tcW w:w="1350" w:type="dxa"/>
                                  <w:tcBorders>
                                    <w:top w:val="single" w:sz="12" w:space="0" w:color="auto"/>
                                    <w:left w:val="nil"/>
                                    <w:bottom w:val="nil"/>
                                    <w:right w:val="nil"/>
                                  </w:tcBorders>
                                  <w:shd w:val="clear" w:color="auto" w:fill="auto"/>
                                  <w:noWrap/>
                                  <w:vAlign w:val="bottom"/>
                                  <w:hideMark/>
                                </w:tcPr>
                                <w:p w14:paraId="2D2B6318" w14:textId="77777777" w:rsidR="00262AF0" w:rsidRPr="003D0726" w:rsidRDefault="00262AF0" w:rsidP="00262AF0">
                                  <w:pPr>
                                    <w:spacing w:before="0" w:after="0" w:line="240" w:lineRule="auto"/>
                                    <w:rPr>
                                      <w:rFonts w:eastAsia="Times New Roman"/>
                                      <w:sz w:val="20"/>
                                      <w:szCs w:val="20"/>
                                    </w:rPr>
                                  </w:pPr>
                                </w:p>
                              </w:tc>
                              <w:tc>
                                <w:tcPr>
                                  <w:tcW w:w="960" w:type="dxa"/>
                                  <w:tcBorders>
                                    <w:top w:val="single" w:sz="12" w:space="0" w:color="auto"/>
                                    <w:left w:val="nil"/>
                                    <w:bottom w:val="nil"/>
                                    <w:right w:val="nil"/>
                                  </w:tcBorders>
                                  <w:shd w:val="clear" w:color="auto" w:fill="auto"/>
                                  <w:noWrap/>
                                  <w:vAlign w:val="bottom"/>
                                  <w:hideMark/>
                                </w:tcPr>
                                <w:p w14:paraId="7485644F" w14:textId="77777777" w:rsidR="00262AF0" w:rsidRPr="003D0726" w:rsidRDefault="00262AF0" w:rsidP="00262AF0">
                                  <w:pPr>
                                    <w:spacing w:before="0" w:after="0" w:line="240" w:lineRule="auto"/>
                                    <w:rPr>
                                      <w:rFonts w:eastAsia="Times New Roman"/>
                                      <w:sz w:val="20"/>
                                      <w:szCs w:val="20"/>
                                    </w:rPr>
                                  </w:pPr>
                                </w:p>
                              </w:tc>
                              <w:tc>
                                <w:tcPr>
                                  <w:tcW w:w="700" w:type="dxa"/>
                                  <w:tcBorders>
                                    <w:top w:val="single" w:sz="12" w:space="0" w:color="auto"/>
                                    <w:left w:val="nil"/>
                                    <w:bottom w:val="nil"/>
                                    <w:right w:val="nil"/>
                                  </w:tcBorders>
                                  <w:shd w:val="clear" w:color="auto" w:fill="auto"/>
                                  <w:noWrap/>
                                  <w:vAlign w:val="bottom"/>
                                  <w:hideMark/>
                                </w:tcPr>
                                <w:p w14:paraId="3C662DAD" w14:textId="77777777" w:rsidR="00262AF0" w:rsidRPr="003D0726" w:rsidRDefault="00262AF0" w:rsidP="00262AF0">
                                  <w:pPr>
                                    <w:spacing w:before="0" w:after="0" w:line="240" w:lineRule="auto"/>
                                    <w:rPr>
                                      <w:rFonts w:eastAsia="Times New Roman"/>
                                      <w:sz w:val="20"/>
                                      <w:szCs w:val="20"/>
                                    </w:rPr>
                                  </w:pPr>
                                </w:p>
                              </w:tc>
                              <w:tc>
                                <w:tcPr>
                                  <w:tcW w:w="705" w:type="dxa"/>
                                  <w:tcBorders>
                                    <w:top w:val="single" w:sz="12" w:space="0" w:color="auto"/>
                                    <w:left w:val="nil"/>
                                    <w:bottom w:val="nil"/>
                                    <w:right w:val="nil"/>
                                  </w:tcBorders>
                                  <w:shd w:val="clear" w:color="auto" w:fill="auto"/>
                                  <w:noWrap/>
                                  <w:vAlign w:val="bottom"/>
                                  <w:hideMark/>
                                </w:tcPr>
                                <w:p w14:paraId="36F30CCE" w14:textId="77777777" w:rsidR="00262AF0" w:rsidRPr="003D0726" w:rsidRDefault="00262AF0" w:rsidP="00262AF0">
                                  <w:pPr>
                                    <w:spacing w:before="0" w:after="0" w:line="240" w:lineRule="auto"/>
                                    <w:rPr>
                                      <w:rFonts w:eastAsia="Times New Roman"/>
                                      <w:sz w:val="20"/>
                                      <w:szCs w:val="20"/>
                                    </w:rPr>
                                  </w:pPr>
                                </w:p>
                              </w:tc>
                              <w:tc>
                                <w:tcPr>
                                  <w:tcW w:w="965" w:type="dxa"/>
                                  <w:tcBorders>
                                    <w:top w:val="single" w:sz="12" w:space="0" w:color="auto"/>
                                    <w:left w:val="nil"/>
                                    <w:bottom w:val="nil"/>
                                    <w:right w:val="nil"/>
                                  </w:tcBorders>
                                  <w:shd w:val="clear" w:color="auto" w:fill="auto"/>
                                  <w:noWrap/>
                                  <w:vAlign w:val="bottom"/>
                                  <w:hideMark/>
                                </w:tcPr>
                                <w:p w14:paraId="253F1534" w14:textId="77777777" w:rsidR="00262AF0" w:rsidRPr="003D0726" w:rsidRDefault="00262AF0" w:rsidP="00262AF0">
                                  <w:pPr>
                                    <w:spacing w:before="0" w:after="0" w:line="240" w:lineRule="auto"/>
                                    <w:rPr>
                                      <w:rFonts w:eastAsia="Times New Roman"/>
                                      <w:sz w:val="20"/>
                                      <w:szCs w:val="20"/>
                                    </w:rPr>
                                  </w:pPr>
                                </w:p>
                              </w:tc>
                              <w:tc>
                                <w:tcPr>
                                  <w:tcW w:w="810" w:type="dxa"/>
                                  <w:tcBorders>
                                    <w:top w:val="single" w:sz="12" w:space="0" w:color="auto"/>
                                    <w:left w:val="nil"/>
                                    <w:bottom w:val="nil"/>
                                    <w:right w:val="nil"/>
                                  </w:tcBorders>
                                  <w:shd w:val="clear" w:color="auto" w:fill="auto"/>
                                  <w:noWrap/>
                                  <w:vAlign w:val="bottom"/>
                                  <w:hideMark/>
                                </w:tcPr>
                                <w:p w14:paraId="001D219E" w14:textId="77777777" w:rsidR="00262AF0" w:rsidRPr="003D0726" w:rsidRDefault="00262AF0" w:rsidP="00262AF0">
                                  <w:pPr>
                                    <w:spacing w:before="0" w:after="0" w:line="240" w:lineRule="auto"/>
                                    <w:rPr>
                                      <w:rFonts w:eastAsia="Times New Roman"/>
                                      <w:sz w:val="20"/>
                                      <w:szCs w:val="20"/>
                                    </w:rPr>
                                  </w:pPr>
                                </w:p>
                              </w:tc>
                              <w:tc>
                                <w:tcPr>
                                  <w:tcW w:w="861" w:type="dxa"/>
                                  <w:tcBorders>
                                    <w:top w:val="single" w:sz="12" w:space="0" w:color="auto"/>
                                    <w:left w:val="nil"/>
                                    <w:bottom w:val="nil"/>
                                    <w:right w:val="nil"/>
                                  </w:tcBorders>
                                  <w:shd w:val="clear" w:color="auto" w:fill="auto"/>
                                  <w:noWrap/>
                                  <w:vAlign w:val="bottom"/>
                                  <w:hideMark/>
                                </w:tcPr>
                                <w:p w14:paraId="789F66F0" w14:textId="77777777" w:rsidR="00262AF0" w:rsidRPr="003D0726" w:rsidRDefault="00262AF0" w:rsidP="00262AF0">
                                  <w:pPr>
                                    <w:spacing w:before="0" w:after="0" w:line="240" w:lineRule="auto"/>
                                    <w:rPr>
                                      <w:rFonts w:eastAsia="Times New Roman"/>
                                      <w:sz w:val="20"/>
                                      <w:szCs w:val="20"/>
                                    </w:rPr>
                                  </w:pPr>
                                </w:p>
                              </w:tc>
                              <w:tc>
                                <w:tcPr>
                                  <w:tcW w:w="861" w:type="dxa"/>
                                  <w:tcBorders>
                                    <w:top w:val="single" w:sz="12" w:space="0" w:color="auto"/>
                                    <w:left w:val="nil"/>
                                    <w:bottom w:val="nil"/>
                                    <w:right w:val="nil"/>
                                  </w:tcBorders>
                                  <w:shd w:val="clear" w:color="auto" w:fill="auto"/>
                                  <w:noWrap/>
                                  <w:vAlign w:val="bottom"/>
                                  <w:hideMark/>
                                </w:tcPr>
                                <w:p w14:paraId="163CFC67" w14:textId="77777777" w:rsidR="00262AF0" w:rsidRPr="003D0726" w:rsidRDefault="00262AF0" w:rsidP="00262AF0">
                                  <w:pPr>
                                    <w:spacing w:before="0" w:after="0" w:line="240" w:lineRule="auto"/>
                                    <w:rPr>
                                      <w:rFonts w:eastAsia="Times New Roman"/>
                                      <w:sz w:val="20"/>
                                      <w:szCs w:val="20"/>
                                    </w:rPr>
                                  </w:pPr>
                                </w:p>
                              </w:tc>
                              <w:tc>
                                <w:tcPr>
                                  <w:tcW w:w="4038" w:type="dxa"/>
                                  <w:gridSpan w:val="4"/>
                                  <w:tcBorders>
                                    <w:top w:val="single" w:sz="12" w:space="0" w:color="auto"/>
                                    <w:left w:val="nil"/>
                                    <w:bottom w:val="single" w:sz="8" w:space="0" w:color="auto"/>
                                    <w:right w:val="nil"/>
                                  </w:tcBorders>
                                  <w:shd w:val="clear" w:color="auto" w:fill="auto"/>
                                  <w:noWrap/>
                                  <w:vAlign w:val="bottom"/>
                                  <w:hideMark/>
                                </w:tcPr>
                                <w:p w14:paraId="3CABBCFB" w14:textId="77777777" w:rsidR="00262AF0" w:rsidRPr="003D0726" w:rsidRDefault="00262AF0" w:rsidP="00262AF0">
                                  <w:pPr>
                                    <w:spacing w:before="0" w:after="0" w:line="240" w:lineRule="auto"/>
                                    <w:jc w:val="center"/>
                                    <w:rPr>
                                      <w:rFonts w:eastAsia="Times New Roman"/>
                                      <w:sz w:val="20"/>
                                      <w:szCs w:val="20"/>
                                    </w:rPr>
                                  </w:pPr>
                                  <w:proofErr w:type="spellStart"/>
                                  <w:r w:rsidRPr="003D0726">
                                    <w:rPr>
                                      <w:rFonts w:eastAsia="Times New Roman"/>
                                      <w:color w:val="000000"/>
                                      <w:sz w:val="20"/>
                                      <w:szCs w:val="20"/>
                                    </w:rPr>
                                    <w:t>ncRNA</w:t>
                                  </w:r>
                                  <w:proofErr w:type="spellEnd"/>
                                  <w:r>
                                    <w:rPr>
                                      <w:rFonts w:eastAsia="Times New Roman"/>
                                      <w:color w:val="000000"/>
                                      <w:sz w:val="20"/>
                                      <w:szCs w:val="20"/>
                                    </w:rPr>
                                    <w:t xml:space="preserve"> </w:t>
                                  </w:r>
                                  <w:r>
                                    <w:rPr>
                                      <w:vertAlign w:val="superscript"/>
                                    </w:rPr>
                                    <w:t>2</w:t>
                                  </w:r>
                                </w:p>
                              </w:tc>
                              <w:tc>
                                <w:tcPr>
                                  <w:tcW w:w="810" w:type="dxa"/>
                                  <w:tcBorders>
                                    <w:top w:val="single" w:sz="12" w:space="0" w:color="auto"/>
                                    <w:left w:val="nil"/>
                                    <w:bottom w:val="nil"/>
                                    <w:right w:val="nil"/>
                                  </w:tcBorders>
                                  <w:shd w:val="clear" w:color="auto" w:fill="auto"/>
                                  <w:noWrap/>
                                  <w:vAlign w:val="bottom"/>
                                  <w:hideMark/>
                                </w:tcPr>
                                <w:p w14:paraId="237DC08D" w14:textId="77777777" w:rsidR="00262AF0" w:rsidRPr="003D0726" w:rsidRDefault="00262AF0" w:rsidP="00262AF0">
                                  <w:pPr>
                                    <w:spacing w:before="0" w:after="0" w:line="240" w:lineRule="auto"/>
                                    <w:rPr>
                                      <w:rFonts w:eastAsia="Times New Roman"/>
                                      <w:sz w:val="20"/>
                                      <w:szCs w:val="20"/>
                                    </w:rPr>
                                  </w:pPr>
                                </w:p>
                              </w:tc>
                            </w:tr>
                            <w:tr w:rsidR="00262AF0" w:rsidRPr="003D0726" w14:paraId="4164C6F2" w14:textId="77777777" w:rsidTr="00996715">
                              <w:trPr>
                                <w:trHeight w:val="916"/>
                              </w:trPr>
                              <w:tc>
                                <w:tcPr>
                                  <w:tcW w:w="1350" w:type="dxa"/>
                                  <w:tcBorders>
                                    <w:top w:val="nil"/>
                                    <w:left w:val="nil"/>
                                    <w:bottom w:val="single" w:sz="8" w:space="0" w:color="auto"/>
                                    <w:right w:val="nil"/>
                                  </w:tcBorders>
                                  <w:shd w:val="clear" w:color="auto" w:fill="auto"/>
                                  <w:vAlign w:val="bottom"/>
                                  <w:hideMark/>
                                </w:tcPr>
                                <w:p w14:paraId="74F4743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Strain</w:t>
                                  </w:r>
                                </w:p>
                              </w:tc>
                              <w:tc>
                                <w:tcPr>
                                  <w:tcW w:w="960" w:type="dxa"/>
                                  <w:tcBorders>
                                    <w:top w:val="nil"/>
                                    <w:left w:val="nil"/>
                                    <w:bottom w:val="single" w:sz="8" w:space="0" w:color="auto"/>
                                    <w:right w:val="nil"/>
                                  </w:tcBorders>
                                  <w:shd w:val="clear" w:color="auto" w:fill="auto"/>
                                  <w:vAlign w:val="bottom"/>
                                  <w:hideMark/>
                                </w:tcPr>
                                <w:p w14:paraId="611A640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Protein coding</w:t>
                                  </w:r>
                                </w:p>
                              </w:tc>
                              <w:tc>
                                <w:tcPr>
                                  <w:tcW w:w="700" w:type="dxa"/>
                                  <w:tcBorders>
                                    <w:top w:val="nil"/>
                                    <w:left w:val="nil"/>
                                    <w:bottom w:val="single" w:sz="8" w:space="0" w:color="auto"/>
                                    <w:right w:val="nil"/>
                                  </w:tcBorders>
                                  <w:shd w:val="clear" w:color="auto" w:fill="auto"/>
                                  <w:vAlign w:val="bottom"/>
                                  <w:hideMark/>
                                </w:tcPr>
                                <w:p w14:paraId="4C7C2D7E" w14:textId="77777777" w:rsidR="00262AF0" w:rsidRPr="003D0726" w:rsidRDefault="00262AF0" w:rsidP="00262AF0">
                                  <w:pPr>
                                    <w:spacing w:before="0" w:after="0" w:line="240" w:lineRule="auto"/>
                                    <w:jc w:val="center"/>
                                    <w:rPr>
                                      <w:rFonts w:eastAsia="Times New Roman"/>
                                      <w:color w:val="000000"/>
                                      <w:sz w:val="20"/>
                                      <w:szCs w:val="20"/>
                                    </w:rPr>
                                  </w:pPr>
                                  <w:proofErr w:type="spellStart"/>
                                  <w:r w:rsidRPr="003D0726">
                                    <w:rPr>
                                      <w:rFonts w:eastAsia="Times New Roman"/>
                                      <w:color w:val="000000"/>
                                      <w:sz w:val="20"/>
                                      <w:szCs w:val="20"/>
                                    </w:rPr>
                                    <w:t>tRNA</w:t>
                                  </w:r>
                                  <w:proofErr w:type="spellEnd"/>
                                </w:p>
                              </w:tc>
                              <w:tc>
                                <w:tcPr>
                                  <w:tcW w:w="705" w:type="dxa"/>
                                  <w:tcBorders>
                                    <w:top w:val="nil"/>
                                    <w:left w:val="nil"/>
                                    <w:bottom w:val="single" w:sz="8" w:space="0" w:color="auto"/>
                                    <w:right w:val="nil"/>
                                  </w:tcBorders>
                                  <w:shd w:val="clear" w:color="auto" w:fill="auto"/>
                                  <w:vAlign w:val="bottom"/>
                                  <w:hideMark/>
                                </w:tcPr>
                                <w:p w14:paraId="52EA2984" w14:textId="77777777" w:rsidR="00262AF0" w:rsidRPr="003D0726" w:rsidRDefault="00262AF0" w:rsidP="00262AF0">
                                  <w:pPr>
                                    <w:spacing w:before="0" w:after="0" w:line="240" w:lineRule="auto"/>
                                    <w:jc w:val="center"/>
                                    <w:rPr>
                                      <w:rFonts w:eastAsia="Times New Roman"/>
                                      <w:color w:val="000000"/>
                                      <w:sz w:val="20"/>
                                      <w:szCs w:val="20"/>
                                    </w:rPr>
                                  </w:pPr>
                                  <w:proofErr w:type="spellStart"/>
                                  <w:r w:rsidRPr="003D0726">
                                    <w:rPr>
                                      <w:rFonts w:eastAsia="Times New Roman"/>
                                      <w:color w:val="000000"/>
                                      <w:sz w:val="20"/>
                                      <w:szCs w:val="20"/>
                                    </w:rPr>
                                    <w:t>rRNA</w:t>
                                  </w:r>
                                  <w:proofErr w:type="spellEnd"/>
                                </w:p>
                              </w:tc>
                              <w:tc>
                                <w:tcPr>
                                  <w:tcW w:w="965" w:type="dxa"/>
                                  <w:tcBorders>
                                    <w:top w:val="nil"/>
                                    <w:left w:val="nil"/>
                                    <w:bottom w:val="single" w:sz="8" w:space="0" w:color="auto"/>
                                    <w:right w:val="nil"/>
                                  </w:tcBorders>
                                  <w:shd w:val="clear" w:color="auto" w:fill="auto"/>
                                  <w:vAlign w:val="bottom"/>
                                  <w:hideMark/>
                                </w:tcPr>
                                <w:p w14:paraId="7C47989F" w14:textId="77777777" w:rsidR="00262AF0" w:rsidRPr="003D0726" w:rsidRDefault="00262AF0" w:rsidP="00262AF0">
                                  <w:pPr>
                                    <w:spacing w:before="0" w:after="0" w:line="240" w:lineRule="auto"/>
                                    <w:ind w:left="-43"/>
                                    <w:jc w:val="center"/>
                                    <w:rPr>
                                      <w:rFonts w:eastAsia="Times New Roman"/>
                                      <w:color w:val="000000"/>
                                      <w:sz w:val="20"/>
                                      <w:szCs w:val="20"/>
                                    </w:rPr>
                                  </w:pPr>
                                  <w:r w:rsidRPr="003D0726">
                                    <w:rPr>
                                      <w:rFonts w:eastAsia="Times New Roman"/>
                                      <w:color w:val="000000"/>
                                      <w:sz w:val="20"/>
                                      <w:szCs w:val="20"/>
                                    </w:rPr>
                                    <w:t>tmRNA</w:t>
                                  </w:r>
                                  <w:r>
                                    <w:rPr>
                                      <w:sz w:val="22"/>
                                      <w:szCs w:val="22"/>
                                      <w:vertAlign w:val="superscript"/>
                                    </w:rPr>
                                    <w:t>3</w:t>
                                  </w:r>
                                </w:p>
                              </w:tc>
                              <w:tc>
                                <w:tcPr>
                                  <w:tcW w:w="810" w:type="dxa"/>
                                  <w:tcBorders>
                                    <w:top w:val="nil"/>
                                    <w:left w:val="nil"/>
                                    <w:bottom w:val="single" w:sz="8" w:space="0" w:color="auto"/>
                                    <w:right w:val="nil"/>
                                  </w:tcBorders>
                                  <w:shd w:val="clear" w:color="auto" w:fill="auto"/>
                                  <w:vAlign w:val="bottom"/>
                                  <w:hideMark/>
                                </w:tcPr>
                                <w:p w14:paraId="61B70CA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Repeat region</w:t>
                                  </w:r>
                                </w:p>
                              </w:tc>
                              <w:tc>
                                <w:tcPr>
                                  <w:tcW w:w="861" w:type="dxa"/>
                                  <w:tcBorders>
                                    <w:top w:val="nil"/>
                                    <w:left w:val="nil"/>
                                    <w:bottom w:val="single" w:sz="8" w:space="0" w:color="auto"/>
                                    <w:right w:val="nil"/>
                                  </w:tcBorders>
                                  <w:shd w:val="clear" w:color="auto" w:fill="auto"/>
                                  <w:vAlign w:val="bottom"/>
                                  <w:hideMark/>
                                </w:tcPr>
                                <w:p w14:paraId="466CB33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Binding site</w:t>
                                  </w:r>
                                </w:p>
                              </w:tc>
                              <w:tc>
                                <w:tcPr>
                                  <w:tcW w:w="861" w:type="dxa"/>
                                  <w:tcBorders>
                                    <w:top w:val="nil"/>
                                    <w:left w:val="nil"/>
                                    <w:bottom w:val="single" w:sz="8" w:space="0" w:color="auto"/>
                                    <w:right w:val="nil"/>
                                  </w:tcBorders>
                                  <w:shd w:val="clear" w:color="auto" w:fill="auto"/>
                                  <w:vAlign w:val="bottom"/>
                                  <w:hideMark/>
                                </w:tcPr>
                                <w:p w14:paraId="532505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Pseudo-gene</w:t>
                                  </w:r>
                                </w:p>
                              </w:tc>
                              <w:tc>
                                <w:tcPr>
                                  <w:tcW w:w="1072" w:type="dxa"/>
                                  <w:tcBorders>
                                    <w:top w:val="single" w:sz="8" w:space="0" w:color="auto"/>
                                    <w:left w:val="nil"/>
                                    <w:bottom w:val="single" w:sz="8" w:space="0" w:color="auto"/>
                                    <w:right w:val="nil"/>
                                  </w:tcBorders>
                                  <w:shd w:val="clear" w:color="auto" w:fill="auto"/>
                                  <w:vAlign w:val="bottom"/>
                                  <w:hideMark/>
                                </w:tcPr>
                                <w:p w14:paraId="4E5D41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Antisense-RNA</w:t>
                                  </w:r>
                                </w:p>
                              </w:tc>
                              <w:tc>
                                <w:tcPr>
                                  <w:tcW w:w="828" w:type="dxa"/>
                                  <w:tcBorders>
                                    <w:top w:val="single" w:sz="8" w:space="0" w:color="auto"/>
                                    <w:left w:val="nil"/>
                                    <w:bottom w:val="single" w:sz="8" w:space="0" w:color="auto"/>
                                    <w:right w:val="nil"/>
                                  </w:tcBorders>
                                  <w:shd w:val="clear" w:color="auto" w:fill="auto"/>
                                  <w:vAlign w:val="bottom"/>
                                  <w:hideMark/>
                                </w:tcPr>
                                <w:p w14:paraId="6A9D06A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RNase-P-RNA</w:t>
                                  </w:r>
                                </w:p>
                              </w:tc>
                              <w:tc>
                                <w:tcPr>
                                  <w:tcW w:w="1238" w:type="dxa"/>
                                  <w:tcBorders>
                                    <w:top w:val="single" w:sz="8" w:space="0" w:color="auto"/>
                                    <w:left w:val="nil"/>
                                    <w:bottom w:val="single" w:sz="8" w:space="0" w:color="auto"/>
                                    <w:right w:val="nil"/>
                                  </w:tcBorders>
                                  <w:shd w:val="clear" w:color="auto" w:fill="auto"/>
                                  <w:vAlign w:val="bottom"/>
                                  <w:hideMark/>
                                </w:tcPr>
                                <w:p w14:paraId="2515C6D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Auto-catalytically spliced intron</w:t>
                                  </w:r>
                                </w:p>
                              </w:tc>
                              <w:tc>
                                <w:tcPr>
                                  <w:tcW w:w="900" w:type="dxa"/>
                                  <w:tcBorders>
                                    <w:top w:val="single" w:sz="8" w:space="0" w:color="auto"/>
                                    <w:left w:val="nil"/>
                                    <w:bottom w:val="single" w:sz="8" w:space="0" w:color="auto"/>
                                    <w:right w:val="nil"/>
                                  </w:tcBorders>
                                  <w:shd w:val="clear" w:color="auto" w:fill="auto"/>
                                  <w:vAlign w:val="bottom"/>
                                  <w:hideMark/>
                                </w:tcPr>
                                <w:p w14:paraId="4F79A4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 xml:space="preserve">Other </w:t>
                                  </w:r>
                                  <w:proofErr w:type="spellStart"/>
                                  <w:r w:rsidRPr="003D0726">
                                    <w:rPr>
                                      <w:rFonts w:eastAsia="Times New Roman"/>
                                      <w:color w:val="000000"/>
                                      <w:sz w:val="20"/>
                                      <w:szCs w:val="20"/>
                                    </w:rPr>
                                    <w:t>ncRNA</w:t>
                                  </w:r>
                                  <w:proofErr w:type="spellEnd"/>
                                </w:p>
                              </w:tc>
                              <w:tc>
                                <w:tcPr>
                                  <w:tcW w:w="810" w:type="dxa"/>
                                  <w:tcBorders>
                                    <w:top w:val="nil"/>
                                    <w:left w:val="nil"/>
                                    <w:bottom w:val="single" w:sz="8" w:space="0" w:color="auto"/>
                                    <w:right w:val="nil"/>
                                  </w:tcBorders>
                                  <w:shd w:val="clear" w:color="auto" w:fill="auto"/>
                                  <w:vAlign w:val="bottom"/>
                                  <w:hideMark/>
                                </w:tcPr>
                                <w:p w14:paraId="08B275F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Other</w:t>
                                  </w:r>
                                </w:p>
                              </w:tc>
                            </w:tr>
                            <w:tr w:rsidR="00262AF0" w:rsidRPr="003D0726" w14:paraId="402454CC" w14:textId="77777777" w:rsidTr="00996715">
                              <w:trPr>
                                <w:trHeight w:val="288"/>
                              </w:trPr>
                              <w:tc>
                                <w:tcPr>
                                  <w:tcW w:w="1350" w:type="dxa"/>
                                  <w:tcBorders>
                                    <w:top w:val="single" w:sz="8" w:space="0" w:color="auto"/>
                                    <w:left w:val="nil"/>
                                    <w:bottom w:val="nil"/>
                                    <w:right w:val="nil"/>
                                  </w:tcBorders>
                                  <w:shd w:val="clear" w:color="auto" w:fill="auto"/>
                                  <w:noWrap/>
                                  <w:vAlign w:val="bottom"/>
                                  <w:hideMark/>
                                </w:tcPr>
                                <w:p w14:paraId="5231048F"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W83</w:t>
                                  </w:r>
                                </w:p>
                              </w:tc>
                              <w:tc>
                                <w:tcPr>
                                  <w:tcW w:w="960" w:type="dxa"/>
                                  <w:tcBorders>
                                    <w:top w:val="single" w:sz="8" w:space="0" w:color="auto"/>
                                    <w:left w:val="nil"/>
                                    <w:bottom w:val="nil"/>
                                    <w:right w:val="nil"/>
                                  </w:tcBorders>
                                  <w:shd w:val="clear" w:color="auto" w:fill="auto"/>
                                  <w:noWrap/>
                                  <w:vAlign w:val="bottom"/>
                                  <w:hideMark/>
                                </w:tcPr>
                                <w:p w14:paraId="3D88C93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1,909</w:t>
                                  </w:r>
                                </w:p>
                              </w:tc>
                              <w:tc>
                                <w:tcPr>
                                  <w:tcW w:w="700" w:type="dxa"/>
                                  <w:tcBorders>
                                    <w:top w:val="single" w:sz="8" w:space="0" w:color="auto"/>
                                    <w:left w:val="nil"/>
                                    <w:bottom w:val="nil"/>
                                    <w:right w:val="nil"/>
                                  </w:tcBorders>
                                  <w:shd w:val="clear" w:color="auto" w:fill="auto"/>
                                  <w:noWrap/>
                                  <w:vAlign w:val="bottom"/>
                                  <w:hideMark/>
                                </w:tcPr>
                                <w:p w14:paraId="439B8E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single" w:sz="8" w:space="0" w:color="auto"/>
                                    <w:left w:val="nil"/>
                                    <w:bottom w:val="nil"/>
                                    <w:right w:val="nil"/>
                                  </w:tcBorders>
                                  <w:shd w:val="clear" w:color="auto" w:fill="auto"/>
                                  <w:noWrap/>
                                  <w:vAlign w:val="bottom"/>
                                  <w:hideMark/>
                                </w:tcPr>
                                <w:p w14:paraId="41C62A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single" w:sz="8" w:space="0" w:color="auto"/>
                                    <w:left w:val="nil"/>
                                    <w:bottom w:val="nil"/>
                                    <w:right w:val="nil"/>
                                  </w:tcBorders>
                                  <w:shd w:val="clear" w:color="auto" w:fill="auto"/>
                                  <w:noWrap/>
                                  <w:vAlign w:val="bottom"/>
                                  <w:hideMark/>
                                </w:tcPr>
                                <w:p w14:paraId="6A68CAD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single" w:sz="8" w:space="0" w:color="auto"/>
                                    <w:left w:val="nil"/>
                                    <w:bottom w:val="nil"/>
                                    <w:right w:val="nil"/>
                                  </w:tcBorders>
                                  <w:shd w:val="clear" w:color="auto" w:fill="auto"/>
                                  <w:noWrap/>
                                  <w:vAlign w:val="bottom"/>
                                  <w:hideMark/>
                                </w:tcPr>
                                <w:p w14:paraId="513A7BA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single" w:sz="8" w:space="0" w:color="auto"/>
                                    <w:left w:val="nil"/>
                                    <w:bottom w:val="nil"/>
                                    <w:right w:val="nil"/>
                                  </w:tcBorders>
                                  <w:shd w:val="clear" w:color="auto" w:fill="auto"/>
                                  <w:noWrap/>
                                  <w:vAlign w:val="bottom"/>
                                  <w:hideMark/>
                                </w:tcPr>
                                <w:p w14:paraId="4BA6EF4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single" w:sz="8" w:space="0" w:color="auto"/>
                                    <w:left w:val="nil"/>
                                    <w:bottom w:val="nil"/>
                                    <w:right w:val="nil"/>
                                  </w:tcBorders>
                                  <w:shd w:val="clear" w:color="auto" w:fill="auto"/>
                                  <w:noWrap/>
                                  <w:vAlign w:val="bottom"/>
                                  <w:hideMark/>
                                </w:tcPr>
                                <w:p w14:paraId="5E35DA9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single" w:sz="8" w:space="0" w:color="auto"/>
                                    <w:left w:val="nil"/>
                                    <w:bottom w:val="nil"/>
                                    <w:right w:val="nil"/>
                                  </w:tcBorders>
                                  <w:shd w:val="clear" w:color="auto" w:fill="auto"/>
                                  <w:noWrap/>
                                  <w:vAlign w:val="bottom"/>
                                  <w:hideMark/>
                                </w:tcPr>
                                <w:p w14:paraId="5310D43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single" w:sz="8" w:space="0" w:color="auto"/>
                                    <w:left w:val="nil"/>
                                    <w:bottom w:val="nil"/>
                                    <w:right w:val="nil"/>
                                  </w:tcBorders>
                                  <w:shd w:val="clear" w:color="auto" w:fill="auto"/>
                                  <w:noWrap/>
                                  <w:vAlign w:val="bottom"/>
                                  <w:hideMark/>
                                </w:tcPr>
                                <w:p w14:paraId="47A9FC4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single" w:sz="8" w:space="0" w:color="auto"/>
                                    <w:left w:val="nil"/>
                                    <w:bottom w:val="nil"/>
                                    <w:right w:val="nil"/>
                                  </w:tcBorders>
                                  <w:shd w:val="clear" w:color="auto" w:fill="auto"/>
                                  <w:noWrap/>
                                  <w:vAlign w:val="bottom"/>
                                  <w:hideMark/>
                                </w:tcPr>
                                <w:p w14:paraId="5F3FEF6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single" w:sz="8" w:space="0" w:color="auto"/>
                                    <w:left w:val="nil"/>
                                    <w:bottom w:val="nil"/>
                                    <w:right w:val="nil"/>
                                  </w:tcBorders>
                                  <w:shd w:val="clear" w:color="auto" w:fill="auto"/>
                                  <w:noWrap/>
                                  <w:vAlign w:val="bottom"/>
                                  <w:hideMark/>
                                </w:tcPr>
                                <w:p w14:paraId="32D04A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single" w:sz="8" w:space="0" w:color="auto"/>
                                    <w:left w:val="nil"/>
                                    <w:bottom w:val="nil"/>
                                    <w:right w:val="nil"/>
                                  </w:tcBorders>
                                  <w:shd w:val="clear" w:color="auto" w:fill="auto"/>
                                  <w:noWrap/>
                                  <w:vAlign w:val="bottom"/>
                                  <w:hideMark/>
                                </w:tcPr>
                                <w:p w14:paraId="7BD1F1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41</w:t>
                                  </w:r>
                                </w:p>
                              </w:tc>
                            </w:tr>
                            <w:tr w:rsidR="00262AF0" w:rsidRPr="003D0726" w14:paraId="427CC5E1"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4CD5E6F5"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ATCC_33277</w:t>
                                  </w:r>
                                </w:p>
                              </w:tc>
                              <w:tc>
                                <w:tcPr>
                                  <w:tcW w:w="960" w:type="dxa"/>
                                  <w:tcBorders>
                                    <w:top w:val="nil"/>
                                    <w:left w:val="nil"/>
                                    <w:bottom w:val="nil"/>
                                    <w:right w:val="nil"/>
                                  </w:tcBorders>
                                  <w:shd w:val="clear" w:color="auto" w:fill="D9D9D9" w:themeFill="background1" w:themeFillShade="D9"/>
                                  <w:noWrap/>
                                  <w:vAlign w:val="bottom"/>
                                  <w:hideMark/>
                                </w:tcPr>
                                <w:p w14:paraId="450A1E7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2,090</w:t>
                                  </w:r>
                                </w:p>
                              </w:tc>
                              <w:tc>
                                <w:tcPr>
                                  <w:tcW w:w="700" w:type="dxa"/>
                                  <w:tcBorders>
                                    <w:top w:val="nil"/>
                                    <w:left w:val="nil"/>
                                    <w:bottom w:val="nil"/>
                                    <w:right w:val="nil"/>
                                  </w:tcBorders>
                                  <w:shd w:val="clear" w:color="auto" w:fill="D9D9D9" w:themeFill="background1" w:themeFillShade="D9"/>
                                  <w:noWrap/>
                                  <w:vAlign w:val="bottom"/>
                                  <w:hideMark/>
                                </w:tcPr>
                                <w:p w14:paraId="303FB6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D9D9D9" w:themeFill="background1" w:themeFillShade="D9"/>
                                  <w:noWrap/>
                                  <w:vAlign w:val="bottom"/>
                                  <w:hideMark/>
                                </w:tcPr>
                                <w:p w14:paraId="17542B0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D9D9D9" w:themeFill="background1" w:themeFillShade="D9"/>
                                  <w:noWrap/>
                                  <w:vAlign w:val="bottom"/>
                                  <w:hideMark/>
                                </w:tcPr>
                                <w:p w14:paraId="130304C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75DC303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210</w:t>
                                  </w:r>
                                </w:p>
                              </w:tc>
                              <w:tc>
                                <w:tcPr>
                                  <w:tcW w:w="861" w:type="dxa"/>
                                  <w:tcBorders>
                                    <w:top w:val="nil"/>
                                    <w:left w:val="nil"/>
                                    <w:bottom w:val="nil"/>
                                    <w:right w:val="nil"/>
                                  </w:tcBorders>
                                  <w:shd w:val="clear" w:color="auto" w:fill="D9D9D9" w:themeFill="background1" w:themeFillShade="D9"/>
                                  <w:noWrap/>
                                  <w:vAlign w:val="bottom"/>
                                  <w:hideMark/>
                                </w:tcPr>
                                <w:p w14:paraId="1B31D47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61AFCA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2FFDDC6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38FC572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43A8F5F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43F113C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2903C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6AADAF03" w14:textId="77777777" w:rsidTr="00996715">
                              <w:trPr>
                                <w:trHeight w:val="288"/>
                              </w:trPr>
                              <w:tc>
                                <w:tcPr>
                                  <w:tcW w:w="1350" w:type="dxa"/>
                                  <w:tcBorders>
                                    <w:top w:val="nil"/>
                                    <w:left w:val="nil"/>
                                    <w:bottom w:val="nil"/>
                                    <w:right w:val="nil"/>
                                  </w:tcBorders>
                                  <w:shd w:val="clear" w:color="auto" w:fill="auto"/>
                                  <w:noWrap/>
                                  <w:vAlign w:val="bottom"/>
                                  <w:hideMark/>
                                </w:tcPr>
                                <w:p w14:paraId="47C0146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TDC60</w:t>
                                  </w:r>
                                </w:p>
                              </w:tc>
                              <w:tc>
                                <w:tcPr>
                                  <w:tcW w:w="960" w:type="dxa"/>
                                  <w:tcBorders>
                                    <w:top w:val="nil"/>
                                    <w:left w:val="nil"/>
                                    <w:bottom w:val="nil"/>
                                    <w:right w:val="nil"/>
                                  </w:tcBorders>
                                  <w:shd w:val="clear" w:color="auto" w:fill="auto"/>
                                  <w:noWrap/>
                                  <w:vAlign w:val="bottom"/>
                                  <w:hideMark/>
                                </w:tcPr>
                                <w:p w14:paraId="2EDC11E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2,220</w:t>
                                  </w:r>
                                </w:p>
                              </w:tc>
                              <w:tc>
                                <w:tcPr>
                                  <w:tcW w:w="700" w:type="dxa"/>
                                  <w:tcBorders>
                                    <w:top w:val="nil"/>
                                    <w:left w:val="nil"/>
                                    <w:bottom w:val="nil"/>
                                    <w:right w:val="nil"/>
                                  </w:tcBorders>
                                  <w:shd w:val="clear" w:color="auto" w:fill="auto"/>
                                  <w:noWrap/>
                                  <w:vAlign w:val="bottom"/>
                                  <w:hideMark/>
                                </w:tcPr>
                                <w:p w14:paraId="4BA6C9B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589652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9DB14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04B942B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380</w:t>
                                  </w:r>
                                </w:p>
                              </w:tc>
                              <w:tc>
                                <w:tcPr>
                                  <w:tcW w:w="861" w:type="dxa"/>
                                  <w:tcBorders>
                                    <w:top w:val="nil"/>
                                    <w:left w:val="nil"/>
                                    <w:bottom w:val="nil"/>
                                    <w:right w:val="nil"/>
                                  </w:tcBorders>
                                  <w:shd w:val="clear" w:color="auto" w:fill="auto"/>
                                  <w:noWrap/>
                                  <w:vAlign w:val="bottom"/>
                                  <w:hideMark/>
                                </w:tcPr>
                                <w:p w14:paraId="5240CB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1ACC051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1FEBBBB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318D211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auto"/>
                                  <w:noWrap/>
                                  <w:vAlign w:val="bottom"/>
                                  <w:hideMark/>
                                </w:tcPr>
                                <w:p w14:paraId="0E3B3F6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11FB45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6FB0BF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34</w:t>
                                  </w:r>
                                </w:p>
                              </w:tc>
                            </w:tr>
                            <w:tr w:rsidR="00262AF0" w:rsidRPr="003D0726" w14:paraId="7168ACFE"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41FF942"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W50</w:t>
                                  </w:r>
                                </w:p>
                              </w:tc>
                              <w:tc>
                                <w:tcPr>
                                  <w:tcW w:w="960" w:type="dxa"/>
                                  <w:tcBorders>
                                    <w:top w:val="nil"/>
                                    <w:left w:val="nil"/>
                                    <w:bottom w:val="nil"/>
                                    <w:right w:val="nil"/>
                                  </w:tcBorders>
                                  <w:shd w:val="clear" w:color="auto" w:fill="D9D9D9" w:themeFill="background1" w:themeFillShade="D9"/>
                                  <w:noWrap/>
                                  <w:vAlign w:val="bottom"/>
                                  <w:hideMark/>
                                </w:tcPr>
                                <w:p w14:paraId="79AA13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2,016</w:t>
                                  </w:r>
                                </w:p>
                              </w:tc>
                              <w:tc>
                                <w:tcPr>
                                  <w:tcW w:w="700" w:type="dxa"/>
                                  <w:tcBorders>
                                    <w:top w:val="nil"/>
                                    <w:left w:val="nil"/>
                                    <w:bottom w:val="nil"/>
                                    <w:right w:val="nil"/>
                                  </w:tcBorders>
                                  <w:shd w:val="clear" w:color="auto" w:fill="D9D9D9" w:themeFill="background1" w:themeFillShade="D9"/>
                                  <w:noWrap/>
                                  <w:vAlign w:val="bottom"/>
                                  <w:hideMark/>
                                </w:tcPr>
                                <w:p w14:paraId="0CB7E3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48</w:t>
                                  </w:r>
                                </w:p>
                              </w:tc>
                              <w:tc>
                                <w:tcPr>
                                  <w:tcW w:w="705" w:type="dxa"/>
                                  <w:tcBorders>
                                    <w:top w:val="nil"/>
                                    <w:left w:val="nil"/>
                                    <w:bottom w:val="nil"/>
                                    <w:right w:val="nil"/>
                                  </w:tcBorders>
                                  <w:shd w:val="clear" w:color="auto" w:fill="D9D9D9" w:themeFill="background1" w:themeFillShade="D9"/>
                                  <w:noWrap/>
                                  <w:vAlign w:val="bottom"/>
                                  <w:hideMark/>
                                </w:tcPr>
                                <w:p w14:paraId="05AA6FD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76921C9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E5FCC9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1C394A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8</w:t>
                                  </w:r>
                                </w:p>
                              </w:tc>
                              <w:tc>
                                <w:tcPr>
                                  <w:tcW w:w="861" w:type="dxa"/>
                                  <w:tcBorders>
                                    <w:top w:val="nil"/>
                                    <w:left w:val="nil"/>
                                    <w:bottom w:val="nil"/>
                                    <w:right w:val="nil"/>
                                  </w:tcBorders>
                                  <w:shd w:val="clear" w:color="auto" w:fill="D9D9D9" w:themeFill="background1" w:themeFillShade="D9"/>
                                  <w:noWrap/>
                                  <w:vAlign w:val="bottom"/>
                                  <w:hideMark/>
                                </w:tcPr>
                                <w:p w14:paraId="5CFE052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8197D9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28" w:type="dxa"/>
                                  <w:tcBorders>
                                    <w:top w:val="nil"/>
                                    <w:left w:val="nil"/>
                                    <w:bottom w:val="nil"/>
                                    <w:right w:val="nil"/>
                                  </w:tcBorders>
                                  <w:shd w:val="clear" w:color="auto" w:fill="D9D9D9" w:themeFill="background1" w:themeFillShade="D9"/>
                                  <w:noWrap/>
                                  <w:vAlign w:val="bottom"/>
                                  <w:hideMark/>
                                </w:tcPr>
                                <w:p w14:paraId="24F304E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1A1115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1C7F00B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F4A53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D0FBD1D" w14:textId="77777777" w:rsidTr="00996715">
                              <w:trPr>
                                <w:trHeight w:val="288"/>
                              </w:trPr>
                              <w:tc>
                                <w:tcPr>
                                  <w:tcW w:w="1350" w:type="dxa"/>
                                  <w:tcBorders>
                                    <w:top w:val="nil"/>
                                    <w:left w:val="nil"/>
                                    <w:bottom w:val="nil"/>
                                    <w:right w:val="nil"/>
                                  </w:tcBorders>
                                  <w:shd w:val="clear" w:color="auto" w:fill="auto"/>
                                  <w:noWrap/>
                                  <w:vAlign w:val="bottom"/>
                                  <w:hideMark/>
                                </w:tcPr>
                                <w:p w14:paraId="57C177F2"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JCVI_SC001</w:t>
                                  </w:r>
                                </w:p>
                              </w:tc>
                              <w:tc>
                                <w:tcPr>
                                  <w:tcW w:w="960" w:type="dxa"/>
                                  <w:tcBorders>
                                    <w:top w:val="nil"/>
                                    <w:left w:val="nil"/>
                                    <w:bottom w:val="nil"/>
                                    <w:right w:val="nil"/>
                                  </w:tcBorders>
                                  <w:shd w:val="clear" w:color="auto" w:fill="auto"/>
                                  <w:noWrap/>
                                  <w:vAlign w:val="bottom"/>
                                  <w:hideMark/>
                                </w:tcPr>
                                <w:p w14:paraId="342359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2,354</w:t>
                                  </w:r>
                                </w:p>
                              </w:tc>
                              <w:tc>
                                <w:tcPr>
                                  <w:tcW w:w="700" w:type="dxa"/>
                                  <w:tcBorders>
                                    <w:top w:val="nil"/>
                                    <w:left w:val="nil"/>
                                    <w:bottom w:val="nil"/>
                                    <w:right w:val="nil"/>
                                  </w:tcBorders>
                                  <w:shd w:val="clear" w:color="auto" w:fill="auto"/>
                                  <w:noWrap/>
                                  <w:vAlign w:val="bottom"/>
                                  <w:hideMark/>
                                </w:tcPr>
                                <w:p w14:paraId="4B2D747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29DADC5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4C42E1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3CCDD4F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3F6F78B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8</w:t>
                                  </w:r>
                                </w:p>
                              </w:tc>
                              <w:tc>
                                <w:tcPr>
                                  <w:tcW w:w="861" w:type="dxa"/>
                                  <w:tcBorders>
                                    <w:top w:val="nil"/>
                                    <w:left w:val="nil"/>
                                    <w:bottom w:val="nil"/>
                                    <w:right w:val="nil"/>
                                  </w:tcBorders>
                                  <w:shd w:val="clear" w:color="auto" w:fill="auto"/>
                                  <w:noWrap/>
                                  <w:vAlign w:val="bottom"/>
                                  <w:hideMark/>
                                </w:tcPr>
                                <w:p w14:paraId="327804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4156C57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28" w:type="dxa"/>
                                  <w:tcBorders>
                                    <w:top w:val="nil"/>
                                    <w:left w:val="nil"/>
                                    <w:bottom w:val="nil"/>
                                    <w:right w:val="nil"/>
                                  </w:tcBorders>
                                  <w:shd w:val="clear" w:color="auto" w:fill="auto"/>
                                  <w:noWrap/>
                                  <w:vAlign w:val="bottom"/>
                                  <w:hideMark/>
                                </w:tcPr>
                                <w:p w14:paraId="38E267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60B43FA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7DFB5F0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F7A97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53AADABD"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FD6C1D3"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F0568</w:t>
                                  </w:r>
                                </w:p>
                              </w:tc>
                              <w:tc>
                                <w:tcPr>
                                  <w:tcW w:w="960" w:type="dxa"/>
                                  <w:tcBorders>
                                    <w:top w:val="nil"/>
                                    <w:left w:val="nil"/>
                                    <w:bottom w:val="nil"/>
                                    <w:right w:val="nil"/>
                                  </w:tcBorders>
                                  <w:shd w:val="clear" w:color="auto" w:fill="D9D9D9" w:themeFill="background1" w:themeFillShade="D9"/>
                                  <w:noWrap/>
                                  <w:vAlign w:val="bottom"/>
                                  <w:hideMark/>
                                </w:tcPr>
                                <w:p w14:paraId="5CD68FA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2,410</w:t>
                                  </w:r>
                                </w:p>
                              </w:tc>
                              <w:tc>
                                <w:tcPr>
                                  <w:tcW w:w="700" w:type="dxa"/>
                                  <w:tcBorders>
                                    <w:top w:val="nil"/>
                                    <w:left w:val="nil"/>
                                    <w:bottom w:val="nil"/>
                                    <w:right w:val="nil"/>
                                  </w:tcBorders>
                                  <w:shd w:val="clear" w:color="auto" w:fill="D9D9D9" w:themeFill="background1" w:themeFillShade="D9"/>
                                  <w:noWrap/>
                                  <w:vAlign w:val="bottom"/>
                                  <w:hideMark/>
                                </w:tcPr>
                                <w:p w14:paraId="2E519E8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46</w:t>
                                  </w:r>
                                </w:p>
                              </w:tc>
                              <w:tc>
                                <w:tcPr>
                                  <w:tcW w:w="705" w:type="dxa"/>
                                  <w:tcBorders>
                                    <w:top w:val="nil"/>
                                    <w:left w:val="nil"/>
                                    <w:bottom w:val="nil"/>
                                    <w:right w:val="nil"/>
                                  </w:tcBorders>
                                  <w:shd w:val="clear" w:color="auto" w:fill="D9D9D9" w:themeFill="background1" w:themeFillShade="D9"/>
                                  <w:noWrap/>
                                  <w:vAlign w:val="bottom"/>
                                  <w:hideMark/>
                                </w:tcPr>
                                <w:p w14:paraId="0C3BAF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68C227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7B686D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70487F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286175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3DE5A2D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2DA3F44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05E0400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070467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EF9792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2CFC7DCC" w14:textId="77777777" w:rsidTr="00996715">
                              <w:trPr>
                                <w:trHeight w:val="288"/>
                              </w:trPr>
                              <w:tc>
                                <w:tcPr>
                                  <w:tcW w:w="1350" w:type="dxa"/>
                                  <w:tcBorders>
                                    <w:top w:val="nil"/>
                                    <w:left w:val="nil"/>
                                    <w:bottom w:val="nil"/>
                                    <w:right w:val="nil"/>
                                  </w:tcBorders>
                                  <w:shd w:val="clear" w:color="auto" w:fill="auto"/>
                                  <w:noWrap/>
                                  <w:vAlign w:val="bottom"/>
                                  <w:hideMark/>
                                </w:tcPr>
                                <w:p w14:paraId="5C965641"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F0569</w:t>
                                  </w:r>
                                </w:p>
                              </w:tc>
                              <w:tc>
                                <w:tcPr>
                                  <w:tcW w:w="960" w:type="dxa"/>
                                  <w:tcBorders>
                                    <w:top w:val="nil"/>
                                    <w:left w:val="nil"/>
                                    <w:bottom w:val="nil"/>
                                    <w:right w:val="nil"/>
                                  </w:tcBorders>
                                  <w:shd w:val="clear" w:color="auto" w:fill="auto"/>
                                  <w:noWrap/>
                                  <w:vAlign w:val="bottom"/>
                                  <w:hideMark/>
                                </w:tcPr>
                                <w:p w14:paraId="0E77F46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2,297</w:t>
                                  </w:r>
                                </w:p>
                              </w:tc>
                              <w:tc>
                                <w:tcPr>
                                  <w:tcW w:w="700" w:type="dxa"/>
                                  <w:tcBorders>
                                    <w:top w:val="nil"/>
                                    <w:left w:val="nil"/>
                                    <w:bottom w:val="nil"/>
                                    <w:right w:val="nil"/>
                                  </w:tcBorders>
                                  <w:shd w:val="clear" w:color="auto" w:fill="auto"/>
                                  <w:noWrap/>
                                  <w:vAlign w:val="bottom"/>
                                  <w:hideMark/>
                                </w:tcPr>
                                <w:p w14:paraId="2AE7BF6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46</w:t>
                                  </w:r>
                                </w:p>
                              </w:tc>
                              <w:tc>
                                <w:tcPr>
                                  <w:tcW w:w="705" w:type="dxa"/>
                                  <w:tcBorders>
                                    <w:top w:val="nil"/>
                                    <w:left w:val="nil"/>
                                    <w:bottom w:val="nil"/>
                                    <w:right w:val="nil"/>
                                  </w:tcBorders>
                                  <w:shd w:val="clear" w:color="auto" w:fill="auto"/>
                                  <w:noWrap/>
                                  <w:vAlign w:val="bottom"/>
                                  <w:hideMark/>
                                </w:tcPr>
                                <w:p w14:paraId="17A69DC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6E006A9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2106B1C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18DFB1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58B3205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6AED752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32B49CE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55F34EA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721D8A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7268792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132F7B8"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6D72D09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F0570</w:t>
                                  </w:r>
                                </w:p>
                              </w:tc>
                              <w:tc>
                                <w:tcPr>
                                  <w:tcW w:w="960" w:type="dxa"/>
                                  <w:tcBorders>
                                    <w:top w:val="nil"/>
                                    <w:left w:val="nil"/>
                                    <w:bottom w:val="nil"/>
                                    <w:right w:val="nil"/>
                                  </w:tcBorders>
                                  <w:shd w:val="clear" w:color="auto" w:fill="D9D9D9" w:themeFill="background1" w:themeFillShade="D9"/>
                                  <w:noWrap/>
                                  <w:vAlign w:val="bottom"/>
                                  <w:hideMark/>
                                </w:tcPr>
                                <w:p w14:paraId="68B9877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2,315</w:t>
                                  </w:r>
                                </w:p>
                              </w:tc>
                              <w:tc>
                                <w:tcPr>
                                  <w:tcW w:w="700" w:type="dxa"/>
                                  <w:tcBorders>
                                    <w:top w:val="nil"/>
                                    <w:left w:val="nil"/>
                                    <w:bottom w:val="nil"/>
                                    <w:right w:val="nil"/>
                                  </w:tcBorders>
                                  <w:shd w:val="clear" w:color="auto" w:fill="D9D9D9" w:themeFill="background1" w:themeFillShade="D9"/>
                                  <w:noWrap/>
                                  <w:vAlign w:val="bottom"/>
                                  <w:hideMark/>
                                </w:tcPr>
                                <w:p w14:paraId="308E290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44</w:t>
                                  </w:r>
                                </w:p>
                              </w:tc>
                              <w:tc>
                                <w:tcPr>
                                  <w:tcW w:w="705" w:type="dxa"/>
                                  <w:tcBorders>
                                    <w:top w:val="nil"/>
                                    <w:left w:val="nil"/>
                                    <w:bottom w:val="nil"/>
                                    <w:right w:val="nil"/>
                                  </w:tcBorders>
                                  <w:shd w:val="clear" w:color="auto" w:fill="D9D9D9" w:themeFill="background1" w:themeFillShade="D9"/>
                                  <w:noWrap/>
                                  <w:vAlign w:val="bottom"/>
                                  <w:hideMark/>
                                </w:tcPr>
                                <w:p w14:paraId="58C8109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0E3122B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0E0C65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0C9ABB0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270574C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75EA8F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258543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0485212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0255871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262B96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F1558C6" w14:textId="77777777" w:rsidTr="00996715">
                              <w:trPr>
                                <w:trHeight w:val="288"/>
                              </w:trPr>
                              <w:tc>
                                <w:tcPr>
                                  <w:tcW w:w="1350" w:type="dxa"/>
                                  <w:tcBorders>
                                    <w:top w:val="nil"/>
                                    <w:left w:val="nil"/>
                                    <w:bottom w:val="nil"/>
                                    <w:right w:val="nil"/>
                                  </w:tcBorders>
                                  <w:shd w:val="clear" w:color="auto" w:fill="auto"/>
                                  <w:noWrap/>
                                  <w:vAlign w:val="bottom"/>
                                  <w:hideMark/>
                                </w:tcPr>
                                <w:p w14:paraId="4B565191"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F0185</w:t>
                                  </w:r>
                                </w:p>
                              </w:tc>
                              <w:tc>
                                <w:tcPr>
                                  <w:tcW w:w="960" w:type="dxa"/>
                                  <w:tcBorders>
                                    <w:top w:val="nil"/>
                                    <w:left w:val="nil"/>
                                    <w:bottom w:val="nil"/>
                                    <w:right w:val="nil"/>
                                  </w:tcBorders>
                                  <w:shd w:val="clear" w:color="auto" w:fill="auto"/>
                                  <w:noWrap/>
                                  <w:vAlign w:val="bottom"/>
                                  <w:hideMark/>
                                </w:tcPr>
                                <w:p w14:paraId="49840E1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2,233</w:t>
                                  </w:r>
                                </w:p>
                              </w:tc>
                              <w:tc>
                                <w:tcPr>
                                  <w:tcW w:w="700" w:type="dxa"/>
                                  <w:tcBorders>
                                    <w:top w:val="nil"/>
                                    <w:left w:val="nil"/>
                                    <w:bottom w:val="nil"/>
                                    <w:right w:val="nil"/>
                                  </w:tcBorders>
                                  <w:shd w:val="clear" w:color="auto" w:fill="auto"/>
                                  <w:noWrap/>
                                  <w:vAlign w:val="bottom"/>
                                  <w:hideMark/>
                                </w:tcPr>
                                <w:p w14:paraId="6A1DE0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1749AF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00D1053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6DC2FD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6C8234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5A24939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4840307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6190798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7E924B1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4D587E0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56E80BB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402124D9"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10FB64BF"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F0566</w:t>
                                  </w:r>
                                </w:p>
                              </w:tc>
                              <w:tc>
                                <w:tcPr>
                                  <w:tcW w:w="960" w:type="dxa"/>
                                  <w:tcBorders>
                                    <w:top w:val="nil"/>
                                    <w:left w:val="nil"/>
                                    <w:bottom w:val="nil"/>
                                    <w:right w:val="nil"/>
                                  </w:tcBorders>
                                  <w:shd w:val="clear" w:color="auto" w:fill="D9D9D9" w:themeFill="background1" w:themeFillShade="D9"/>
                                  <w:noWrap/>
                                  <w:vAlign w:val="bottom"/>
                                  <w:hideMark/>
                                </w:tcPr>
                                <w:p w14:paraId="1754AB7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2,392</w:t>
                                  </w:r>
                                </w:p>
                              </w:tc>
                              <w:tc>
                                <w:tcPr>
                                  <w:tcW w:w="700" w:type="dxa"/>
                                  <w:tcBorders>
                                    <w:top w:val="nil"/>
                                    <w:left w:val="nil"/>
                                    <w:bottom w:val="nil"/>
                                    <w:right w:val="nil"/>
                                  </w:tcBorders>
                                  <w:shd w:val="clear" w:color="auto" w:fill="D9D9D9" w:themeFill="background1" w:themeFillShade="D9"/>
                                  <w:noWrap/>
                                  <w:vAlign w:val="bottom"/>
                                  <w:hideMark/>
                                </w:tcPr>
                                <w:p w14:paraId="2641961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D9D9D9" w:themeFill="background1" w:themeFillShade="D9"/>
                                  <w:noWrap/>
                                  <w:vAlign w:val="bottom"/>
                                  <w:hideMark/>
                                </w:tcPr>
                                <w:p w14:paraId="3D26F4B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1A87424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206C5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68D8AC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5B6DAD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99C44D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1B09EF1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6725BF9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2E33B7D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12128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87F43F7" w14:textId="77777777" w:rsidTr="00996715">
                              <w:trPr>
                                <w:trHeight w:val="288"/>
                              </w:trPr>
                              <w:tc>
                                <w:tcPr>
                                  <w:tcW w:w="1350" w:type="dxa"/>
                                  <w:tcBorders>
                                    <w:top w:val="nil"/>
                                    <w:left w:val="nil"/>
                                    <w:bottom w:val="nil"/>
                                    <w:right w:val="nil"/>
                                  </w:tcBorders>
                                  <w:shd w:val="clear" w:color="auto" w:fill="auto"/>
                                  <w:noWrap/>
                                  <w:vAlign w:val="bottom"/>
                                  <w:hideMark/>
                                </w:tcPr>
                                <w:p w14:paraId="528F69AE"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W4087</w:t>
                                  </w:r>
                                </w:p>
                              </w:tc>
                              <w:tc>
                                <w:tcPr>
                                  <w:tcW w:w="960" w:type="dxa"/>
                                  <w:tcBorders>
                                    <w:top w:val="nil"/>
                                    <w:left w:val="nil"/>
                                    <w:bottom w:val="nil"/>
                                    <w:right w:val="nil"/>
                                  </w:tcBorders>
                                  <w:shd w:val="clear" w:color="auto" w:fill="auto"/>
                                  <w:noWrap/>
                                  <w:vAlign w:val="bottom"/>
                                  <w:hideMark/>
                                </w:tcPr>
                                <w:p w14:paraId="62D611A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2,202</w:t>
                                  </w:r>
                                </w:p>
                              </w:tc>
                              <w:tc>
                                <w:tcPr>
                                  <w:tcW w:w="700" w:type="dxa"/>
                                  <w:tcBorders>
                                    <w:top w:val="nil"/>
                                    <w:left w:val="nil"/>
                                    <w:bottom w:val="nil"/>
                                    <w:right w:val="nil"/>
                                  </w:tcBorders>
                                  <w:shd w:val="clear" w:color="auto" w:fill="auto"/>
                                  <w:noWrap/>
                                  <w:vAlign w:val="bottom"/>
                                  <w:hideMark/>
                                </w:tcPr>
                                <w:p w14:paraId="4970EF0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0C8F40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6EAF2CD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5158117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3AA2E8A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16C45A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05D01E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1C343A0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1AA28D6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6916D1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B813FF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5082320"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655F29C7"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SJD2</w:t>
                                  </w:r>
                                </w:p>
                              </w:tc>
                              <w:tc>
                                <w:tcPr>
                                  <w:tcW w:w="960" w:type="dxa"/>
                                  <w:tcBorders>
                                    <w:top w:val="nil"/>
                                    <w:left w:val="nil"/>
                                    <w:bottom w:val="nil"/>
                                    <w:right w:val="nil"/>
                                  </w:tcBorders>
                                  <w:shd w:val="clear" w:color="auto" w:fill="D9D9D9" w:themeFill="background1" w:themeFillShade="D9"/>
                                  <w:noWrap/>
                                  <w:vAlign w:val="bottom"/>
                                  <w:hideMark/>
                                </w:tcPr>
                                <w:p w14:paraId="0ED2A9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2,012</w:t>
                                  </w:r>
                                </w:p>
                              </w:tc>
                              <w:tc>
                                <w:tcPr>
                                  <w:tcW w:w="700" w:type="dxa"/>
                                  <w:tcBorders>
                                    <w:top w:val="nil"/>
                                    <w:left w:val="nil"/>
                                    <w:bottom w:val="nil"/>
                                    <w:right w:val="nil"/>
                                  </w:tcBorders>
                                  <w:shd w:val="clear" w:color="auto" w:fill="D9D9D9" w:themeFill="background1" w:themeFillShade="D9"/>
                                  <w:noWrap/>
                                  <w:vAlign w:val="bottom"/>
                                  <w:hideMark/>
                                </w:tcPr>
                                <w:p w14:paraId="42B70D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48</w:t>
                                  </w:r>
                                </w:p>
                              </w:tc>
                              <w:tc>
                                <w:tcPr>
                                  <w:tcW w:w="705" w:type="dxa"/>
                                  <w:tcBorders>
                                    <w:top w:val="nil"/>
                                    <w:left w:val="nil"/>
                                    <w:bottom w:val="nil"/>
                                    <w:right w:val="nil"/>
                                  </w:tcBorders>
                                  <w:shd w:val="clear" w:color="auto" w:fill="D9D9D9" w:themeFill="background1" w:themeFillShade="D9"/>
                                  <w:noWrap/>
                                  <w:vAlign w:val="bottom"/>
                                  <w:hideMark/>
                                </w:tcPr>
                                <w:p w14:paraId="0384354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01FBD2C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34D135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D9D9D9" w:themeFill="background1" w:themeFillShade="D9"/>
                                  <w:noWrap/>
                                  <w:vAlign w:val="bottom"/>
                                  <w:hideMark/>
                                </w:tcPr>
                                <w:p w14:paraId="5903B44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7E275D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62</w:t>
                                  </w:r>
                                </w:p>
                              </w:tc>
                              <w:tc>
                                <w:tcPr>
                                  <w:tcW w:w="1072" w:type="dxa"/>
                                  <w:tcBorders>
                                    <w:top w:val="nil"/>
                                    <w:left w:val="nil"/>
                                    <w:bottom w:val="nil"/>
                                    <w:right w:val="nil"/>
                                  </w:tcBorders>
                                  <w:shd w:val="clear" w:color="auto" w:fill="D9D9D9" w:themeFill="background1" w:themeFillShade="D9"/>
                                  <w:noWrap/>
                                  <w:vAlign w:val="bottom"/>
                                  <w:hideMark/>
                                </w:tcPr>
                                <w:p w14:paraId="473939A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7965A81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4BEE4D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102C7EF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61029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FACE63F" w14:textId="77777777" w:rsidTr="00996715">
                              <w:trPr>
                                <w:trHeight w:val="288"/>
                              </w:trPr>
                              <w:tc>
                                <w:tcPr>
                                  <w:tcW w:w="1350" w:type="dxa"/>
                                  <w:tcBorders>
                                    <w:top w:val="nil"/>
                                    <w:left w:val="nil"/>
                                    <w:bottom w:val="nil"/>
                                    <w:right w:val="nil"/>
                                  </w:tcBorders>
                                  <w:shd w:val="clear" w:color="auto" w:fill="auto"/>
                                  <w:noWrap/>
                                  <w:vAlign w:val="bottom"/>
                                  <w:hideMark/>
                                </w:tcPr>
                                <w:p w14:paraId="24384790"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HG66</w:t>
                                  </w:r>
                                </w:p>
                              </w:tc>
                              <w:tc>
                                <w:tcPr>
                                  <w:tcW w:w="960" w:type="dxa"/>
                                  <w:tcBorders>
                                    <w:top w:val="nil"/>
                                    <w:left w:val="nil"/>
                                    <w:bottom w:val="nil"/>
                                    <w:right w:val="nil"/>
                                  </w:tcBorders>
                                  <w:shd w:val="clear" w:color="auto" w:fill="auto"/>
                                  <w:noWrap/>
                                  <w:vAlign w:val="bottom"/>
                                  <w:hideMark/>
                                </w:tcPr>
                                <w:p w14:paraId="1E1E16F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1,958</w:t>
                                  </w:r>
                                </w:p>
                              </w:tc>
                              <w:tc>
                                <w:tcPr>
                                  <w:tcW w:w="700" w:type="dxa"/>
                                  <w:tcBorders>
                                    <w:top w:val="nil"/>
                                    <w:left w:val="nil"/>
                                    <w:bottom w:val="nil"/>
                                    <w:right w:val="nil"/>
                                  </w:tcBorders>
                                  <w:shd w:val="clear" w:color="auto" w:fill="auto"/>
                                  <w:noWrap/>
                                  <w:vAlign w:val="bottom"/>
                                  <w:hideMark/>
                                </w:tcPr>
                                <w:p w14:paraId="036499D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456D995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8A0F4E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71E0084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auto"/>
                                  <w:noWrap/>
                                  <w:vAlign w:val="bottom"/>
                                  <w:hideMark/>
                                </w:tcPr>
                                <w:p w14:paraId="3AAA54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w:t>
                                  </w:r>
                                </w:p>
                              </w:tc>
                              <w:tc>
                                <w:tcPr>
                                  <w:tcW w:w="861" w:type="dxa"/>
                                  <w:tcBorders>
                                    <w:top w:val="nil"/>
                                    <w:left w:val="nil"/>
                                    <w:bottom w:val="nil"/>
                                    <w:right w:val="nil"/>
                                  </w:tcBorders>
                                  <w:shd w:val="clear" w:color="auto" w:fill="auto"/>
                                  <w:noWrap/>
                                  <w:vAlign w:val="bottom"/>
                                  <w:hideMark/>
                                </w:tcPr>
                                <w:p w14:paraId="338306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38</w:t>
                                  </w:r>
                                </w:p>
                              </w:tc>
                              <w:tc>
                                <w:tcPr>
                                  <w:tcW w:w="1072" w:type="dxa"/>
                                  <w:tcBorders>
                                    <w:top w:val="nil"/>
                                    <w:left w:val="nil"/>
                                    <w:bottom w:val="nil"/>
                                    <w:right w:val="nil"/>
                                  </w:tcBorders>
                                  <w:shd w:val="clear" w:color="auto" w:fill="auto"/>
                                  <w:noWrap/>
                                  <w:vAlign w:val="bottom"/>
                                  <w:hideMark/>
                                </w:tcPr>
                                <w:p w14:paraId="44A7A16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6DE81DE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7CD0CC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713BE4C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1C4383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F7F48BD"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70A0A68"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A7436</w:t>
                                  </w:r>
                                </w:p>
                              </w:tc>
                              <w:tc>
                                <w:tcPr>
                                  <w:tcW w:w="960" w:type="dxa"/>
                                  <w:tcBorders>
                                    <w:top w:val="nil"/>
                                    <w:left w:val="nil"/>
                                    <w:bottom w:val="nil"/>
                                    <w:right w:val="nil"/>
                                  </w:tcBorders>
                                  <w:shd w:val="clear" w:color="auto" w:fill="D9D9D9" w:themeFill="background1" w:themeFillShade="D9"/>
                                  <w:noWrap/>
                                  <w:vAlign w:val="bottom"/>
                                  <w:hideMark/>
                                </w:tcPr>
                                <w:p w14:paraId="473DF3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2,004</w:t>
                                  </w:r>
                                </w:p>
                              </w:tc>
                              <w:tc>
                                <w:tcPr>
                                  <w:tcW w:w="700" w:type="dxa"/>
                                  <w:tcBorders>
                                    <w:top w:val="nil"/>
                                    <w:left w:val="nil"/>
                                    <w:bottom w:val="nil"/>
                                    <w:right w:val="nil"/>
                                  </w:tcBorders>
                                  <w:shd w:val="clear" w:color="auto" w:fill="D9D9D9" w:themeFill="background1" w:themeFillShade="D9"/>
                                  <w:noWrap/>
                                  <w:vAlign w:val="bottom"/>
                                  <w:hideMark/>
                                </w:tcPr>
                                <w:p w14:paraId="2EB9062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D9D9D9" w:themeFill="background1" w:themeFillShade="D9"/>
                                  <w:noWrap/>
                                  <w:vAlign w:val="bottom"/>
                                  <w:hideMark/>
                                </w:tcPr>
                                <w:p w14:paraId="0B2E51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D9D9D9" w:themeFill="background1" w:themeFillShade="D9"/>
                                  <w:noWrap/>
                                  <w:vAlign w:val="bottom"/>
                                  <w:hideMark/>
                                </w:tcPr>
                                <w:p w14:paraId="0AF77A9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32726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w:t>
                                  </w:r>
                                </w:p>
                              </w:tc>
                              <w:tc>
                                <w:tcPr>
                                  <w:tcW w:w="861" w:type="dxa"/>
                                  <w:tcBorders>
                                    <w:top w:val="nil"/>
                                    <w:left w:val="nil"/>
                                    <w:bottom w:val="nil"/>
                                    <w:right w:val="nil"/>
                                  </w:tcBorders>
                                  <w:shd w:val="clear" w:color="auto" w:fill="D9D9D9" w:themeFill="background1" w:themeFillShade="D9"/>
                                  <w:noWrap/>
                                  <w:vAlign w:val="bottom"/>
                                  <w:hideMark/>
                                </w:tcPr>
                                <w:p w14:paraId="200C7EA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1A62B2F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1072" w:type="dxa"/>
                                  <w:tcBorders>
                                    <w:top w:val="nil"/>
                                    <w:left w:val="nil"/>
                                    <w:bottom w:val="nil"/>
                                    <w:right w:val="nil"/>
                                  </w:tcBorders>
                                  <w:shd w:val="clear" w:color="auto" w:fill="D9D9D9" w:themeFill="background1" w:themeFillShade="D9"/>
                                  <w:noWrap/>
                                  <w:vAlign w:val="bottom"/>
                                  <w:hideMark/>
                                </w:tcPr>
                                <w:p w14:paraId="57797F3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6B11F24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2A88D9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5EFF5FB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0608ED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72332A8" w14:textId="77777777" w:rsidTr="00996715">
                              <w:trPr>
                                <w:trHeight w:val="288"/>
                              </w:trPr>
                              <w:tc>
                                <w:tcPr>
                                  <w:tcW w:w="1350" w:type="dxa"/>
                                  <w:tcBorders>
                                    <w:top w:val="nil"/>
                                    <w:left w:val="nil"/>
                                    <w:bottom w:val="nil"/>
                                    <w:right w:val="nil"/>
                                  </w:tcBorders>
                                  <w:shd w:val="clear" w:color="auto" w:fill="auto"/>
                                  <w:noWrap/>
                                  <w:vAlign w:val="bottom"/>
                                  <w:hideMark/>
                                </w:tcPr>
                                <w:p w14:paraId="71164463"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AJW4</w:t>
                                  </w:r>
                                </w:p>
                              </w:tc>
                              <w:tc>
                                <w:tcPr>
                                  <w:tcW w:w="960" w:type="dxa"/>
                                  <w:tcBorders>
                                    <w:top w:val="nil"/>
                                    <w:left w:val="nil"/>
                                    <w:bottom w:val="nil"/>
                                    <w:right w:val="nil"/>
                                  </w:tcBorders>
                                  <w:shd w:val="clear" w:color="auto" w:fill="auto"/>
                                  <w:noWrap/>
                                  <w:vAlign w:val="bottom"/>
                                  <w:hideMark/>
                                </w:tcPr>
                                <w:p w14:paraId="7E4A7F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2,002</w:t>
                                  </w:r>
                                </w:p>
                              </w:tc>
                              <w:tc>
                                <w:tcPr>
                                  <w:tcW w:w="700" w:type="dxa"/>
                                  <w:tcBorders>
                                    <w:top w:val="nil"/>
                                    <w:left w:val="nil"/>
                                    <w:bottom w:val="nil"/>
                                    <w:right w:val="nil"/>
                                  </w:tcBorders>
                                  <w:shd w:val="clear" w:color="auto" w:fill="auto"/>
                                  <w:noWrap/>
                                  <w:vAlign w:val="bottom"/>
                                  <w:hideMark/>
                                </w:tcPr>
                                <w:p w14:paraId="0B1C76F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5E0C667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CC334A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07C6B8B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861" w:type="dxa"/>
                                  <w:tcBorders>
                                    <w:top w:val="nil"/>
                                    <w:left w:val="nil"/>
                                    <w:bottom w:val="nil"/>
                                    <w:right w:val="nil"/>
                                  </w:tcBorders>
                                  <w:shd w:val="clear" w:color="auto" w:fill="auto"/>
                                  <w:noWrap/>
                                  <w:vAlign w:val="bottom"/>
                                  <w:hideMark/>
                                </w:tcPr>
                                <w:p w14:paraId="6DA90F1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09B57BB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1072" w:type="dxa"/>
                                  <w:tcBorders>
                                    <w:top w:val="nil"/>
                                    <w:left w:val="nil"/>
                                    <w:bottom w:val="nil"/>
                                    <w:right w:val="nil"/>
                                  </w:tcBorders>
                                  <w:shd w:val="clear" w:color="auto" w:fill="auto"/>
                                  <w:noWrap/>
                                  <w:vAlign w:val="bottom"/>
                                  <w:hideMark/>
                                </w:tcPr>
                                <w:p w14:paraId="1257ED8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524029E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0294AF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1D22811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4FC0164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423A1458"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3C5B057D"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Ando</w:t>
                                  </w:r>
                                </w:p>
                              </w:tc>
                              <w:tc>
                                <w:tcPr>
                                  <w:tcW w:w="960" w:type="dxa"/>
                                  <w:tcBorders>
                                    <w:top w:val="nil"/>
                                    <w:left w:val="nil"/>
                                    <w:bottom w:val="nil"/>
                                    <w:right w:val="nil"/>
                                  </w:tcBorders>
                                  <w:shd w:val="clear" w:color="auto" w:fill="D9D9D9" w:themeFill="background1" w:themeFillShade="D9"/>
                                  <w:noWrap/>
                                  <w:vAlign w:val="bottom"/>
                                  <w:hideMark/>
                                </w:tcPr>
                                <w:p w14:paraId="0AEE579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1,770</w:t>
                                  </w:r>
                                </w:p>
                              </w:tc>
                              <w:tc>
                                <w:tcPr>
                                  <w:tcW w:w="700" w:type="dxa"/>
                                  <w:tcBorders>
                                    <w:top w:val="nil"/>
                                    <w:left w:val="nil"/>
                                    <w:bottom w:val="nil"/>
                                    <w:right w:val="nil"/>
                                  </w:tcBorders>
                                  <w:shd w:val="clear" w:color="auto" w:fill="D9D9D9" w:themeFill="background1" w:themeFillShade="D9"/>
                                  <w:noWrap/>
                                  <w:vAlign w:val="bottom"/>
                                  <w:hideMark/>
                                </w:tcPr>
                                <w:p w14:paraId="74A2104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47</w:t>
                                  </w:r>
                                </w:p>
                              </w:tc>
                              <w:tc>
                                <w:tcPr>
                                  <w:tcW w:w="705" w:type="dxa"/>
                                  <w:tcBorders>
                                    <w:top w:val="nil"/>
                                    <w:left w:val="nil"/>
                                    <w:bottom w:val="nil"/>
                                    <w:right w:val="nil"/>
                                  </w:tcBorders>
                                  <w:shd w:val="clear" w:color="auto" w:fill="D9D9D9" w:themeFill="background1" w:themeFillShade="D9"/>
                                  <w:noWrap/>
                                  <w:vAlign w:val="bottom"/>
                                  <w:hideMark/>
                                </w:tcPr>
                                <w:p w14:paraId="0857028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w:t>
                                  </w:r>
                                </w:p>
                              </w:tc>
                              <w:tc>
                                <w:tcPr>
                                  <w:tcW w:w="965" w:type="dxa"/>
                                  <w:tcBorders>
                                    <w:top w:val="nil"/>
                                    <w:left w:val="nil"/>
                                    <w:bottom w:val="nil"/>
                                    <w:right w:val="nil"/>
                                  </w:tcBorders>
                                  <w:shd w:val="clear" w:color="auto" w:fill="D9D9D9" w:themeFill="background1" w:themeFillShade="D9"/>
                                  <w:noWrap/>
                                  <w:vAlign w:val="bottom"/>
                                  <w:hideMark/>
                                </w:tcPr>
                                <w:p w14:paraId="0D09D33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CF7847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4EA2CE7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56D8366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3FACC31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61C5653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6CC874E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613982C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765BFE5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F73A4CF" w14:textId="77777777" w:rsidTr="00996715">
                              <w:trPr>
                                <w:trHeight w:val="288"/>
                              </w:trPr>
                              <w:tc>
                                <w:tcPr>
                                  <w:tcW w:w="1350" w:type="dxa"/>
                                  <w:tcBorders>
                                    <w:top w:val="nil"/>
                                    <w:left w:val="nil"/>
                                    <w:bottom w:val="nil"/>
                                    <w:right w:val="nil"/>
                                  </w:tcBorders>
                                  <w:shd w:val="clear" w:color="auto" w:fill="auto"/>
                                  <w:noWrap/>
                                  <w:vAlign w:val="bottom"/>
                                  <w:hideMark/>
                                </w:tcPr>
                                <w:p w14:paraId="492B56CD"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381</w:t>
                                  </w:r>
                                </w:p>
                              </w:tc>
                              <w:tc>
                                <w:tcPr>
                                  <w:tcW w:w="960" w:type="dxa"/>
                                  <w:tcBorders>
                                    <w:top w:val="nil"/>
                                    <w:left w:val="nil"/>
                                    <w:bottom w:val="nil"/>
                                    <w:right w:val="nil"/>
                                  </w:tcBorders>
                                  <w:shd w:val="clear" w:color="auto" w:fill="auto"/>
                                  <w:noWrap/>
                                  <w:vAlign w:val="bottom"/>
                                  <w:hideMark/>
                                </w:tcPr>
                                <w:p w14:paraId="1EADC05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1,968</w:t>
                                  </w:r>
                                </w:p>
                              </w:tc>
                              <w:tc>
                                <w:tcPr>
                                  <w:tcW w:w="700" w:type="dxa"/>
                                  <w:tcBorders>
                                    <w:top w:val="nil"/>
                                    <w:left w:val="nil"/>
                                    <w:bottom w:val="nil"/>
                                    <w:right w:val="nil"/>
                                  </w:tcBorders>
                                  <w:shd w:val="clear" w:color="auto" w:fill="auto"/>
                                  <w:noWrap/>
                                  <w:vAlign w:val="bottom"/>
                                  <w:hideMark/>
                                </w:tcPr>
                                <w:p w14:paraId="0AB91A4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7A3210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6DC211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49385E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auto"/>
                                  <w:noWrap/>
                                  <w:vAlign w:val="bottom"/>
                                  <w:hideMark/>
                                </w:tcPr>
                                <w:p w14:paraId="128DC3F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63A2C8E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9</w:t>
                                  </w:r>
                                </w:p>
                              </w:tc>
                              <w:tc>
                                <w:tcPr>
                                  <w:tcW w:w="1072" w:type="dxa"/>
                                  <w:tcBorders>
                                    <w:top w:val="nil"/>
                                    <w:left w:val="nil"/>
                                    <w:bottom w:val="nil"/>
                                    <w:right w:val="nil"/>
                                  </w:tcBorders>
                                  <w:shd w:val="clear" w:color="auto" w:fill="auto"/>
                                  <w:noWrap/>
                                  <w:vAlign w:val="bottom"/>
                                  <w:hideMark/>
                                </w:tcPr>
                                <w:p w14:paraId="7702CD7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41903B5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554284C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73EBA0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3175636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718CAA4" w14:textId="77777777" w:rsidTr="00996715">
                              <w:trPr>
                                <w:trHeight w:val="288"/>
                              </w:trPr>
                              <w:tc>
                                <w:tcPr>
                                  <w:tcW w:w="1350" w:type="dxa"/>
                                  <w:tcBorders>
                                    <w:top w:val="nil"/>
                                    <w:left w:val="nil"/>
                                    <w:right w:val="nil"/>
                                  </w:tcBorders>
                                  <w:shd w:val="clear" w:color="auto" w:fill="D9D9D9" w:themeFill="background1" w:themeFillShade="D9"/>
                                  <w:noWrap/>
                                  <w:vAlign w:val="bottom"/>
                                  <w:hideMark/>
                                </w:tcPr>
                                <w:p w14:paraId="12868819"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A7A1-28</w:t>
                                  </w:r>
                                </w:p>
                              </w:tc>
                              <w:tc>
                                <w:tcPr>
                                  <w:tcW w:w="960" w:type="dxa"/>
                                  <w:tcBorders>
                                    <w:top w:val="nil"/>
                                    <w:left w:val="nil"/>
                                    <w:right w:val="nil"/>
                                  </w:tcBorders>
                                  <w:shd w:val="clear" w:color="auto" w:fill="D9D9D9" w:themeFill="background1" w:themeFillShade="D9"/>
                                  <w:noWrap/>
                                  <w:vAlign w:val="bottom"/>
                                  <w:hideMark/>
                                </w:tcPr>
                                <w:p w14:paraId="4E1FD3F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1,841</w:t>
                                  </w:r>
                                </w:p>
                              </w:tc>
                              <w:tc>
                                <w:tcPr>
                                  <w:tcW w:w="700" w:type="dxa"/>
                                  <w:tcBorders>
                                    <w:top w:val="nil"/>
                                    <w:left w:val="nil"/>
                                    <w:right w:val="nil"/>
                                  </w:tcBorders>
                                  <w:shd w:val="clear" w:color="auto" w:fill="D9D9D9" w:themeFill="background1" w:themeFillShade="D9"/>
                                  <w:noWrap/>
                                  <w:vAlign w:val="bottom"/>
                                  <w:hideMark/>
                                </w:tcPr>
                                <w:p w14:paraId="36137D0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right w:val="nil"/>
                                  </w:tcBorders>
                                  <w:shd w:val="clear" w:color="auto" w:fill="D9D9D9" w:themeFill="background1" w:themeFillShade="D9"/>
                                  <w:noWrap/>
                                  <w:vAlign w:val="bottom"/>
                                  <w:hideMark/>
                                </w:tcPr>
                                <w:p w14:paraId="24AF53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right w:val="nil"/>
                                  </w:tcBorders>
                                  <w:shd w:val="clear" w:color="auto" w:fill="D9D9D9" w:themeFill="background1" w:themeFillShade="D9"/>
                                  <w:noWrap/>
                                  <w:vAlign w:val="bottom"/>
                                  <w:hideMark/>
                                </w:tcPr>
                                <w:p w14:paraId="752DA68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right w:val="nil"/>
                                  </w:tcBorders>
                                  <w:shd w:val="clear" w:color="auto" w:fill="D9D9D9" w:themeFill="background1" w:themeFillShade="D9"/>
                                  <w:noWrap/>
                                  <w:vAlign w:val="bottom"/>
                                  <w:hideMark/>
                                </w:tcPr>
                                <w:p w14:paraId="735B3DF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w:t>
                                  </w:r>
                                </w:p>
                              </w:tc>
                              <w:tc>
                                <w:tcPr>
                                  <w:tcW w:w="861" w:type="dxa"/>
                                  <w:tcBorders>
                                    <w:top w:val="nil"/>
                                    <w:left w:val="nil"/>
                                    <w:right w:val="nil"/>
                                  </w:tcBorders>
                                  <w:shd w:val="clear" w:color="auto" w:fill="D9D9D9" w:themeFill="background1" w:themeFillShade="D9"/>
                                  <w:noWrap/>
                                  <w:vAlign w:val="bottom"/>
                                  <w:hideMark/>
                                </w:tcPr>
                                <w:p w14:paraId="0E654FB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right w:val="nil"/>
                                  </w:tcBorders>
                                  <w:shd w:val="clear" w:color="auto" w:fill="D9D9D9" w:themeFill="background1" w:themeFillShade="D9"/>
                                  <w:noWrap/>
                                  <w:vAlign w:val="bottom"/>
                                  <w:hideMark/>
                                </w:tcPr>
                                <w:p w14:paraId="5FAF629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37</w:t>
                                  </w:r>
                                </w:p>
                              </w:tc>
                              <w:tc>
                                <w:tcPr>
                                  <w:tcW w:w="1072" w:type="dxa"/>
                                  <w:tcBorders>
                                    <w:top w:val="nil"/>
                                    <w:left w:val="nil"/>
                                    <w:right w:val="nil"/>
                                  </w:tcBorders>
                                  <w:shd w:val="clear" w:color="auto" w:fill="D9D9D9" w:themeFill="background1" w:themeFillShade="D9"/>
                                  <w:noWrap/>
                                  <w:vAlign w:val="bottom"/>
                                  <w:hideMark/>
                                </w:tcPr>
                                <w:p w14:paraId="666514A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right w:val="nil"/>
                                  </w:tcBorders>
                                  <w:shd w:val="clear" w:color="auto" w:fill="D9D9D9" w:themeFill="background1" w:themeFillShade="D9"/>
                                  <w:noWrap/>
                                  <w:vAlign w:val="bottom"/>
                                  <w:hideMark/>
                                </w:tcPr>
                                <w:p w14:paraId="4ED69C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right w:val="nil"/>
                                  </w:tcBorders>
                                  <w:shd w:val="clear" w:color="auto" w:fill="D9D9D9" w:themeFill="background1" w:themeFillShade="D9"/>
                                  <w:noWrap/>
                                  <w:vAlign w:val="bottom"/>
                                  <w:hideMark/>
                                </w:tcPr>
                                <w:p w14:paraId="1A34D23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right w:val="nil"/>
                                  </w:tcBorders>
                                  <w:shd w:val="clear" w:color="auto" w:fill="D9D9D9" w:themeFill="background1" w:themeFillShade="D9"/>
                                  <w:noWrap/>
                                  <w:vAlign w:val="bottom"/>
                                  <w:hideMark/>
                                </w:tcPr>
                                <w:p w14:paraId="77722E3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right w:val="nil"/>
                                  </w:tcBorders>
                                  <w:shd w:val="clear" w:color="auto" w:fill="D9D9D9" w:themeFill="background1" w:themeFillShade="D9"/>
                                  <w:noWrap/>
                                  <w:vAlign w:val="bottom"/>
                                  <w:hideMark/>
                                </w:tcPr>
                                <w:p w14:paraId="7264262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AD7BF9D" w14:textId="77777777" w:rsidTr="00996715">
                              <w:trPr>
                                <w:trHeight w:val="288"/>
                              </w:trPr>
                              <w:tc>
                                <w:tcPr>
                                  <w:tcW w:w="1350" w:type="dxa"/>
                                  <w:tcBorders>
                                    <w:top w:val="nil"/>
                                    <w:left w:val="nil"/>
                                    <w:bottom w:val="single" w:sz="12" w:space="0" w:color="auto"/>
                                    <w:right w:val="nil"/>
                                  </w:tcBorders>
                                  <w:shd w:val="clear" w:color="auto" w:fill="auto"/>
                                  <w:noWrap/>
                                  <w:vAlign w:val="bottom"/>
                                  <w:hideMark/>
                                </w:tcPr>
                                <w:p w14:paraId="5D229DA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MP4-504</w:t>
                                  </w:r>
                                </w:p>
                              </w:tc>
                              <w:tc>
                                <w:tcPr>
                                  <w:tcW w:w="960" w:type="dxa"/>
                                  <w:tcBorders>
                                    <w:top w:val="nil"/>
                                    <w:left w:val="nil"/>
                                    <w:bottom w:val="single" w:sz="12" w:space="0" w:color="auto"/>
                                    <w:right w:val="nil"/>
                                  </w:tcBorders>
                                  <w:shd w:val="clear" w:color="auto" w:fill="auto"/>
                                  <w:noWrap/>
                                  <w:vAlign w:val="bottom"/>
                                  <w:hideMark/>
                                </w:tcPr>
                                <w:p w14:paraId="140763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1,889</w:t>
                                  </w:r>
                                </w:p>
                              </w:tc>
                              <w:tc>
                                <w:tcPr>
                                  <w:tcW w:w="700" w:type="dxa"/>
                                  <w:tcBorders>
                                    <w:top w:val="nil"/>
                                    <w:left w:val="nil"/>
                                    <w:bottom w:val="single" w:sz="12" w:space="0" w:color="auto"/>
                                    <w:right w:val="nil"/>
                                  </w:tcBorders>
                                  <w:shd w:val="clear" w:color="auto" w:fill="auto"/>
                                  <w:noWrap/>
                                  <w:vAlign w:val="bottom"/>
                                  <w:hideMark/>
                                </w:tcPr>
                                <w:p w14:paraId="7A7DBF7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47</w:t>
                                  </w:r>
                                </w:p>
                              </w:tc>
                              <w:tc>
                                <w:tcPr>
                                  <w:tcW w:w="705" w:type="dxa"/>
                                  <w:tcBorders>
                                    <w:top w:val="nil"/>
                                    <w:left w:val="nil"/>
                                    <w:bottom w:val="single" w:sz="12" w:space="0" w:color="auto"/>
                                    <w:right w:val="nil"/>
                                  </w:tcBorders>
                                  <w:shd w:val="clear" w:color="auto" w:fill="auto"/>
                                  <w:noWrap/>
                                  <w:vAlign w:val="bottom"/>
                                  <w:hideMark/>
                                </w:tcPr>
                                <w:p w14:paraId="4527DA0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single" w:sz="12" w:space="0" w:color="auto"/>
                                    <w:right w:val="nil"/>
                                  </w:tcBorders>
                                  <w:shd w:val="clear" w:color="auto" w:fill="auto"/>
                                  <w:noWrap/>
                                  <w:vAlign w:val="bottom"/>
                                  <w:hideMark/>
                                </w:tcPr>
                                <w:p w14:paraId="24E5150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single" w:sz="12" w:space="0" w:color="auto"/>
                                    <w:right w:val="nil"/>
                                  </w:tcBorders>
                                  <w:shd w:val="clear" w:color="auto" w:fill="auto"/>
                                  <w:noWrap/>
                                  <w:vAlign w:val="bottom"/>
                                  <w:hideMark/>
                                </w:tcPr>
                                <w:p w14:paraId="0365053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single" w:sz="12" w:space="0" w:color="auto"/>
                                    <w:right w:val="nil"/>
                                  </w:tcBorders>
                                  <w:shd w:val="clear" w:color="auto" w:fill="auto"/>
                                  <w:noWrap/>
                                  <w:vAlign w:val="bottom"/>
                                  <w:hideMark/>
                                </w:tcPr>
                                <w:p w14:paraId="5584D32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861" w:type="dxa"/>
                                  <w:tcBorders>
                                    <w:top w:val="nil"/>
                                    <w:left w:val="nil"/>
                                    <w:bottom w:val="single" w:sz="12" w:space="0" w:color="auto"/>
                                    <w:right w:val="nil"/>
                                  </w:tcBorders>
                                  <w:shd w:val="clear" w:color="auto" w:fill="auto"/>
                                  <w:noWrap/>
                                  <w:vAlign w:val="bottom"/>
                                  <w:hideMark/>
                                </w:tcPr>
                                <w:p w14:paraId="63A4B1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99</w:t>
                                  </w:r>
                                </w:p>
                              </w:tc>
                              <w:tc>
                                <w:tcPr>
                                  <w:tcW w:w="1072" w:type="dxa"/>
                                  <w:tcBorders>
                                    <w:top w:val="nil"/>
                                    <w:left w:val="nil"/>
                                    <w:bottom w:val="single" w:sz="12" w:space="0" w:color="auto"/>
                                    <w:right w:val="nil"/>
                                  </w:tcBorders>
                                  <w:shd w:val="clear" w:color="auto" w:fill="auto"/>
                                  <w:noWrap/>
                                  <w:vAlign w:val="bottom"/>
                                  <w:hideMark/>
                                </w:tcPr>
                                <w:p w14:paraId="403074F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single" w:sz="12" w:space="0" w:color="auto"/>
                                    <w:right w:val="nil"/>
                                  </w:tcBorders>
                                  <w:shd w:val="clear" w:color="auto" w:fill="auto"/>
                                  <w:noWrap/>
                                  <w:vAlign w:val="bottom"/>
                                  <w:hideMark/>
                                </w:tcPr>
                                <w:p w14:paraId="1E03C8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single" w:sz="12" w:space="0" w:color="auto"/>
                                    <w:right w:val="nil"/>
                                  </w:tcBorders>
                                  <w:shd w:val="clear" w:color="auto" w:fill="auto"/>
                                  <w:noWrap/>
                                  <w:vAlign w:val="bottom"/>
                                  <w:hideMark/>
                                </w:tcPr>
                                <w:p w14:paraId="122612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single" w:sz="12" w:space="0" w:color="auto"/>
                                    <w:right w:val="nil"/>
                                  </w:tcBorders>
                                  <w:shd w:val="clear" w:color="auto" w:fill="auto"/>
                                  <w:noWrap/>
                                  <w:vAlign w:val="bottom"/>
                                  <w:hideMark/>
                                </w:tcPr>
                                <w:p w14:paraId="59A624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single" w:sz="12" w:space="0" w:color="auto"/>
                                    <w:right w:val="nil"/>
                                  </w:tcBorders>
                                  <w:shd w:val="clear" w:color="auto" w:fill="auto"/>
                                  <w:noWrap/>
                                  <w:vAlign w:val="bottom"/>
                                  <w:hideMark/>
                                </w:tcPr>
                                <w:p w14:paraId="55C5A8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bl>
                          <w:p w14:paraId="61DEB1BD" w14:textId="77777777" w:rsidR="00262AF0" w:rsidRDefault="00262AF0" w:rsidP="00262AF0">
                            <w:pPr>
                              <w:spacing w:before="0" w:after="0" w:line="240" w:lineRule="auto"/>
                              <w:rPr>
                                <w:sz w:val="20"/>
                                <w:szCs w:val="20"/>
                              </w:rPr>
                            </w:pPr>
                            <w:r w:rsidRPr="00AF377E">
                              <w:rPr>
                                <w:vertAlign w:val="superscript"/>
                              </w:rPr>
                              <w:t>1</w:t>
                            </w:r>
                            <w:r>
                              <w:rPr>
                                <w:vertAlign w:val="superscript"/>
                              </w:rPr>
                              <w:t xml:space="preserve"> </w:t>
                            </w:r>
                            <w:r>
                              <w:rPr>
                                <w:sz w:val="20"/>
                                <w:szCs w:val="20"/>
                              </w:rPr>
                              <w:t xml:space="preserve">Data analyzed based on the </w:t>
                            </w:r>
                            <w:proofErr w:type="spellStart"/>
                            <w:r>
                              <w:rPr>
                                <w:sz w:val="20"/>
                                <w:szCs w:val="20"/>
                              </w:rPr>
                              <w:t>gff</w:t>
                            </w:r>
                            <w:proofErr w:type="spellEnd"/>
                            <w:r>
                              <w:rPr>
                                <w:sz w:val="20"/>
                                <w:szCs w:val="20"/>
                              </w:rPr>
                              <w:t xml:space="preserve"> files of each genome generated by the NCBI annotation pipeline.</w:t>
                            </w:r>
                          </w:p>
                          <w:p w14:paraId="37559958" w14:textId="77777777" w:rsidR="00262AF0" w:rsidRDefault="00262AF0" w:rsidP="00262AF0">
                            <w:pPr>
                              <w:spacing w:before="0" w:after="0" w:line="240" w:lineRule="auto"/>
                              <w:rPr>
                                <w:sz w:val="20"/>
                                <w:szCs w:val="20"/>
                              </w:rPr>
                            </w:pPr>
                            <w:r>
                              <w:rPr>
                                <w:vertAlign w:val="superscript"/>
                              </w:rPr>
                              <w:t xml:space="preserve">2 </w:t>
                            </w:r>
                            <w:r>
                              <w:rPr>
                                <w:sz w:val="20"/>
                                <w:szCs w:val="20"/>
                              </w:rPr>
                              <w:t>non-coding RNA</w:t>
                            </w:r>
                          </w:p>
                          <w:p w14:paraId="2B27A44E" w14:textId="69E89E35" w:rsidR="00262AF0" w:rsidRDefault="00262AF0" w:rsidP="00262AF0">
                            <w:r>
                              <w:rPr>
                                <w:sz w:val="20"/>
                                <w:szCs w:val="20"/>
                              </w:rPr>
                              <w:t xml:space="preserve">3 Trans-messenger RNA: </w:t>
                            </w:r>
                            <w:r w:rsidRPr="0035135E">
                              <w:rPr>
                                <w:sz w:val="20"/>
                                <w:szCs w:val="20"/>
                              </w:rPr>
                              <w:t xml:space="preserve">a bacterial RNA molecule with dual </w:t>
                            </w:r>
                            <w:proofErr w:type="spellStart"/>
                            <w:r w:rsidRPr="0035135E">
                              <w:rPr>
                                <w:sz w:val="20"/>
                                <w:szCs w:val="20"/>
                              </w:rPr>
                              <w:t>tRNA</w:t>
                            </w:r>
                            <w:proofErr w:type="spellEnd"/>
                            <w:r w:rsidRPr="0035135E">
                              <w:rPr>
                                <w:sz w:val="20"/>
                                <w:szCs w:val="20"/>
                              </w:rPr>
                              <w:t>-like and mRNA-like properties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5CFC0" id="_x0000_s1027" type="#_x0000_t202" style="position:absolute;margin-left:-66.65pt;margin-top:57.5pt;width:622.15pt;height:507.2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" stroked="f">
                <v:textbox>
                  <w:txbxContent>
                    <w:p w14:paraId="443B2C9D" w14:textId="77777777" w:rsidR="00262AF0" w:rsidRPr="00772EC5" w:rsidRDefault="00262AF0" w:rsidP="00262AF0">
                      <w:pPr>
                        <w:spacing w:before="120" w:after="120" w:line="240" w:lineRule="auto"/>
                        <w:rPr>
                          <w:b/>
                        </w:rPr>
                      </w:pPr>
                      <w:r>
                        <w:rPr>
                          <w:b/>
                        </w:rPr>
                        <w:t>TABLE 3.</w:t>
                      </w:r>
                      <w:r w:rsidRPr="00772EC5">
                        <w:rPr>
                          <w:b/>
                        </w:rPr>
                        <w:t xml:space="preserve"> Summary of the NCBI Annotation</w:t>
                      </w:r>
                      <w:r w:rsidRPr="00772EC5">
                        <w:rPr>
                          <w:rFonts w:eastAsia="Times New Roman"/>
                          <w:b/>
                          <w:color w:val="000000"/>
                          <w:sz w:val="20"/>
                          <w:szCs w:val="20"/>
                        </w:rPr>
                        <w:t xml:space="preserve"> </w:t>
                      </w:r>
                      <w:r w:rsidRPr="00772EC5">
                        <w:rPr>
                          <w:b/>
                          <w:vertAlign w:val="superscript"/>
                        </w:rPr>
                        <w:t>1</w:t>
                      </w:r>
                      <w:r>
                        <w:rPr>
                          <w:b/>
                        </w:rPr>
                        <w:t>.</w:t>
                      </w:r>
                    </w:p>
                    <w:tbl>
                      <w:tblPr>
                        <w:tblW w:w="12060" w:type="dxa"/>
                        <w:tblLayout w:type="fixed"/>
                        <w:tblLook w:val="04A0" w:firstRow="1" w:lastRow="0" w:firstColumn="1" w:lastColumn="0" w:noHBand="0" w:noVBand="1"/>
                      </w:tblPr>
                      <w:tblGrid>
                        <w:gridCol w:w="1350"/>
                        <w:gridCol w:w="960"/>
                        <w:gridCol w:w="700"/>
                        <w:gridCol w:w="705"/>
                        <w:gridCol w:w="965"/>
                        <w:gridCol w:w="810"/>
                        <w:gridCol w:w="861"/>
                        <w:gridCol w:w="861"/>
                        <w:gridCol w:w="1072"/>
                        <w:gridCol w:w="828"/>
                        <w:gridCol w:w="1238"/>
                        <w:gridCol w:w="900"/>
                        <w:gridCol w:w="810"/>
                      </w:tblGrid>
                      <w:tr w:rsidR="00262AF0" w:rsidRPr="003D0726" w14:paraId="2A50B31F" w14:textId="77777777" w:rsidTr="00996715">
                        <w:trPr>
                          <w:trHeight w:val="288"/>
                        </w:trPr>
                        <w:tc>
                          <w:tcPr>
                            <w:tcW w:w="1350" w:type="dxa"/>
                            <w:tcBorders>
                              <w:top w:val="single" w:sz="12" w:space="0" w:color="auto"/>
                              <w:left w:val="nil"/>
                              <w:bottom w:val="nil"/>
                              <w:right w:val="nil"/>
                            </w:tcBorders>
                            <w:shd w:val="clear" w:color="auto" w:fill="auto"/>
                            <w:noWrap/>
                            <w:vAlign w:val="bottom"/>
                            <w:hideMark/>
                          </w:tcPr>
                          <w:p w14:paraId="2D2B6318" w14:textId="77777777" w:rsidR="00262AF0" w:rsidRPr="003D0726" w:rsidRDefault="00262AF0" w:rsidP="00262AF0">
                            <w:pPr>
                              <w:spacing w:before="0" w:after="0" w:line="240" w:lineRule="auto"/>
                              <w:rPr>
                                <w:rFonts w:eastAsia="Times New Roman"/>
                                <w:sz w:val="20"/>
                                <w:szCs w:val="20"/>
                              </w:rPr>
                            </w:pPr>
                          </w:p>
                        </w:tc>
                        <w:tc>
                          <w:tcPr>
                            <w:tcW w:w="960" w:type="dxa"/>
                            <w:tcBorders>
                              <w:top w:val="single" w:sz="12" w:space="0" w:color="auto"/>
                              <w:left w:val="nil"/>
                              <w:bottom w:val="nil"/>
                              <w:right w:val="nil"/>
                            </w:tcBorders>
                            <w:shd w:val="clear" w:color="auto" w:fill="auto"/>
                            <w:noWrap/>
                            <w:vAlign w:val="bottom"/>
                            <w:hideMark/>
                          </w:tcPr>
                          <w:p w14:paraId="7485644F" w14:textId="77777777" w:rsidR="00262AF0" w:rsidRPr="003D0726" w:rsidRDefault="00262AF0" w:rsidP="00262AF0">
                            <w:pPr>
                              <w:spacing w:before="0" w:after="0" w:line="240" w:lineRule="auto"/>
                              <w:rPr>
                                <w:rFonts w:eastAsia="Times New Roman"/>
                                <w:sz w:val="20"/>
                                <w:szCs w:val="20"/>
                              </w:rPr>
                            </w:pPr>
                          </w:p>
                        </w:tc>
                        <w:tc>
                          <w:tcPr>
                            <w:tcW w:w="700" w:type="dxa"/>
                            <w:tcBorders>
                              <w:top w:val="single" w:sz="12" w:space="0" w:color="auto"/>
                              <w:left w:val="nil"/>
                              <w:bottom w:val="nil"/>
                              <w:right w:val="nil"/>
                            </w:tcBorders>
                            <w:shd w:val="clear" w:color="auto" w:fill="auto"/>
                            <w:noWrap/>
                            <w:vAlign w:val="bottom"/>
                            <w:hideMark/>
                          </w:tcPr>
                          <w:p w14:paraId="3C662DAD" w14:textId="77777777" w:rsidR="00262AF0" w:rsidRPr="003D0726" w:rsidRDefault="00262AF0" w:rsidP="00262AF0">
                            <w:pPr>
                              <w:spacing w:before="0" w:after="0" w:line="240" w:lineRule="auto"/>
                              <w:rPr>
                                <w:rFonts w:eastAsia="Times New Roman"/>
                                <w:sz w:val="20"/>
                                <w:szCs w:val="20"/>
                              </w:rPr>
                            </w:pPr>
                          </w:p>
                        </w:tc>
                        <w:tc>
                          <w:tcPr>
                            <w:tcW w:w="705" w:type="dxa"/>
                            <w:tcBorders>
                              <w:top w:val="single" w:sz="12" w:space="0" w:color="auto"/>
                              <w:left w:val="nil"/>
                              <w:bottom w:val="nil"/>
                              <w:right w:val="nil"/>
                            </w:tcBorders>
                            <w:shd w:val="clear" w:color="auto" w:fill="auto"/>
                            <w:noWrap/>
                            <w:vAlign w:val="bottom"/>
                            <w:hideMark/>
                          </w:tcPr>
                          <w:p w14:paraId="36F30CCE" w14:textId="77777777" w:rsidR="00262AF0" w:rsidRPr="003D0726" w:rsidRDefault="00262AF0" w:rsidP="00262AF0">
                            <w:pPr>
                              <w:spacing w:before="0" w:after="0" w:line="240" w:lineRule="auto"/>
                              <w:rPr>
                                <w:rFonts w:eastAsia="Times New Roman"/>
                                <w:sz w:val="20"/>
                                <w:szCs w:val="20"/>
                              </w:rPr>
                            </w:pPr>
                          </w:p>
                        </w:tc>
                        <w:tc>
                          <w:tcPr>
                            <w:tcW w:w="965" w:type="dxa"/>
                            <w:tcBorders>
                              <w:top w:val="single" w:sz="12" w:space="0" w:color="auto"/>
                              <w:left w:val="nil"/>
                              <w:bottom w:val="nil"/>
                              <w:right w:val="nil"/>
                            </w:tcBorders>
                            <w:shd w:val="clear" w:color="auto" w:fill="auto"/>
                            <w:noWrap/>
                            <w:vAlign w:val="bottom"/>
                            <w:hideMark/>
                          </w:tcPr>
                          <w:p w14:paraId="253F1534" w14:textId="77777777" w:rsidR="00262AF0" w:rsidRPr="003D0726" w:rsidRDefault="00262AF0" w:rsidP="00262AF0">
                            <w:pPr>
                              <w:spacing w:before="0" w:after="0" w:line="240" w:lineRule="auto"/>
                              <w:rPr>
                                <w:rFonts w:eastAsia="Times New Roman"/>
                                <w:sz w:val="20"/>
                                <w:szCs w:val="20"/>
                              </w:rPr>
                            </w:pPr>
                          </w:p>
                        </w:tc>
                        <w:tc>
                          <w:tcPr>
                            <w:tcW w:w="810" w:type="dxa"/>
                            <w:tcBorders>
                              <w:top w:val="single" w:sz="12" w:space="0" w:color="auto"/>
                              <w:left w:val="nil"/>
                              <w:bottom w:val="nil"/>
                              <w:right w:val="nil"/>
                            </w:tcBorders>
                            <w:shd w:val="clear" w:color="auto" w:fill="auto"/>
                            <w:noWrap/>
                            <w:vAlign w:val="bottom"/>
                            <w:hideMark/>
                          </w:tcPr>
                          <w:p w14:paraId="001D219E" w14:textId="77777777" w:rsidR="00262AF0" w:rsidRPr="003D0726" w:rsidRDefault="00262AF0" w:rsidP="00262AF0">
                            <w:pPr>
                              <w:spacing w:before="0" w:after="0" w:line="240" w:lineRule="auto"/>
                              <w:rPr>
                                <w:rFonts w:eastAsia="Times New Roman"/>
                                <w:sz w:val="20"/>
                                <w:szCs w:val="20"/>
                              </w:rPr>
                            </w:pPr>
                          </w:p>
                        </w:tc>
                        <w:tc>
                          <w:tcPr>
                            <w:tcW w:w="861" w:type="dxa"/>
                            <w:tcBorders>
                              <w:top w:val="single" w:sz="12" w:space="0" w:color="auto"/>
                              <w:left w:val="nil"/>
                              <w:bottom w:val="nil"/>
                              <w:right w:val="nil"/>
                            </w:tcBorders>
                            <w:shd w:val="clear" w:color="auto" w:fill="auto"/>
                            <w:noWrap/>
                            <w:vAlign w:val="bottom"/>
                            <w:hideMark/>
                          </w:tcPr>
                          <w:p w14:paraId="789F66F0" w14:textId="77777777" w:rsidR="00262AF0" w:rsidRPr="003D0726" w:rsidRDefault="00262AF0" w:rsidP="00262AF0">
                            <w:pPr>
                              <w:spacing w:before="0" w:after="0" w:line="240" w:lineRule="auto"/>
                              <w:rPr>
                                <w:rFonts w:eastAsia="Times New Roman"/>
                                <w:sz w:val="20"/>
                                <w:szCs w:val="20"/>
                              </w:rPr>
                            </w:pPr>
                          </w:p>
                        </w:tc>
                        <w:tc>
                          <w:tcPr>
                            <w:tcW w:w="861" w:type="dxa"/>
                            <w:tcBorders>
                              <w:top w:val="single" w:sz="12" w:space="0" w:color="auto"/>
                              <w:left w:val="nil"/>
                              <w:bottom w:val="nil"/>
                              <w:right w:val="nil"/>
                            </w:tcBorders>
                            <w:shd w:val="clear" w:color="auto" w:fill="auto"/>
                            <w:noWrap/>
                            <w:vAlign w:val="bottom"/>
                            <w:hideMark/>
                          </w:tcPr>
                          <w:p w14:paraId="163CFC67" w14:textId="77777777" w:rsidR="00262AF0" w:rsidRPr="003D0726" w:rsidRDefault="00262AF0" w:rsidP="00262AF0">
                            <w:pPr>
                              <w:spacing w:before="0" w:after="0" w:line="240" w:lineRule="auto"/>
                              <w:rPr>
                                <w:rFonts w:eastAsia="Times New Roman"/>
                                <w:sz w:val="20"/>
                                <w:szCs w:val="20"/>
                              </w:rPr>
                            </w:pPr>
                          </w:p>
                        </w:tc>
                        <w:tc>
                          <w:tcPr>
                            <w:tcW w:w="4038" w:type="dxa"/>
                            <w:gridSpan w:val="4"/>
                            <w:tcBorders>
                              <w:top w:val="single" w:sz="12" w:space="0" w:color="auto"/>
                              <w:left w:val="nil"/>
                              <w:bottom w:val="single" w:sz="8" w:space="0" w:color="auto"/>
                              <w:right w:val="nil"/>
                            </w:tcBorders>
                            <w:shd w:val="clear" w:color="auto" w:fill="auto"/>
                            <w:noWrap/>
                            <w:vAlign w:val="bottom"/>
                            <w:hideMark/>
                          </w:tcPr>
                          <w:p w14:paraId="3CABBCFB" w14:textId="77777777" w:rsidR="00262AF0" w:rsidRPr="003D0726" w:rsidRDefault="00262AF0" w:rsidP="00262AF0">
                            <w:pPr>
                              <w:spacing w:before="0" w:after="0" w:line="240" w:lineRule="auto"/>
                              <w:jc w:val="center"/>
                              <w:rPr>
                                <w:rFonts w:eastAsia="Times New Roman"/>
                                <w:sz w:val="20"/>
                                <w:szCs w:val="20"/>
                              </w:rPr>
                            </w:pPr>
                            <w:proofErr w:type="spellStart"/>
                            <w:r w:rsidRPr="003D0726">
                              <w:rPr>
                                <w:rFonts w:eastAsia="Times New Roman"/>
                                <w:color w:val="000000"/>
                                <w:sz w:val="20"/>
                                <w:szCs w:val="20"/>
                              </w:rPr>
                              <w:t>ncRNA</w:t>
                            </w:r>
                            <w:proofErr w:type="spellEnd"/>
                            <w:r>
                              <w:rPr>
                                <w:rFonts w:eastAsia="Times New Roman"/>
                                <w:color w:val="000000"/>
                                <w:sz w:val="20"/>
                                <w:szCs w:val="20"/>
                              </w:rPr>
                              <w:t xml:space="preserve"> </w:t>
                            </w:r>
                            <w:r>
                              <w:rPr>
                                <w:vertAlign w:val="superscript"/>
                              </w:rPr>
                              <w:t>2</w:t>
                            </w:r>
                          </w:p>
                        </w:tc>
                        <w:tc>
                          <w:tcPr>
                            <w:tcW w:w="810" w:type="dxa"/>
                            <w:tcBorders>
                              <w:top w:val="single" w:sz="12" w:space="0" w:color="auto"/>
                              <w:left w:val="nil"/>
                              <w:bottom w:val="nil"/>
                              <w:right w:val="nil"/>
                            </w:tcBorders>
                            <w:shd w:val="clear" w:color="auto" w:fill="auto"/>
                            <w:noWrap/>
                            <w:vAlign w:val="bottom"/>
                            <w:hideMark/>
                          </w:tcPr>
                          <w:p w14:paraId="237DC08D" w14:textId="77777777" w:rsidR="00262AF0" w:rsidRPr="003D0726" w:rsidRDefault="00262AF0" w:rsidP="00262AF0">
                            <w:pPr>
                              <w:spacing w:before="0" w:after="0" w:line="240" w:lineRule="auto"/>
                              <w:rPr>
                                <w:rFonts w:eastAsia="Times New Roman"/>
                                <w:sz w:val="20"/>
                                <w:szCs w:val="20"/>
                              </w:rPr>
                            </w:pPr>
                          </w:p>
                        </w:tc>
                      </w:tr>
                      <w:tr w:rsidR="00262AF0" w:rsidRPr="003D0726" w14:paraId="4164C6F2" w14:textId="77777777" w:rsidTr="00996715">
                        <w:trPr>
                          <w:trHeight w:val="916"/>
                        </w:trPr>
                        <w:tc>
                          <w:tcPr>
                            <w:tcW w:w="1350" w:type="dxa"/>
                            <w:tcBorders>
                              <w:top w:val="nil"/>
                              <w:left w:val="nil"/>
                              <w:bottom w:val="single" w:sz="8" w:space="0" w:color="auto"/>
                              <w:right w:val="nil"/>
                            </w:tcBorders>
                            <w:shd w:val="clear" w:color="auto" w:fill="auto"/>
                            <w:vAlign w:val="bottom"/>
                            <w:hideMark/>
                          </w:tcPr>
                          <w:p w14:paraId="74F4743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Strain</w:t>
                            </w:r>
                          </w:p>
                        </w:tc>
                        <w:tc>
                          <w:tcPr>
                            <w:tcW w:w="960" w:type="dxa"/>
                            <w:tcBorders>
                              <w:top w:val="nil"/>
                              <w:left w:val="nil"/>
                              <w:bottom w:val="single" w:sz="8" w:space="0" w:color="auto"/>
                              <w:right w:val="nil"/>
                            </w:tcBorders>
                            <w:shd w:val="clear" w:color="auto" w:fill="auto"/>
                            <w:vAlign w:val="bottom"/>
                            <w:hideMark/>
                          </w:tcPr>
                          <w:p w14:paraId="611A640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Protein coding</w:t>
                            </w:r>
                          </w:p>
                        </w:tc>
                        <w:tc>
                          <w:tcPr>
                            <w:tcW w:w="700" w:type="dxa"/>
                            <w:tcBorders>
                              <w:top w:val="nil"/>
                              <w:left w:val="nil"/>
                              <w:bottom w:val="single" w:sz="8" w:space="0" w:color="auto"/>
                              <w:right w:val="nil"/>
                            </w:tcBorders>
                            <w:shd w:val="clear" w:color="auto" w:fill="auto"/>
                            <w:vAlign w:val="bottom"/>
                            <w:hideMark/>
                          </w:tcPr>
                          <w:p w14:paraId="4C7C2D7E" w14:textId="77777777" w:rsidR="00262AF0" w:rsidRPr="003D0726" w:rsidRDefault="00262AF0" w:rsidP="00262AF0">
                            <w:pPr>
                              <w:spacing w:before="0" w:after="0" w:line="240" w:lineRule="auto"/>
                              <w:jc w:val="center"/>
                              <w:rPr>
                                <w:rFonts w:eastAsia="Times New Roman"/>
                                <w:color w:val="000000"/>
                                <w:sz w:val="20"/>
                                <w:szCs w:val="20"/>
                              </w:rPr>
                            </w:pPr>
                            <w:proofErr w:type="spellStart"/>
                            <w:r w:rsidRPr="003D0726">
                              <w:rPr>
                                <w:rFonts w:eastAsia="Times New Roman"/>
                                <w:color w:val="000000"/>
                                <w:sz w:val="20"/>
                                <w:szCs w:val="20"/>
                              </w:rPr>
                              <w:t>tRNA</w:t>
                            </w:r>
                            <w:proofErr w:type="spellEnd"/>
                          </w:p>
                        </w:tc>
                        <w:tc>
                          <w:tcPr>
                            <w:tcW w:w="705" w:type="dxa"/>
                            <w:tcBorders>
                              <w:top w:val="nil"/>
                              <w:left w:val="nil"/>
                              <w:bottom w:val="single" w:sz="8" w:space="0" w:color="auto"/>
                              <w:right w:val="nil"/>
                            </w:tcBorders>
                            <w:shd w:val="clear" w:color="auto" w:fill="auto"/>
                            <w:vAlign w:val="bottom"/>
                            <w:hideMark/>
                          </w:tcPr>
                          <w:p w14:paraId="52EA2984" w14:textId="77777777" w:rsidR="00262AF0" w:rsidRPr="003D0726" w:rsidRDefault="00262AF0" w:rsidP="00262AF0">
                            <w:pPr>
                              <w:spacing w:before="0" w:after="0" w:line="240" w:lineRule="auto"/>
                              <w:jc w:val="center"/>
                              <w:rPr>
                                <w:rFonts w:eastAsia="Times New Roman"/>
                                <w:color w:val="000000"/>
                                <w:sz w:val="20"/>
                                <w:szCs w:val="20"/>
                              </w:rPr>
                            </w:pPr>
                            <w:proofErr w:type="spellStart"/>
                            <w:r w:rsidRPr="003D0726">
                              <w:rPr>
                                <w:rFonts w:eastAsia="Times New Roman"/>
                                <w:color w:val="000000"/>
                                <w:sz w:val="20"/>
                                <w:szCs w:val="20"/>
                              </w:rPr>
                              <w:t>rRNA</w:t>
                            </w:r>
                            <w:proofErr w:type="spellEnd"/>
                          </w:p>
                        </w:tc>
                        <w:tc>
                          <w:tcPr>
                            <w:tcW w:w="965" w:type="dxa"/>
                            <w:tcBorders>
                              <w:top w:val="nil"/>
                              <w:left w:val="nil"/>
                              <w:bottom w:val="single" w:sz="8" w:space="0" w:color="auto"/>
                              <w:right w:val="nil"/>
                            </w:tcBorders>
                            <w:shd w:val="clear" w:color="auto" w:fill="auto"/>
                            <w:vAlign w:val="bottom"/>
                            <w:hideMark/>
                          </w:tcPr>
                          <w:p w14:paraId="7C47989F" w14:textId="77777777" w:rsidR="00262AF0" w:rsidRPr="003D0726" w:rsidRDefault="00262AF0" w:rsidP="00262AF0">
                            <w:pPr>
                              <w:spacing w:before="0" w:after="0" w:line="240" w:lineRule="auto"/>
                              <w:ind w:left="-43"/>
                              <w:jc w:val="center"/>
                              <w:rPr>
                                <w:rFonts w:eastAsia="Times New Roman"/>
                                <w:color w:val="000000"/>
                                <w:sz w:val="20"/>
                                <w:szCs w:val="20"/>
                              </w:rPr>
                            </w:pPr>
                            <w:r w:rsidRPr="003D0726">
                              <w:rPr>
                                <w:rFonts w:eastAsia="Times New Roman"/>
                                <w:color w:val="000000"/>
                                <w:sz w:val="20"/>
                                <w:szCs w:val="20"/>
                              </w:rPr>
                              <w:t>tmRNA</w:t>
                            </w:r>
                            <w:r>
                              <w:rPr>
                                <w:sz w:val="22"/>
                                <w:szCs w:val="22"/>
                                <w:vertAlign w:val="superscript"/>
                              </w:rPr>
                              <w:t>3</w:t>
                            </w:r>
                          </w:p>
                        </w:tc>
                        <w:tc>
                          <w:tcPr>
                            <w:tcW w:w="810" w:type="dxa"/>
                            <w:tcBorders>
                              <w:top w:val="nil"/>
                              <w:left w:val="nil"/>
                              <w:bottom w:val="single" w:sz="8" w:space="0" w:color="auto"/>
                              <w:right w:val="nil"/>
                            </w:tcBorders>
                            <w:shd w:val="clear" w:color="auto" w:fill="auto"/>
                            <w:vAlign w:val="bottom"/>
                            <w:hideMark/>
                          </w:tcPr>
                          <w:p w14:paraId="61B70CA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Repeat region</w:t>
                            </w:r>
                          </w:p>
                        </w:tc>
                        <w:tc>
                          <w:tcPr>
                            <w:tcW w:w="861" w:type="dxa"/>
                            <w:tcBorders>
                              <w:top w:val="nil"/>
                              <w:left w:val="nil"/>
                              <w:bottom w:val="single" w:sz="8" w:space="0" w:color="auto"/>
                              <w:right w:val="nil"/>
                            </w:tcBorders>
                            <w:shd w:val="clear" w:color="auto" w:fill="auto"/>
                            <w:vAlign w:val="bottom"/>
                            <w:hideMark/>
                          </w:tcPr>
                          <w:p w14:paraId="466CB33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Binding site</w:t>
                            </w:r>
                          </w:p>
                        </w:tc>
                        <w:tc>
                          <w:tcPr>
                            <w:tcW w:w="861" w:type="dxa"/>
                            <w:tcBorders>
                              <w:top w:val="nil"/>
                              <w:left w:val="nil"/>
                              <w:bottom w:val="single" w:sz="8" w:space="0" w:color="auto"/>
                              <w:right w:val="nil"/>
                            </w:tcBorders>
                            <w:shd w:val="clear" w:color="auto" w:fill="auto"/>
                            <w:vAlign w:val="bottom"/>
                            <w:hideMark/>
                          </w:tcPr>
                          <w:p w14:paraId="532505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Pseudo-gene</w:t>
                            </w:r>
                          </w:p>
                        </w:tc>
                        <w:tc>
                          <w:tcPr>
                            <w:tcW w:w="1072" w:type="dxa"/>
                            <w:tcBorders>
                              <w:top w:val="single" w:sz="8" w:space="0" w:color="auto"/>
                              <w:left w:val="nil"/>
                              <w:bottom w:val="single" w:sz="8" w:space="0" w:color="auto"/>
                              <w:right w:val="nil"/>
                            </w:tcBorders>
                            <w:shd w:val="clear" w:color="auto" w:fill="auto"/>
                            <w:vAlign w:val="bottom"/>
                            <w:hideMark/>
                          </w:tcPr>
                          <w:p w14:paraId="4E5D41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Antisense-RNA</w:t>
                            </w:r>
                          </w:p>
                        </w:tc>
                        <w:tc>
                          <w:tcPr>
                            <w:tcW w:w="828" w:type="dxa"/>
                            <w:tcBorders>
                              <w:top w:val="single" w:sz="8" w:space="0" w:color="auto"/>
                              <w:left w:val="nil"/>
                              <w:bottom w:val="single" w:sz="8" w:space="0" w:color="auto"/>
                              <w:right w:val="nil"/>
                            </w:tcBorders>
                            <w:shd w:val="clear" w:color="auto" w:fill="auto"/>
                            <w:vAlign w:val="bottom"/>
                            <w:hideMark/>
                          </w:tcPr>
                          <w:p w14:paraId="6A9D06A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RNase-P-RNA</w:t>
                            </w:r>
                          </w:p>
                        </w:tc>
                        <w:tc>
                          <w:tcPr>
                            <w:tcW w:w="1238" w:type="dxa"/>
                            <w:tcBorders>
                              <w:top w:val="single" w:sz="8" w:space="0" w:color="auto"/>
                              <w:left w:val="nil"/>
                              <w:bottom w:val="single" w:sz="8" w:space="0" w:color="auto"/>
                              <w:right w:val="nil"/>
                            </w:tcBorders>
                            <w:shd w:val="clear" w:color="auto" w:fill="auto"/>
                            <w:vAlign w:val="bottom"/>
                            <w:hideMark/>
                          </w:tcPr>
                          <w:p w14:paraId="2515C6D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Auto-catalytically spliced intron</w:t>
                            </w:r>
                          </w:p>
                        </w:tc>
                        <w:tc>
                          <w:tcPr>
                            <w:tcW w:w="900" w:type="dxa"/>
                            <w:tcBorders>
                              <w:top w:val="single" w:sz="8" w:space="0" w:color="auto"/>
                              <w:left w:val="nil"/>
                              <w:bottom w:val="single" w:sz="8" w:space="0" w:color="auto"/>
                              <w:right w:val="nil"/>
                            </w:tcBorders>
                            <w:shd w:val="clear" w:color="auto" w:fill="auto"/>
                            <w:vAlign w:val="bottom"/>
                            <w:hideMark/>
                          </w:tcPr>
                          <w:p w14:paraId="4F79A4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 xml:space="preserve">Other </w:t>
                            </w:r>
                            <w:proofErr w:type="spellStart"/>
                            <w:r w:rsidRPr="003D0726">
                              <w:rPr>
                                <w:rFonts w:eastAsia="Times New Roman"/>
                                <w:color w:val="000000"/>
                                <w:sz w:val="20"/>
                                <w:szCs w:val="20"/>
                              </w:rPr>
                              <w:t>ncRNA</w:t>
                            </w:r>
                            <w:proofErr w:type="spellEnd"/>
                          </w:p>
                        </w:tc>
                        <w:tc>
                          <w:tcPr>
                            <w:tcW w:w="810" w:type="dxa"/>
                            <w:tcBorders>
                              <w:top w:val="nil"/>
                              <w:left w:val="nil"/>
                              <w:bottom w:val="single" w:sz="8" w:space="0" w:color="auto"/>
                              <w:right w:val="nil"/>
                            </w:tcBorders>
                            <w:shd w:val="clear" w:color="auto" w:fill="auto"/>
                            <w:vAlign w:val="bottom"/>
                            <w:hideMark/>
                          </w:tcPr>
                          <w:p w14:paraId="08B275F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Other</w:t>
                            </w:r>
                          </w:p>
                        </w:tc>
                      </w:tr>
                      <w:tr w:rsidR="00262AF0" w:rsidRPr="003D0726" w14:paraId="402454CC" w14:textId="77777777" w:rsidTr="00996715">
                        <w:trPr>
                          <w:trHeight w:val="288"/>
                        </w:trPr>
                        <w:tc>
                          <w:tcPr>
                            <w:tcW w:w="1350" w:type="dxa"/>
                            <w:tcBorders>
                              <w:top w:val="single" w:sz="8" w:space="0" w:color="auto"/>
                              <w:left w:val="nil"/>
                              <w:bottom w:val="nil"/>
                              <w:right w:val="nil"/>
                            </w:tcBorders>
                            <w:shd w:val="clear" w:color="auto" w:fill="auto"/>
                            <w:noWrap/>
                            <w:vAlign w:val="bottom"/>
                            <w:hideMark/>
                          </w:tcPr>
                          <w:p w14:paraId="5231048F"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W83</w:t>
                            </w:r>
                          </w:p>
                        </w:tc>
                        <w:tc>
                          <w:tcPr>
                            <w:tcW w:w="960" w:type="dxa"/>
                            <w:tcBorders>
                              <w:top w:val="single" w:sz="8" w:space="0" w:color="auto"/>
                              <w:left w:val="nil"/>
                              <w:bottom w:val="nil"/>
                              <w:right w:val="nil"/>
                            </w:tcBorders>
                            <w:shd w:val="clear" w:color="auto" w:fill="auto"/>
                            <w:noWrap/>
                            <w:vAlign w:val="bottom"/>
                            <w:hideMark/>
                          </w:tcPr>
                          <w:p w14:paraId="3D88C93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1,909</w:t>
                            </w:r>
                          </w:p>
                        </w:tc>
                        <w:tc>
                          <w:tcPr>
                            <w:tcW w:w="700" w:type="dxa"/>
                            <w:tcBorders>
                              <w:top w:val="single" w:sz="8" w:space="0" w:color="auto"/>
                              <w:left w:val="nil"/>
                              <w:bottom w:val="nil"/>
                              <w:right w:val="nil"/>
                            </w:tcBorders>
                            <w:shd w:val="clear" w:color="auto" w:fill="auto"/>
                            <w:noWrap/>
                            <w:vAlign w:val="bottom"/>
                            <w:hideMark/>
                          </w:tcPr>
                          <w:p w14:paraId="439B8E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single" w:sz="8" w:space="0" w:color="auto"/>
                              <w:left w:val="nil"/>
                              <w:bottom w:val="nil"/>
                              <w:right w:val="nil"/>
                            </w:tcBorders>
                            <w:shd w:val="clear" w:color="auto" w:fill="auto"/>
                            <w:noWrap/>
                            <w:vAlign w:val="bottom"/>
                            <w:hideMark/>
                          </w:tcPr>
                          <w:p w14:paraId="41C62A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single" w:sz="8" w:space="0" w:color="auto"/>
                              <w:left w:val="nil"/>
                              <w:bottom w:val="nil"/>
                              <w:right w:val="nil"/>
                            </w:tcBorders>
                            <w:shd w:val="clear" w:color="auto" w:fill="auto"/>
                            <w:noWrap/>
                            <w:vAlign w:val="bottom"/>
                            <w:hideMark/>
                          </w:tcPr>
                          <w:p w14:paraId="6A68CAD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single" w:sz="8" w:space="0" w:color="auto"/>
                              <w:left w:val="nil"/>
                              <w:bottom w:val="nil"/>
                              <w:right w:val="nil"/>
                            </w:tcBorders>
                            <w:shd w:val="clear" w:color="auto" w:fill="auto"/>
                            <w:noWrap/>
                            <w:vAlign w:val="bottom"/>
                            <w:hideMark/>
                          </w:tcPr>
                          <w:p w14:paraId="513A7BA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single" w:sz="8" w:space="0" w:color="auto"/>
                              <w:left w:val="nil"/>
                              <w:bottom w:val="nil"/>
                              <w:right w:val="nil"/>
                            </w:tcBorders>
                            <w:shd w:val="clear" w:color="auto" w:fill="auto"/>
                            <w:noWrap/>
                            <w:vAlign w:val="bottom"/>
                            <w:hideMark/>
                          </w:tcPr>
                          <w:p w14:paraId="4BA6EF4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single" w:sz="8" w:space="0" w:color="auto"/>
                              <w:left w:val="nil"/>
                              <w:bottom w:val="nil"/>
                              <w:right w:val="nil"/>
                            </w:tcBorders>
                            <w:shd w:val="clear" w:color="auto" w:fill="auto"/>
                            <w:noWrap/>
                            <w:vAlign w:val="bottom"/>
                            <w:hideMark/>
                          </w:tcPr>
                          <w:p w14:paraId="5E35DA9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single" w:sz="8" w:space="0" w:color="auto"/>
                              <w:left w:val="nil"/>
                              <w:bottom w:val="nil"/>
                              <w:right w:val="nil"/>
                            </w:tcBorders>
                            <w:shd w:val="clear" w:color="auto" w:fill="auto"/>
                            <w:noWrap/>
                            <w:vAlign w:val="bottom"/>
                            <w:hideMark/>
                          </w:tcPr>
                          <w:p w14:paraId="5310D43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single" w:sz="8" w:space="0" w:color="auto"/>
                              <w:left w:val="nil"/>
                              <w:bottom w:val="nil"/>
                              <w:right w:val="nil"/>
                            </w:tcBorders>
                            <w:shd w:val="clear" w:color="auto" w:fill="auto"/>
                            <w:noWrap/>
                            <w:vAlign w:val="bottom"/>
                            <w:hideMark/>
                          </w:tcPr>
                          <w:p w14:paraId="47A9FC4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single" w:sz="8" w:space="0" w:color="auto"/>
                              <w:left w:val="nil"/>
                              <w:bottom w:val="nil"/>
                              <w:right w:val="nil"/>
                            </w:tcBorders>
                            <w:shd w:val="clear" w:color="auto" w:fill="auto"/>
                            <w:noWrap/>
                            <w:vAlign w:val="bottom"/>
                            <w:hideMark/>
                          </w:tcPr>
                          <w:p w14:paraId="5F3FEF6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single" w:sz="8" w:space="0" w:color="auto"/>
                              <w:left w:val="nil"/>
                              <w:bottom w:val="nil"/>
                              <w:right w:val="nil"/>
                            </w:tcBorders>
                            <w:shd w:val="clear" w:color="auto" w:fill="auto"/>
                            <w:noWrap/>
                            <w:vAlign w:val="bottom"/>
                            <w:hideMark/>
                          </w:tcPr>
                          <w:p w14:paraId="32D04A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single" w:sz="8" w:space="0" w:color="auto"/>
                              <w:left w:val="nil"/>
                              <w:bottom w:val="nil"/>
                              <w:right w:val="nil"/>
                            </w:tcBorders>
                            <w:shd w:val="clear" w:color="auto" w:fill="auto"/>
                            <w:noWrap/>
                            <w:vAlign w:val="bottom"/>
                            <w:hideMark/>
                          </w:tcPr>
                          <w:p w14:paraId="7BD1F1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41</w:t>
                            </w:r>
                          </w:p>
                        </w:tc>
                      </w:tr>
                      <w:tr w:rsidR="00262AF0" w:rsidRPr="003D0726" w14:paraId="427CC5E1"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4CD5E6F5"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ATCC_33277</w:t>
                            </w:r>
                          </w:p>
                        </w:tc>
                        <w:tc>
                          <w:tcPr>
                            <w:tcW w:w="960" w:type="dxa"/>
                            <w:tcBorders>
                              <w:top w:val="nil"/>
                              <w:left w:val="nil"/>
                              <w:bottom w:val="nil"/>
                              <w:right w:val="nil"/>
                            </w:tcBorders>
                            <w:shd w:val="clear" w:color="auto" w:fill="D9D9D9" w:themeFill="background1" w:themeFillShade="D9"/>
                            <w:noWrap/>
                            <w:vAlign w:val="bottom"/>
                            <w:hideMark/>
                          </w:tcPr>
                          <w:p w14:paraId="450A1E7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2,090</w:t>
                            </w:r>
                          </w:p>
                        </w:tc>
                        <w:tc>
                          <w:tcPr>
                            <w:tcW w:w="700" w:type="dxa"/>
                            <w:tcBorders>
                              <w:top w:val="nil"/>
                              <w:left w:val="nil"/>
                              <w:bottom w:val="nil"/>
                              <w:right w:val="nil"/>
                            </w:tcBorders>
                            <w:shd w:val="clear" w:color="auto" w:fill="D9D9D9" w:themeFill="background1" w:themeFillShade="D9"/>
                            <w:noWrap/>
                            <w:vAlign w:val="bottom"/>
                            <w:hideMark/>
                          </w:tcPr>
                          <w:p w14:paraId="303FB6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D9D9D9" w:themeFill="background1" w:themeFillShade="D9"/>
                            <w:noWrap/>
                            <w:vAlign w:val="bottom"/>
                            <w:hideMark/>
                          </w:tcPr>
                          <w:p w14:paraId="17542B0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D9D9D9" w:themeFill="background1" w:themeFillShade="D9"/>
                            <w:noWrap/>
                            <w:vAlign w:val="bottom"/>
                            <w:hideMark/>
                          </w:tcPr>
                          <w:p w14:paraId="130304C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75DC303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210</w:t>
                            </w:r>
                          </w:p>
                        </w:tc>
                        <w:tc>
                          <w:tcPr>
                            <w:tcW w:w="861" w:type="dxa"/>
                            <w:tcBorders>
                              <w:top w:val="nil"/>
                              <w:left w:val="nil"/>
                              <w:bottom w:val="nil"/>
                              <w:right w:val="nil"/>
                            </w:tcBorders>
                            <w:shd w:val="clear" w:color="auto" w:fill="D9D9D9" w:themeFill="background1" w:themeFillShade="D9"/>
                            <w:noWrap/>
                            <w:vAlign w:val="bottom"/>
                            <w:hideMark/>
                          </w:tcPr>
                          <w:p w14:paraId="1B31D47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61AFCA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2FFDDC6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38FC572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43A8F5F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43F113C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2903C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6AADAF03" w14:textId="77777777" w:rsidTr="00996715">
                        <w:trPr>
                          <w:trHeight w:val="288"/>
                        </w:trPr>
                        <w:tc>
                          <w:tcPr>
                            <w:tcW w:w="1350" w:type="dxa"/>
                            <w:tcBorders>
                              <w:top w:val="nil"/>
                              <w:left w:val="nil"/>
                              <w:bottom w:val="nil"/>
                              <w:right w:val="nil"/>
                            </w:tcBorders>
                            <w:shd w:val="clear" w:color="auto" w:fill="auto"/>
                            <w:noWrap/>
                            <w:vAlign w:val="bottom"/>
                            <w:hideMark/>
                          </w:tcPr>
                          <w:p w14:paraId="47C0146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TDC60</w:t>
                            </w:r>
                          </w:p>
                        </w:tc>
                        <w:tc>
                          <w:tcPr>
                            <w:tcW w:w="960" w:type="dxa"/>
                            <w:tcBorders>
                              <w:top w:val="nil"/>
                              <w:left w:val="nil"/>
                              <w:bottom w:val="nil"/>
                              <w:right w:val="nil"/>
                            </w:tcBorders>
                            <w:shd w:val="clear" w:color="auto" w:fill="auto"/>
                            <w:noWrap/>
                            <w:vAlign w:val="bottom"/>
                            <w:hideMark/>
                          </w:tcPr>
                          <w:p w14:paraId="2EDC11E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2,220</w:t>
                            </w:r>
                          </w:p>
                        </w:tc>
                        <w:tc>
                          <w:tcPr>
                            <w:tcW w:w="700" w:type="dxa"/>
                            <w:tcBorders>
                              <w:top w:val="nil"/>
                              <w:left w:val="nil"/>
                              <w:bottom w:val="nil"/>
                              <w:right w:val="nil"/>
                            </w:tcBorders>
                            <w:shd w:val="clear" w:color="auto" w:fill="auto"/>
                            <w:noWrap/>
                            <w:vAlign w:val="bottom"/>
                            <w:hideMark/>
                          </w:tcPr>
                          <w:p w14:paraId="4BA6C9B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589652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9DB14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04B942B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380</w:t>
                            </w:r>
                          </w:p>
                        </w:tc>
                        <w:tc>
                          <w:tcPr>
                            <w:tcW w:w="861" w:type="dxa"/>
                            <w:tcBorders>
                              <w:top w:val="nil"/>
                              <w:left w:val="nil"/>
                              <w:bottom w:val="nil"/>
                              <w:right w:val="nil"/>
                            </w:tcBorders>
                            <w:shd w:val="clear" w:color="auto" w:fill="auto"/>
                            <w:noWrap/>
                            <w:vAlign w:val="bottom"/>
                            <w:hideMark/>
                          </w:tcPr>
                          <w:p w14:paraId="5240CB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1ACC051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1FEBBBB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318D211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auto"/>
                            <w:noWrap/>
                            <w:vAlign w:val="bottom"/>
                            <w:hideMark/>
                          </w:tcPr>
                          <w:p w14:paraId="0E3B3F6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11FB45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6FB0BF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34</w:t>
                            </w:r>
                          </w:p>
                        </w:tc>
                      </w:tr>
                      <w:tr w:rsidR="00262AF0" w:rsidRPr="003D0726" w14:paraId="7168ACFE"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41FF942"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W50</w:t>
                            </w:r>
                          </w:p>
                        </w:tc>
                        <w:tc>
                          <w:tcPr>
                            <w:tcW w:w="960" w:type="dxa"/>
                            <w:tcBorders>
                              <w:top w:val="nil"/>
                              <w:left w:val="nil"/>
                              <w:bottom w:val="nil"/>
                              <w:right w:val="nil"/>
                            </w:tcBorders>
                            <w:shd w:val="clear" w:color="auto" w:fill="D9D9D9" w:themeFill="background1" w:themeFillShade="D9"/>
                            <w:noWrap/>
                            <w:vAlign w:val="bottom"/>
                            <w:hideMark/>
                          </w:tcPr>
                          <w:p w14:paraId="79AA13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2,016</w:t>
                            </w:r>
                          </w:p>
                        </w:tc>
                        <w:tc>
                          <w:tcPr>
                            <w:tcW w:w="700" w:type="dxa"/>
                            <w:tcBorders>
                              <w:top w:val="nil"/>
                              <w:left w:val="nil"/>
                              <w:bottom w:val="nil"/>
                              <w:right w:val="nil"/>
                            </w:tcBorders>
                            <w:shd w:val="clear" w:color="auto" w:fill="D9D9D9" w:themeFill="background1" w:themeFillShade="D9"/>
                            <w:noWrap/>
                            <w:vAlign w:val="bottom"/>
                            <w:hideMark/>
                          </w:tcPr>
                          <w:p w14:paraId="0CB7E3C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48</w:t>
                            </w:r>
                          </w:p>
                        </w:tc>
                        <w:tc>
                          <w:tcPr>
                            <w:tcW w:w="705" w:type="dxa"/>
                            <w:tcBorders>
                              <w:top w:val="nil"/>
                              <w:left w:val="nil"/>
                              <w:bottom w:val="nil"/>
                              <w:right w:val="nil"/>
                            </w:tcBorders>
                            <w:shd w:val="clear" w:color="auto" w:fill="D9D9D9" w:themeFill="background1" w:themeFillShade="D9"/>
                            <w:noWrap/>
                            <w:vAlign w:val="bottom"/>
                            <w:hideMark/>
                          </w:tcPr>
                          <w:p w14:paraId="05AA6FD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76921C9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E5FCC9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1C394A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8</w:t>
                            </w:r>
                          </w:p>
                        </w:tc>
                        <w:tc>
                          <w:tcPr>
                            <w:tcW w:w="861" w:type="dxa"/>
                            <w:tcBorders>
                              <w:top w:val="nil"/>
                              <w:left w:val="nil"/>
                              <w:bottom w:val="nil"/>
                              <w:right w:val="nil"/>
                            </w:tcBorders>
                            <w:shd w:val="clear" w:color="auto" w:fill="D9D9D9" w:themeFill="background1" w:themeFillShade="D9"/>
                            <w:noWrap/>
                            <w:vAlign w:val="bottom"/>
                            <w:hideMark/>
                          </w:tcPr>
                          <w:p w14:paraId="5CFE052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8197D9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28" w:type="dxa"/>
                            <w:tcBorders>
                              <w:top w:val="nil"/>
                              <w:left w:val="nil"/>
                              <w:bottom w:val="nil"/>
                              <w:right w:val="nil"/>
                            </w:tcBorders>
                            <w:shd w:val="clear" w:color="auto" w:fill="D9D9D9" w:themeFill="background1" w:themeFillShade="D9"/>
                            <w:noWrap/>
                            <w:vAlign w:val="bottom"/>
                            <w:hideMark/>
                          </w:tcPr>
                          <w:p w14:paraId="24F304E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1A1115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1C7F00B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F4A53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D0FBD1D" w14:textId="77777777" w:rsidTr="00996715">
                        <w:trPr>
                          <w:trHeight w:val="288"/>
                        </w:trPr>
                        <w:tc>
                          <w:tcPr>
                            <w:tcW w:w="1350" w:type="dxa"/>
                            <w:tcBorders>
                              <w:top w:val="nil"/>
                              <w:left w:val="nil"/>
                              <w:bottom w:val="nil"/>
                              <w:right w:val="nil"/>
                            </w:tcBorders>
                            <w:shd w:val="clear" w:color="auto" w:fill="auto"/>
                            <w:noWrap/>
                            <w:vAlign w:val="bottom"/>
                            <w:hideMark/>
                          </w:tcPr>
                          <w:p w14:paraId="57C177F2"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JCVI_SC001</w:t>
                            </w:r>
                          </w:p>
                        </w:tc>
                        <w:tc>
                          <w:tcPr>
                            <w:tcW w:w="960" w:type="dxa"/>
                            <w:tcBorders>
                              <w:top w:val="nil"/>
                              <w:left w:val="nil"/>
                              <w:bottom w:val="nil"/>
                              <w:right w:val="nil"/>
                            </w:tcBorders>
                            <w:shd w:val="clear" w:color="auto" w:fill="auto"/>
                            <w:noWrap/>
                            <w:vAlign w:val="bottom"/>
                            <w:hideMark/>
                          </w:tcPr>
                          <w:p w14:paraId="342359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2,354</w:t>
                            </w:r>
                          </w:p>
                        </w:tc>
                        <w:tc>
                          <w:tcPr>
                            <w:tcW w:w="700" w:type="dxa"/>
                            <w:tcBorders>
                              <w:top w:val="nil"/>
                              <w:left w:val="nil"/>
                              <w:bottom w:val="nil"/>
                              <w:right w:val="nil"/>
                            </w:tcBorders>
                            <w:shd w:val="clear" w:color="auto" w:fill="auto"/>
                            <w:noWrap/>
                            <w:vAlign w:val="bottom"/>
                            <w:hideMark/>
                          </w:tcPr>
                          <w:p w14:paraId="4B2D747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29DADC5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4C42E1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3CCDD4F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3F6F78B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8</w:t>
                            </w:r>
                          </w:p>
                        </w:tc>
                        <w:tc>
                          <w:tcPr>
                            <w:tcW w:w="861" w:type="dxa"/>
                            <w:tcBorders>
                              <w:top w:val="nil"/>
                              <w:left w:val="nil"/>
                              <w:bottom w:val="nil"/>
                              <w:right w:val="nil"/>
                            </w:tcBorders>
                            <w:shd w:val="clear" w:color="auto" w:fill="auto"/>
                            <w:noWrap/>
                            <w:vAlign w:val="bottom"/>
                            <w:hideMark/>
                          </w:tcPr>
                          <w:p w14:paraId="327804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4156C57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28" w:type="dxa"/>
                            <w:tcBorders>
                              <w:top w:val="nil"/>
                              <w:left w:val="nil"/>
                              <w:bottom w:val="nil"/>
                              <w:right w:val="nil"/>
                            </w:tcBorders>
                            <w:shd w:val="clear" w:color="auto" w:fill="auto"/>
                            <w:noWrap/>
                            <w:vAlign w:val="bottom"/>
                            <w:hideMark/>
                          </w:tcPr>
                          <w:p w14:paraId="38E267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60B43FA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7DFB5F0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F7A97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53AADABD"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FD6C1D3"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F0568</w:t>
                            </w:r>
                          </w:p>
                        </w:tc>
                        <w:tc>
                          <w:tcPr>
                            <w:tcW w:w="960" w:type="dxa"/>
                            <w:tcBorders>
                              <w:top w:val="nil"/>
                              <w:left w:val="nil"/>
                              <w:bottom w:val="nil"/>
                              <w:right w:val="nil"/>
                            </w:tcBorders>
                            <w:shd w:val="clear" w:color="auto" w:fill="D9D9D9" w:themeFill="background1" w:themeFillShade="D9"/>
                            <w:noWrap/>
                            <w:vAlign w:val="bottom"/>
                            <w:hideMark/>
                          </w:tcPr>
                          <w:p w14:paraId="5CD68FA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2,410</w:t>
                            </w:r>
                          </w:p>
                        </w:tc>
                        <w:tc>
                          <w:tcPr>
                            <w:tcW w:w="700" w:type="dxa"/>
                            <w:tcBorders>
                              <w:top w:val="nil"/>
                              <w:left w:val="nil"/>
                              <w:bottom w:val="nil"/>
                              <w:right w:val="nil"/>
                            </w:tcBorders>
                            <w:shd w:val="clear" w:color="auto" w:fill="D9D9D9" w:themeFill="background1" w:themeFillShade="D9"/>
                            <w:noWrap/>
                            <w:vAlign w:val="bottom"/>
                            <w:hideMark/>
                          </w:tcPr>
                          <w:p w14:paraId="2E519E8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46</w:t>
                            </w:r>
                          </w:p>
                        </w:tc>
                        <w:tc>
                          <w:tcPr>
                            <w:tcW w:w="705" w:type="dxa"/>
                            <w:tcBorders>
                              <w:top w:val="nil"/>
                              <w:left w:val="nil"/>
                              <w:bottom w:val="nil"/>
                              <w:right w:val="nil"/>
                            </w:tcBorders>
                            <w:shd w:val="clear" w:color="auto" w:fill="D9D9D9" w:themeFill="background1" w:themeFillShade="D9"/>
                            <w:noWrap/>
                            <w:vAlign w:val="bottom"/>
                            <w:hideMark/>
                          </w:tcPr>
                          <w:p w14:paraId="0C3BAF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68C227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7B686DC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70487F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2861758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3DE5A2D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2DA3F44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05E0400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070467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EF9792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2CFC7DCC" w14:textId="77777777" w:rsidTr="00996715">
                        <w:trPr>
                          <w:trHeight w:val="288"/>
                        </w:trPr>
                        <w:tc>
                          <w:tcPr>
                            <w:tcW w:w="1350" w:type="dxa"/>
                            <w:tcBorders>
                              <w:top w:val="nil"/>
                              <w:left w:val="nil"/>
                              <w:bottom w:val="nil"/>
                              <w:right w:val="nil"/>
                            </w:tcBorders>
                            <w:shd w:val="clear" w:color="auto" w:fill="auto"/>
                            <w:noWrap/>
                            <w:vAlign w:val="bottom"/>
                            <w:hideMark/>
                          </w:tcPr>
                          <w:p w14:paraId="5C965641"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F0569</w:t>
                            </w:r>
                          </w:p>
                        </w:tc>
                        <w:tc>
                          <w:tcPr>
                            <w:tcW w:w="960" w:type="dxa"/>
                            <w:tcBorders>
                              <w:top w:val="nil"/>
                              <w:left w:val="nil"/>
                              <w:bottom w:val="nil"/>
                              <w:right w:val="nil"/>
                            </w:tcBorders>
                            <w:shd w:val="clear" w:color="auto" w:fill="auto"/>
                            <w:noWrap/>
                            <w:vAlign w:val="bottom"/>
                            <w:hideMark/>
                          </w:tcPr>
                          <w:p w14:paraId="0E77F46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2,297</w:t>
                            </w:r>
                          </w:p>
                        </w:tc>
                        <w:tc>
                          <w:tcPr>
                            <w:tcW w:w="700" w:type="dxa"/>
                            <w:tcBorders>
                              <w:top w:val="nil"/>
                              <w:left w:val="nil"/>
                              <w:bottom w:val="nil"/>
                              <w:right w:val="nil"/>
                            </w:tcBorders>
                            <w:shd w:val="clear" w:color="auto" w:fill="auto"/>
                            <w:noWrap/>
                            <w:vAlign w:val="bottom"/>
                            <w:hideMark/>
                          </w:tcPr>
                          <w:p w14:paraId="2AE7BF6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46</w:t>
                            </w:r>
                          </w:p>
                        </w:tc>
                        <w:tc>
                          <w:tcPr>
                            <w:tcW w:w="705" w:type="dxa"/>
                            <w:tcBorders>
                              <w:top w:val="nil"/>
                              <w:left w:val="nil"/>
                              <w:bottom w:val="nil"/>
                              <w:right w:val="nil"/>
                            </w:tcBorders>
                            <w:shd w:val="clear" w:color="auto" w:fill="auto"/>
                            <w:noWrap/>
                            <w:vAlign w:val="bottom"/>
                            <w:hideMark/>
                          </w:tcPr>
                          <w:p w14:paraId="17A69DC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6E006A9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2106B1C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18DFB1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58B3205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6AED752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32B49CE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55F34EA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721D8A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7268792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132F7B8"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6D72D09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F0570</w:t>
                            </w:r>
                          </w:p>
                        </w:tc>
                        <w:tc>
                          <w:tcPr>
                            <w:tcW w:w="960" w:type="dxa"/>
                            <w:tcBorders>
                              <w:top w:val="nil"/>
                              <w:left w:val="nil"/>
                              <w:bottom w:val="nil"/>
                              <w:right w:val="nil"/>
                            </w:tcBorders>
                            <w:shd w:val="clear" w:color="auto" w:fill="D9D9D9" w:themeFill="background1" w:themeFillShade="D9"/>
                            <w:noWrap/>
                            <w:vAlign w:val="bottom"/>
                            <w:hideMark/>
                          </w:tcPr>
                          <w:p w14:paraId="68B9877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2,315</w:t>
                            </w:r>
                          </w:p>
                        </w:tc>
                        <w:tc>
                          <w:tcPr>
                            <w:tcW w:w="700" w:type="dxa"/>
                            <w:tcBorders>
                              <w:top w:val="nil"/>
                              <w:left w:val="nil"/>
                              <w:bottom w:val="nil"/>
                              <w:right w:val="nil"/>
                            </w:tcBorders>
                            <w:shd w:val="clear" w:color="auto" w:fill="D9D9D9" w:themeFill="background1" w:themeFillShade="D9"/>
                            <w:noWrap/>
                            <w:vAlign w:val="bottom"/>
                            <w:hideMark/>
                          </w:tcPr>
                          <w:p w14:paraId="308E290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44</w:t>
                            </w:r>
                          </w:p>
                        </w:tc>
                        <w:tc>
                          <w:tcPr>
                            <w:tcW w:w="705" w:type="dxa"/>
                            <w:tcBorders>
                              <w:top w:val="nil"/>
                              <w:left w:val="nil"/>
                              <w:bottom w:val="nil"/>
                              <w:right w:val="nil"/>
                            </w:tcBorders>
                            <w:shd w:val="clear" w:color="auto" w:fill="D9D9D9" w:themeFill="background1" w:themeFillShade="D9"/>
                            <w:noWrap/>
                            <w:vAlign w:val="bottom"/>
                            <w:hideMark/>
                          </w:tcPr>
                          <w:p w14:paraId="58C8109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0E3122B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0E0C65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0C9ABB0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270574C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75EA8F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258543C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0485212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0255871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262B96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F1558C6" w14:textId="77777777" w:rsidTr="00996715">
                        <w:trPr>
                          <w:trHeight w:val="288"/>
                        </w:trPr>
                        <w:tc>
                          <w:tcPr>
                            <w:tcW w:w="1350" w:type="dxa"/>
                            <w:tcBorders>
                              <w:top w:val="nil"/>
                              <w:left w:val="nil"/>
                              <w:bottom w:val="nil"/>
                              <w:right w:val="nil"/>
                            </w:tcBorders>
                            <w:shd w:val="clear" w:color="auto" w:fill="auto"/>
                            <w:noWrap/>
                            <w:vAlign w:val="bottom"/>
                            <w:hideMark/>
                          </w:tcPr>
                          <w:p w14:paraId="4B565191"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F0185</w:t>
                            </w:r>
                          </w:p>
                        </w:tc>
                        <w:tc>
                          <w:tcPr>
                            <w:tcW w:w="960" w:type="dxa"/>
                            <w:tcBorders>
                              <w:top w:val="nil"/>
                              <w:left w:val="nil"/>
                              <w:bottom w:val="nil"/>
                              <w:right w:val="nil"/>
                            </w:tcBorders>
                            <w:shd w:val="clear" w:color="auto" w:fill="auto"/>
                            <w:noWrap/>
                            <w:vAlign w:val="bottom"/>
                            <w:hideMark/>
                          </w:tcPr>
                          <w:p w14:paraId="49840E1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2,233</w:t>
                            </w:r>
                          </w:p>
                        </w:tc>
                        <w:tc>
                          <w:tcPr>
                            <w:tcW w:w="700" w:type="dxa"/>
                            <w:tcBorders>
                              <w:top w:val="nil"/>
                              <w:left w:val="nil"/>
                              <w:bottom w:val="nil"/>
                              <w:right w:val="nil"/>
                            </w:tcBorders>
                            <w:shd w:val="clear" w:color="auto" w:fill="auto"/>
                            <w:noWrap/>
                            <w:vAlign w:val="bottom"/>
                            <w:hideMark/>
                          </w:tcPr>
                          <w:p w14:paraId="6A1DE0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1749AF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00D1053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6DC2FD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6C8234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5A24939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4840307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6190798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7E924B1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4D587E0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56E80BB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402124D9"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10FB64BF"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F0566</w:t>
                            </w:r>
                          </w:p>
                        </w:tc>
                        <w:tc>
                          <w:tcPr>
                            <w:tcW w:w="960" w:type="dxa"/>
                            <w:tcBorders>
                              <w:top w:val="nil"/>
                              <w:left w:val="nil"/>
                              <w:bottom w:val="nil"/>
                              <w:right w:val="nil"/>
                            </w:tcBorders>
                            <w:shd w:val="clear" w:color="auto" w:fill="D9D9D9" w:themeFill="background1" w:themeFillShade="D9"/>
                            <w:noWrap/>
                            <w:vAlign w:val="bottom"/>
                            <w:hideMark/>
                          </w:tcPr>
                          <w:p w14:paraId="1754AB7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2,392</w:t>
                            </w:r>
                          </w:p>
                        </w:tc>
                        <w:tc>
                          <w:tcPr>
                            <w:tcW w:w="700" w:type="dxa"/>
                            <w:tcBorders>
                              <w:top w:val="nil"/>
                              <w:left w:val="nil"/>
                              <w:bottom w:val="nil"/>
                              <w:right w:val="nil"/>
                            </w:tcBorders>
                            <w:shd w:val="clear" w:color="auto" w:fill="D9D9D9" w:themeFill="background1" w:themeFillShade="D9"/>
                            <w:noWrap/>
                            <w:vAlign w:val="bottom"/>
                            <w:hideMark/>
                          </w:tcPr>
                          <w:p w14:paraId="2641961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D9D9D9" w:themeFill="background1" w:themeFillShade="D9"/>
                            <w:noWrap/>
                            <w:vAlign w:val="bottom"/>
                            <w:hideMark/>
                          </w:tcPr>
                          <w:p w14:paraId="3D26F4B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1A87424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206C5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68D8ACE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D9D9D9" w:themeFill="background1" w:themeFillShade="D9"/>
                            <w:noWrap/>
                            <w:vAlign w:val="bottom"/>
                            <w:hideMark/>
                          </w:tcPr>
                          <w:p w14:paraId="5B6DAD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199C44D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1B09EF1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6725BF9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2E33B7D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12128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87F43F7" w14:textId="77777777" w:rsidTr="00996715">
                        <w:trPr>
                          <w:trHeight w:val="288"/>
                        </w:trPr>
                        <w:tc>
                          <w:tcPr>
                            <w:tcW w:w="1350" w:type="dxa"/>
                            <w:tcBorders>
                              <w:top w:val="nil"/>
                              <w:left w:val="nil"/>
                              <w:bottom w:val="nil"/>
                              <w:right w:val="nil"/>
                            </w:tcBorders>
                            <w:shd w:val="clear" w:color="auto" w:fill="auto"/>
                            <w:noWrap/>
                            <w:vAlign w:val="bottom"/>
                            <w:hideMark/>
                          </w:tcPr>
                          <w:p w14:paraId="528F69AE"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W4087</w:t>
                            </w:r>
                          </w:p>
                        </w:tc>
                        <w:tc>
                          <w:tcPr>
                            <w:tcW w:w="960" w:type="dxa"/>
                            <w:tcBorders>
                              <w:top w:val="nil"/>
                              <w:left w:val="nil"/>
                              <w:bottom w:val="nil"/>
                              <w:right w:val="nil"/>
                            </w:tcBorders>
                            <w:shd w:val="clear" w:color="auto" w:fill="auto"/>
                            <w:noWrap/>
                            <w:vAlign w:val="bottom"/>
                            <w:hideMark/>
                          </w:tcPr>
                          <w:p w14:paraId="62D611A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2,202</w:t>
                            </w:r>
                          </w:p>
                        </w:tc>
                        <w:tc>
                          <w:tcPr>
                            <w:tcW w:w="700" w:type="dxa"/>
                            <w:tcBorders>
                              <w:top w:val="nil"/>
                              <w:left w:val="nil"/>
                              <w:bottom w:val="nil"/>
                              <w:right w:val="nil"/>
                            </w:tcBorders>
                            <w:shd w:val="clear" w:color="auto" w:fill="auto"/>
                            <w:noWrap/>
                            <w:vAlign w:val="bottom"/>
                            <w:hideMark/>
                          </w:tcPr>
                          <w:p w14:paraId="4970EF0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45</w:t>
                            </w:r>
                          </w:p>
                        </w:tc>
                        <w:tc>
                          <w:tcPr>
                            <w:tcW w:w="705" w:type="dxa"/>
                            <w:tcBorders>
                              <w:top w:val="nil"/>
                              <w:left w:val="nil"/>
                              <w:bottom w:val="nil"/>
                              <w:right w:val="nil"/>
                            </w:tcBorders>
                            <w:shd w:val="clear" w:color="auto" w:fill="auto"/>
                            <w:noWrap/>
                            <w:vAlign w:val="bottom"/>
                            <w:hideMark/>
                          </w:tcPr>
                          <w:p w14:paraId="0C8F40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auto"/>
                            <w:noWrap/>
                            <w:vAlign w:val="bottom"/>
                            <w:hideMark/>
                          </w:tcPr>
                          <w:p w14:paraId="6EAF2CD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5158117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3AA2E8A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7</w:t>
                            </w:r>
                          </w:p>
                        </w:tc>
                        <w:tc>
                          <w:tcPr>
                            <w:tcW w:w="861" w:type="dxa"/>
                            <w:tcBorders>
                              <w:top w:val="nil"/>
                              <w:left w:val="nil"/>
                              <w:bottom w:val="nil"/>
                              <w:right w:val="nil"/>
                            </w:tcBorders>
                            <w:shd w:val="clear" w:color="auto" w:fill="auto"/>
                            <w:noWrap/>
                            <w:vAlign w:val="bottom"/>
                            <w:hideMark/>
                          </w:tcPr>
                          <w:p w14:paraId="16C45A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auto"/>
                            <w:noWrap/>
                            <w:vAlign w:val="bottom"/>
                            <w:hideMark/>
                          </w:tcPr>
                          <w:p w14:paraId="05D01E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1C343A0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1AA28D6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6916D1F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B813FF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5082320"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655F29C7"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SJD2</w:t>
                            </w:r>
                          </w:p>
                        </w:tc>
                        <w:tc>
                          <w:tcPr>
                            <w:tcW w:w="960" w:type="dxa"/>
                            <w:tcBorders>
                              <w:top w:val="nil"/>
                              <w:left w:val="nil"/>
                              <w:bottom w:val="nil"/>
                              <w:right w:val="nil"/>
                            </w:tcBorders>
                            <w:shd w:val="clear" w:color="auto" w:fill="D9D9D9" w:themeFill="background1" w:themeFillShade="D9"/>
                            <w:noWrap/>
                            <w:vAlign w:val="bottom"/>
                            <w:hideMark/>
                          </w:tcPr>
                          <w:p w14:paraId="0ED2A9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2,012</w:t>
                            </w:r>
                          </w:p>
                        </w:tc>
                        <w:tc>
                          <w:tcPr>
                            <w:tcW w:w="700" w:type="dxa"/>
                            <w:tcBorders>
                              <w:top w:val="nil"/>
                              <w:left w:val="nil"/>
                              <w:bottom w:val="nil"/>
                              <w:right w:val="nil"/>
                            </w:tcBorders>
                            <w:shd w:val="clear" w:color="auto" w:fill="D9D9D9" w:themeFill="background1" w:themeFillShade="D9"/>
                            <w:noWrap/>
                            <w:vAlign w:val="bottom"/>
                            <w:hideMark/>
                          </w:tcPr>
                          <w:p w14:paraId="42B70D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48</w:t>
                            </w:r>
                          </w:p>
                        </w:tc>
                        <w:tc>
                          <w:tcPr>
                            <w:tcW w:w="705" w:type="dxa"/>
                            <w:tcBorders>
                              <w:top w:val="nil"/>
                              <w:left w:val="nil"/>
                              <w:bottom w:val="nil"/>
                              <w:right w:val="nil"/>
                            </w:tcBorders>
                            <w:shd w:val="clear" w:color="auto" w:fill="D9D9D9" w:themeFill="background1" w:themeFillShade="D9"/>
                            <w:noWrap/>
                            <w:vAlign w:val="bottom"/>
                            <w:hideMark/>
                          </w:tcPr>
                          <w:p w14:paraId="0384354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nil"/>
                              <w:right w:val="nil"/>
                            </w:tcBorders>
                            <w:shd w:val="clear" w:color="auto" w:fill="D9D9D9" w:themeFill="background1" w:themeFillShade="D9"/>
                            <w:noWrap/>
                            <w:vAlign w:val="bottom"/>
                            <w:hideMark/>
                          </w:tcPr>
                          <w:p w14:paraId="01FBD2C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34D135A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D9D9D9" w:themeFill="background1" w:themeFillShade="D9"/>
                            <w:noWrap/>
                            <w:vAlign w:val="bottom"/>
                            <w:hideMark/>
                          </w:tcPr>
                          <w:p w14:paraId="5903B44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7E275D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62</w:t>
                            </w:r>
                          </w:p>
                        </w:tc>
                        <w:tc>
                          <w:tcPr>
                            <w:tcW w:w="1072" w:type="dxa"/>
                            <w:tcBorders>
                              <w:top w:val="nil"/>
                              <w:left w:val="nil"/>
                              <w:bottom w:val="nil"/>
                              <w:right w:val="nil"/>
                            </w:tcBorders>
                            <w:shd w:val="clear" w:color="auto" w:fill="D9D9D9" w:themeFill="background1" w:themeFillShade="D9"/>
                            <w:noWrap/>
                            <w:vAlign w:val="bottom"/>
                            <w:hideMark/>
                          </w:tcPr>
                          <w:p w14:paraId="473939A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7965A81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4BEE4DD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102C7EF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161029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FACE63F" w14:textId="77777777" w:rsidTr="00996715">
                        <w:trPr>
                          <w:trHeight w:val="288"/>
                        </w:trPr>
                        <w:tc>
                          <w:tcPr>
                            <w:tcW w:w="1350" w:type="dxa"/>
                            <w:tcBorders>
                              <w:top w:val="nil"/>
                              <w:left w:val="nil"/>
                              <w:bottom w:val="nil"/>
                              <w:right w:val="nil"/>
                            </w:tcBorders>
                            <w:shd w:val="clear" w:color="auto" w:fill="auto"/>
                            <w:noWrap/>
                            <w:vAlign w:val="bottom"/>
                            <w:hideMark/>
                          </w:tcPr>
                          <w:p w14:paraId="24384790"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HG66</w:t>
                            </w:r>
                          </w:p>
                        </w:tc>
                        <w:tc>
                          <w:tcPr>
                            <w:tcW w:w="960" w:type="dxa"/>
                            <w:tcBorders>
                              <w:top w:val="nil"/>
                              <w:left w:val="nil"/>
                              <w:bottom w:val="nil"/>
                              <w:right w:val="nil"/>
                            </w:tcBorders>
                            <w:shd w:val="clear" w:color="auto" w:fill="auto"/>
                            <w:noWrap/>
                            <w:vAlign w:val="bottom"/>
                            <w:hideMark/>
                          </w:tcPr>
                          <w:p w14:paraId="1E1E16F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1,958</w:t>
                            </w:r>
                          </w:p>
                        </w:tc>
                        <w:tc>
                          <w:tcPr>
                            <w:tcW w:w="700" w:type="dxa"/>
                            <w:tcBorders>
                              <w:top w:val="nil"/>
                              <w:left w:val="nil"/>
                              <w:bottom w:val="nil"/>
                              <w:right w:val="nil"/>
                            </w:tcBorders>
                            <w:shd w:val="clear" w:color="auto" w:fill="auto"/>
                            <w:noWrap/>
                            <w:vAlign w:val="bottom"/>
                            <w:hideMark/>
                          </w:tcPr>
                          <w:p w14:paraId="036499D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456D995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8A0F4E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71E0084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auto"/>
                            <w:noWrap/>
                            <w:vAlign w:val="bottom"/>
                            <w:hideMark/>
                          </w:tcPr>
                          <w:p w14:paraId="3AAA54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w:t>
                            </w:r>
                          </w:p>
                        </w:tc>
                        <w:tc>
                          <w:tcPr>
                            <w:tcW w:w="861" w:type="dxa"/>
                            <w:tcBorders>
                              <w:top w:val="nil"/>
                              <w:left w:val="nil"/>
                              <w:bottom w:val="nil"/>
                              <w:right w:val="nil"/>
                            </w:tcBorders>
                            <w:shd w:val="clear" w:color="auto" w:fill="auto"/>
                            <w:noWrap/>
                            <w:vAlign w:val="bottom"/>
                            <w:hideMark/>
                          </w:tcPr>
                          <w:p w14:paraId="338306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38</w:t>
                            </w:r>
                          </w:p>
                        </w:tc>
                        <w:tc>
                          <w:tcPr>
                            <w:tcW w:w="1072" w:type="dxa"/>
                            <w:tcBorders>
                              <w:top w:val="nil"/>
                              <w:left w:val="nil"/>
                              <w:bottom w:val="nil"/>
                              <w:right w:val="nil"/>
                            </w:tcBorders>
                            <w:shd w:val="clear" w:color="auto" w:fill="auto"/>
                            <w:noWrap/>
                            <w:vAlign w:val="bottom"/>
                            <w:hideMark/>
                          </w:tcPr>
                          <w:p w14:paraId="44A7A16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6DE81DE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7CD0CC5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713BE4C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21C4383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F7F48BD"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270A0A68"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A7436</w:t>
                            </w:r>
                          </w:p>
                        </w:tc>
                        <w:tc>
                          <w:tcPr>
                            <w:tcW w:w="960" w:type="dxa"/>
                            <w:tcBorders>
                              <w:top w:val="nil"/>
                              <w:left w:val="nil"/>
                              <w:bottom w:val="nil"/>
                              <w:right w:val="nil"/>
                            </w:tcBorders>
                            <w:shd w:val="clear" w:color="auto" w:fill="D9D9D9" w:themeFill="background1" w:themeFillShade="D9"/>
                            <w:noWrap/>
                            <w:vAlign w:val="bottom"/>
                            <w:hideMark/>
                          </w:tcPr>
                          <w:p w14:paraId="473DF3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2,004</w:t>
                            </w:r>
                          </w:p>
                        </w:tc>
                        <w:tc>
                          <w:tcPr>
                            <w:tcW w:w="700" w:type="dxa"/>
                            <w:tcBorders>
                              <w:top w:val="nil"/>
                              <w:left w:val="nil"/>
                              <w:bottom w:val="nil"/>
                              <w:right w:val="nil"/>
                            </w:tcBorders>
                            <w:shd w:val="clear" w:color="auto" w:fill="D9D9D9" w:themeFill="background1" w:themeFillShade="D9"/>
                            <w:noWrap/>
                            <w:vAlign w:val="bottom"/>
                            <w:hideMark/>
                          </w:tcPr>
                          <w:p w14:paraId="2EB9062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D9D9D9" w:themeFill="background1" w:themeFillShade="D9"/>
                            <w:noWrap/>
                            <w:vAlign w:val="bottom"/>
                            <w:hideMark/>
                          </w:tcPr>
                          <w:p w14:paraId="0B2E517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D9D9D9" w:themeFill="background1" w:themeFillShade="D9"/>
                            <w:noWrap/>
                            <w:vAlign w:val="bottom"/>
                            <w:hideMark/>
                          </w:tcPr>
                          <w:p w14:paraId="0AF77A9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D9D9D9" w:themeFill="background1" w:themeFillShade="D9"/>
                            <w:noWrap/>
                            <w:vAlign w:val="bottom"/>
                            <w:hideMark/>
                          </w:tcPr>
                          <w:p w14:paraId="532726E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w:t>
                            </w:r>
                          </w:p>
                        </w:tc>
                        <w:tc>
                          <w:tcPr>
                            <w:tcW w:w="861" w:type="dxa"/>
                            <w:tcBorders>
                              <w:top w:val="nil"/>
                              <w:left w:val="nil"/>
                              <w:bottom w:val="nil"/>
                              <w:right w:val="nil"/>
                            </w:tcBorders>
                            <w:shd w:val="clear" w:color="auto" w:fill="D9D9D9" w:themeFill="background1" w:themeFillShade="D9"/>
                            <w:noWrap/>
                            <w:vAlign w:val="bottom"/>
                            <w:hideMark/>
                          </w:tcPr>
                          <w:p w14:paraId="200C7EA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1A62B2F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1072" w:type="dxa"/>
                            <w:tcBorders>
                              <w:top w:val="nil"/>
                              <w:left w:val="nil"/>
                              <w:bottom w:val="nil"/>
                              <w:right w:val="nil"/>
                            </w:tcBorders>
                            <w:shd w:val="clear" w:color="auto" w:fill="D9D9D9" w:themeFill="background1" w:themeFillShade="D9"/>
                            <w:noWrap/>
                            <w:vAlign w:val="bottom"/>
                            <w:hideMark/>
                          </w:tcPr>
                          <w:p w14:paraId="57797F3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6B11F24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D9D9D9" w:themeFill="background1" w:themeFillShade="D9"/>
                            <w:noWrap/>
                            <w:vAlign w:val="bottom"/>
                            <w:hideMark/>
                          </w:tcPr>
                          <w:p w14:paraId="2A88D9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5EFF5FB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0608ED2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72332A8" w14:textId="77777777" w:rsidTr="00996715">
                        <w:trPr>
                          <w:trHeight w:val="288"/>
                        </w:trPr>
                        <w:tc>
                          <w:tcPr>
                            <w:tcW w:w="1350" w:type="dxa"/>
                            <w:tcBorders>
                              <w:top w:val="nil"/>
                              <w:left w:val="nil"/>
                              <w:bottom w:val="nil"/>
                              <w:right w:val="nil"/>
                            </w:tcBorders>
                            <w:shd w:val="clear" w:color="auto" w:fill="auto"/>
                            <w:noWrap/>
                            <w:vAlign w:val="bottom"/>
                            <w:hideMark/>
                          </w:tcPr>
                          <w:p w14:paraId="71164463"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AJW4</w:t>
                            </w:r>
                          </w:p>
                        </w:tc>
                        <w:tc>
                          <w:tcPr>
                            <w:tcW w:w="960" w:type="dxa"/>
                            <w:tcBorders>
                              <w:top w:val="nil"/>
                              <w:left w:val="nil"/>
                              <w:bottom w:val="nil"/>
                              <w:right w:val="nil"/>
                            </w:tcBorders>
                            <w:shd w:val="clear" w:color="auto" w:fill="auto"/>
                            <w:noWrap/>
                            <w:vAlign w:val="bottom"/>
                            <w:hideMark/>
                          </w:tcPr>
                          <w:p w14:paraId="7E4A7F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2,002</w:t>
                            </w:r>
                          </w:p>
                        </w:tc>
                        <w:tc>
                          <w:tcPr>
                            <w:tcW w:w="700" w:type="dxa"/>
                            <w:tcBorders>
                              <w:top w:val="nil"/>
                              <w:left w:val="nil"/>
                              <w:bottom w:val="nil"/>
                              <w:right w:val="nil"/>
                            </w:tcBorders>
                            <w:shd w:val="clear" w:color="auto" w:fill="auto"/>
                            <w:noWrap/>
                            <w:vAlign w:val="bottom"/>
                            <w:hideMark/>
                          </w:tcPr>
                          <w:p w14:paraId="0B1C76F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5E0C6673"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1CC334A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07C6B8B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861" w:type="dxa"/>
                            <w:tcBorders>
                              <w:top w:val="nil"/>
                              <w:left w:val="nil"/>
                              <w:bottom w:val="nil"/>
                              <w:right w:val="nil"/>
                            </w:tcBorders>
                            <w:shd w:val="clear" w:color="auto" w:fill="auto"/>
                            <w:noWrap/>
                            <w:vAlign w:val="bottom"/>
                            <w:hideMark/>
                          </w:tcPr>
                          <w:p w14:paraId="6DA90F1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09B57BB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1072" w:type="dxa"/>
                            <w:tcBorders>
                              <w:top w:val="nil"/>
                              <w:left w:val="nil"/>
                              <w:bottom w:val="nil"/>
                              <w:right w:val="nil"/>
                            </w:tcBorders>
                            <w:shd w:val="clear" w:color="auto" w:fill="auto"/>
                            <w:noWrap/>
                            <w:vAlign w:val="bottom"/>
                            <w:hideMark/>
                          </w:tcPr>
                          <w:p w14:paraId="1257ED8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524029E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0294AFA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auto"/>
                            <w:noWrap/>
                            <w:vAlign w:val="bottom"/>
                            <w:hideMark/>
                          </w:tcPr>
                          <w:p w14:paraId="1D22811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4FC01645"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423A1458" w14:textId="77777777" w:rsidTr="00996715">
                        <w:trPr>
                          <w:trHeight w:val="288"/>
                        </w:trPr>
                        <w:tc>
                          <w:tcPr>
                            <w:tcW w:w="1350" w:type="dxa"/>
                            <w:tcBorders>
                              <w:top w:val="nil"/>
                              <w:left w:val="nil"/>
                              <w:bottom w:val="nil"/>
                              <w:right w:val="nil"/>
                            </w:tcBorders>
                            <w:shd w:val="clear" w:color="auto" w:fill="D9D9D9" w:themeFill="background1" w:themeFillShade="D9"/>
                            <w:noWrap/>
                            <w:vAlign w:val="bottom"/>
                            <w:hideMark/>
                          </w:tcPr>
                          <w:p w14:paraId="3C5B057D"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Ando</w:t>
                            </w:r>
                          </w:p>
                        </w:tc>
                        <w:tc>
                          <w:tcPr>
                            <w:tcW w:w="960" w:type="dxa"/>
                            <w:tcBorders>
                              <w:top w:val="nil"/>
                              <w:left w:val="nil"/>
                              <w:bottom w:val="nil"/>
                              <w:right w:val="nil"/>
                            </w:tcBorders>
                            <w:shd w:val="clear" w:color="auto" w:fill="D9D9D9" w:themeFill="background1" w:themeFillShade="D9"/>
                            <w:noWrap/>
                            <w:vAlign w:val="bottom"/>
                            <w:hideMark/>
                          </w:tcPr>
                          <w:p w14:paraId="0AEE579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1,770</w:t>
                            </w:r>
                          </w:p>
                        </w:tc>
                        <w:tc>
                          <w:tcPr>
                            <w:tcW w:w="700" w:type="dxa"/>
                            <w:tcBorders>
                              <w:top w:val="nil"/>
                              <w:left w:val="nil"/>
                              <w:bottom w:val="nil"/>
                              <w:right w:val="nil"/>
                            </w:tcBorders>
                            <w:shd w:val="clear" w:color="auto" w:fill="D9D9D9" w:themeFill="background1" w:themeFillShade="D9"/>
                            <w:noWrap/>
                            <w:vAlign w:val="bottom"/>
                            <w:hideMark/>
                          </w:tcPr>
                          <w:p w14:paraId="74A2104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47</w:t>
                            </w:r>
                          </w:p>
                        </w:tc>
                        <w:tc>
                          <w:tcPr>
                            <w:tcW w:w="705" w:type="dxa"/>
                            <w:tcBorders>
                              <w:top w:val="nil"/>
                              <w:left w:val="nil"/>
                              <w:bottom w:val="nil"/>
                              <w:right w:val="nil"/>
                            </w:tcBorders>
                            <w:shd w:val="clear" w:color="auto" w:fill="D9D9D9" w:themeFill="background1" w:themeFillShade="D9"/>
                            <w:noWrap/>
                            <w:vAlign w:val="bottom"/>
                            <w:hideMark/>
                          </w:tcPr>
                          <w:p w14:paraId="0857028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w:t>
                            </w:r>
                          </w:p>
                        </w:tc>
                        <w:tc>
                          <w:tcPr>
                            <w:tcW w:w="965" w:type="dxa"/>
                            <w:tcBorders>
                              <w:top w:val="nil"/>
                              <w:left w:val="nil"/>
                              <w:bottom w:val="nil"/>
                              <w:right w:val="nil"/>
                            </w:tcBorders>
                            <w:shd w:val="clear" w:color="auto" w:fill="D9D9D9" w:themeFill="background1" w:themeFillShade="D9"/>
                            <w:noWrap/>
                            <w:vAlign w:val="bottom"/>
                            <w:hideMark/>
                          </w:tcPr>
                          <w:p w14:paraId="0D09D33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4CF7847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4EA2CE7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D9D9D9" w:themeFill="background1" w:themeFillShade="D9"/>
                            <w:noWrap/>
                            <w:vAlign w:val="bottom"/>
                            <w:hideMark/>
                          </w:tcPr>
                          <w:p w14:paraId="56D8366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072" w:type="dxa"/>
                            <w:tcBorders>
                              <w:top w:val="nil"/>
                              <w:left w:val="nil"/>
                              <w:bottom w:val="nil"/>
                              <w:right w:val="nil"/>
                            </w:tcBorders>
                            <w:shd w:val="clear" w:color="auto" w:fill="D9D9D9" w:themeFill="background1" w:themeFillShade="D9"/>
                            <w:noWrap/>
                            <w:vAlign w:val="bottom"/>
                            <w:hideMark/>
                          </w:tcPr>
                          <w:p w14:paraId="3FACC31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D9D9D9" w:themeFill="background1" w:themeFillShade="D9"/>
                            <w:noWrap/>
                            <w:vAlign w:val="bottom"/>
                            <w:hideMark/>
                          </w:tcPr>
                          <w:p w14:paraId="61C5653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1238" w:type="dxa"/>
                            <w:tcBorders>
                              <w:top w:val="nil"/>
                              <w:left w:val="nil"/>
                              <w:bottom w:val="nil"/>
                              <w:right w:val="nil"/>
                            </w:tcBorders>
                            <w:shd w:val="clear" w:color="auto" w:fill="D9D9D9" w:themeFill="background1" w:themeFillShade="D9"/>
                            <w:noWrap/>
                            <w:vAlign w:val="bottom"/>
                            <w:hideMark/>
                          </w:tcPr>
                          <w:p w14:paraId="6CC874E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nil"/>
                              <w:right w:val="nil"/>
                            </w:tcBorders>
                            <w:shd w:val="clear" w:color="auto" w:fill="D9D9D9" w:themeFill="background1" w:themeFillShade="D9"/>
                            <w:noWrap/>
                            <w:vAlign w:val="bottom"/>
                            <w:hideMark/>
                          </w:tcPr>
                          <w:p w14:paraId="613982C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D9D9D9" w:themeFill="background1" w:themeFillShade="D9"/>
                            <w:noWrap/>
                            <w:vAlign w:val="bottom"/>
                            <w:hideMark/>
                          </w:tcPr>
                          <w:p w14:paraId="765BFE5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7F73A4CF" w14:textId="77777777" w:rsidTr="00996715">
                        <w:trPr>
                          <w:trHeight w:val="288"/>
                        </w:trPr>
                        <w:tc>
                          <w:tcPr>
                            <w:tcW w:w="1350" w:type="dxa"/>
                            <w:tcBorders>
                              <w:top w:val="nil"/>
                              <w:left w:val="nil"/>
                              <w:bottom w:val="nil"/>
                              <w:right w:val="nil"/>
                            </w:tcBorders>
                            <w:shd w:val="clear" w:color="auto" w:fill="auto"/>
                            <w:noWrap/>
                            <w:vAlign w:val="bottom"/>
                            <w:hideMark/>
                          </w:tcPr>
                          <w:p w14:paraId="492B56CD"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381</w:t>
                            </w:r>
                          </w:p>
                        </w:tc>
                        <w:tc>
                          <w:tcPr>
                            <w:tcW w:w="960" w:type="dxa"/>
                            <w:tcBorders>
                              <w:top w:val="nil"/>
                              <w:left w:val="nil"/>
                              <w:bottom w:val="nil"/>
                              <w:right w:val="nil"/>
                            </w:tcBorders>
                            <w:shd w:val="clear" w:color="auto" w:fill="auto"/>
                            <w:noWrap/>
                            <w:vAlign w:val="bottom"/>
                            <w:hideMark/>
                          </w:tcPr>
                          <w:p w14:paraId="1EADC05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1,968</w:t>
                            </w:r>
                          </w:p>
                        </w:tc>
                        <w:tc>
                          <w:tcPr>
                            <w:tcW w:w="700" w:type="dxa"/>
                            <w:tcBorders>
                              <w:top w:val="nil"/>
                              <w:left w:val="nil"/>
                              <w:bottom w:val="nil"/>
                              <w:right w:val="nil"/>
                            </w:tcBorders>
                            <w:shd w:val="clear" w:color="auto" w:fill="auto"/>
                            <w:noWrap/>
                            <w:vAlign w:val="bottom"/>
                            <w:hideMark/>
                          </w:tcPr>
                          <w:p w14:paraId="0AB91A4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bottom w:val="nil"/>
                              <w:right w:val="nil"/>
                            </w:tcBorders>
                            <w:shd w:val="clear" w:color="auto" w:fill="auto"/>
                            <w:noWrap/>
                            <w:vAlign w:val="bottom"/>
                            <w:hideMark/>
                          </w:tcPr>
                          <w:p w14:paraId="7A3210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bottom w:val="nil"/>
                              <w:right w:val="nil"/>
                            </w:tcBorders>
                            <w:shd w:val="clear" w:color="auto" w:fill="auto"/>
                            <w:noWrap/>
                            <w:vAlign w:val="bottom"/>
                            <w:hideMark/>
                          </w:tcPr>
                          <w:p w14:paraId="6DC211F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bottom w:val="nil"/>
                              <w:right w:val="nil"/>
                            </w:tcBorders>
                            <w:shd w:val="clear" w:color="auto" w:fill="auto"/>
                            <w:noWrap/>
                            <w:vAlign w:val="bottom"/>
                            <w:hideMark/>
                          </w:tcPr>
                          <w:p w14:paraId="49385E7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nil"/>
                              <w:right w:val="nil"/>
                            </w:tcBorders>
                            <w:shd w:val="clear" w:color="auto" w:fill="auto"/>
                            <w:noWrap/>
                            <w:vAlign w:val="bottom"/>
                            <w:hideMark/>
                          </w:tcPr>
                          <w:p w14:paraId="128DC3F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bottom w:val="nil"/>
                              <w:right w:val="nil"/>
                            </w:tcBorders>
                            <w:shd w:val="clear" w:color="auto" w:fill="auto"/>
                            <w:noWrap/>
                            <w:vAlign w:val="bottom"/>
                            <w:hideMark/>
                          </w:tcPr>
                          <w:p w14:paraId="63A2C8E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9</w:t>
                            </w:r>
                          </w:p>
                        </w:tc>
                        <w:tc>
                          <w:tcPr>
                            <w:tcW w:w="1072" w:type="dxa"/>
                            <w:tcBorders>
                              <w:top w:val="nil"/>
                              <w:left w:val="nil"/>
                              <w:bottom w:val="nil"/>
                              <w:right w:val="nil"/>
                            </w:tcBorders>
                            <w:shd w:val="clear" w:color="auto" w:fill="auto"/>
                            <w:noWrap/>
                            <w:vAlign w:val="bottom"/>
                            <w:hideMark/>
                          </w:tcPr>
                          <w:p w14:paraId="7702CD7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nil"/>
                              <w:right w:val="nil"/>
                            </w:tcBorders>
                            <w:shd w:val="clear" w:color="auto" w:fill="auto"/>
                            <w:noWrap/>
                            <w:vAlign w:val="bottom"/>
                            <w:hideMark/>
                          </w:tcPr>
                          <w:p w14:paraId="41903B5F"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nil"/>
                              <w:right w:val="nil"/>
                            </w:tcBorders>
                            <w:shd w:val="clear" w:color="auto" w:fill="auto"/>
                            <w:noWrap/>
                            <w:vAlign w:val="bottom"/>
                            <w:hideMark/>
                          </w:tcPr>
                          <w:p w14:paraId="554284C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900" w:type="dxa"/>
                            <w:tcBorders>
                              <w:top w:val="nil"/>
                              <w:left w:val="nil"/>
                              <w:bottom w:val="nil"/>
                              <w:right w:val="nil"/>
                            </w:tcBorders>
                            <w:shd w:val="clear" w:color="auto" w:fill="auto"/>
                            <w:noWrap/>
                            <w:vAlign w:val="bottom"/>
                            <w:hideMark/>
                          </w:tcPr>
                          <w:p w14:paraId="73EBA06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nil"/>
                              <w:right w:val="nil"/>
                            </w:tcBorders>
                            <w:shd w:val="clear" w:color="auto" w:fill="auto"/>
                            <w:noWrap/>
                            <w:vAlign w:val="bottom"/>
                            <w:hideMark/>
                          </w:tcPr>
                          <w:p w14:paraId="3175636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0718CAA4" w14:textId="77777777" w:rsidTr="00996715">
                        <w:trPr>
                          <w:trHeight w:val="288"/>
                        </w:trPr>
                        <w:tc>
                          <w:tcPr>
                            <w:tcW w:w="1350" w:type="dxa"/>
                            <w:tcBorders>
                              <w:top w:val="nil"/>
                              <w:left w:val="nil"/>
                              <w:right w:val="nil"/>
                            </w:tcBorders>
                            <w:shd w:val="clear" w:color="auto" w:fill="D9D9D9" w:themeFill="background1" w:themeFillShade="D9"/>
                            <w:noWrap/>
                            <w:vAlign w:val="bottom"/>
                            <w:hideMark/>
                          </w:tcPr>
                          <w:p w14:paraId="12868819"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A7A1-28</w:t>
                            </w:r>
                          </w:p>
                        </w:tc>
                        <w:tc>
                          <w:tcPr>
                            <w:tcW w:w="960" w:type="dxa"/>
                            <w:tcBorders>
                              <w:top w:val="nil"/>
                              <w:left w:val="nil"/>
                              <w:right w:val="nil"/>
                            </w:tcBorders>
                            <w:shd w:val="clear" w:color="auto" w:fill="D9D9D9" w:themeFill="background1" w:themeFillShade="D9"/>
                            <w:noWrap/>
                            <w:vAlign w:val="bottom"/>
                            <w:hideMark/>
                          </w:tcPr>
                          <w:p w14:paraId="4E1FD3F7"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1,841</w:t>
                            </w:r>
                          </w:p>
                        </w:tc>
                        <w:tc>
                          <w:tcPr>
                            <w:tcW w:w="700" w:type="dxa"/>
                            <w:tcBorders>
                              <w:top w:val="nil"/>
                              <w:left w:val="nil"/>
                              <w:right w:val="nil"/>
                            </w:tcBorders>
                            <w:shd w:val="clear" w:color="auto" w:fill="D9D9D9" w:themeFill="background1" w:themeFillShade="D9"/>
                            <w:noWrap/>
                            <w:vAlign w:val="bottom"/>
                            <w:hideMark/>
                          </w:tcPr>
                          <w:p w14:paraId="36137D0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53</w:t>
                            </w:r>
                          </w:p>
                        </w:tc>
                        <w:tc>
                          <w:tcPr>
                            <w:tcW w:w="705" w:type="dxa"/>
                            <w:tcBorders>
                              <w:top w:val="nil"/>
                              <w:left w:val="nil"/>
                              <w:right w:val="nil"/>
                            </w:tcBorders>
                            <w:shd w:val="clear" w:color="auto" w:fill="D9D9D9" w:themeFill="background1" w:themeFillShade="D9"/>
                            <w:noWrap/>
                            <w:vAlign w:val="bottom"/>
                            <w:hideMark/>
                          </w:tcPr>
                          <w:p w14:paraId="24AF53C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12</w:t>
                            </w:r>
                          </w:p>
                        </w:tc>
                        <w:tc>
                          <w:tcPr>
                            <w:tcW w:w="965" w:type="dxa"/>
                            <w:tcBorders>
                              <w:top w:val="nil"/>
                              <w:left w:val="nil"/>
                              <w:right w:val="nil"/>
                            </w:tcBorders>
                            <w:shd w:val="clear" w:color="auto" w:fill="D9D9D9" w:themeFill="background1" w:themeFillShade="D9"/>
                            <w:noWrap/>
                            <w:vAlign w:val="bottom"/>
                            <w:hideMark/>
                          </w:tcPr>
                          <w:p w14:paraId="752DA68C"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810" w:type="dxa"/>
                            <w:tcBorders>
                              <w:top w:val="nil"/>
                              <w:left w:val="nil"/>
                              <w:right w:val="nil"/>
                            </w:tcBorders>
                            <w:shd w:val="clear" w:color="auto" w:fill="D9D9D9" w:themeFill="background1" w:themeFillShade="D9"/>
                            <w:noWrap/>
                            <w:vAlign w:val="bottom"/>
                            <w:hideMark/>
                          </w:tcPr>
                          <w:p w14:paraId="735B3DF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5</w:t>
                            </w:r>
                          </w:p>
                        </w:tc>
                        <w:tc>
                          <w:tcPr>
                            <w:tcW w:w="861" w:type="dxa"/>
                            <w:tcBorders>
                              <w:top w:val="nil"/>
                              <w:left w:val="nil"/>
                              <w:right w:val="nil"/>
                            </w:tcBorders>
                            <w:shd w:val="clear" w:color="auto" w:fill="D9D9D9" w:themeFill="background1" w:themeFillShade="D9"/>
                            <w:noWrap/>
                            <w:vAlign w:val="bottom"/>
                            <w:hideMark/>
                          </w:tcPr>
                          <w:p w14:paraId="0E654FB4"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61" w:type="dxa"/>
                            <w:tcBorders>
                              <w:top w:val="nil"/>
                              <w:left w:val="nil"/>
                              <w:right w:val="nil"/>
                            </w:tcBorders>
                            <w:shd w:val="clear" w:color="auto" w:fill="D9D9D9" w:themeFill="background1" w:themeFillShade="D9"/>
                            <w:noWrap/>
                            <w:vAlign w:val="bottom"/>
                            <w:hideMark/>
                          </w:tcPr>
                          <w:p w14:paraId="5FAF629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37</w:t>
                            </w:r>
                          </w:p>
                        </w:tc>
                        <w:tc>
                          <w:tcPr>
                            <w:tcW w:w="1072" w:type="dxa"/>
                            <w:tcBorders>
                              <w:top w:val="nil"/>
                              <w:left w:val="nil"/>
                              <w:right w:val="nil"/>
                            </w:tcBorders>
                            <w:shd w:val="clear" w:color="auto" w:fill="D9D9D9" w:themeFill="background1" w:themeFillShade="D9"/>
                            <w:noWrap/>
                            <w:vAlign w:val="bottom"/>
                            <w:hideMark/>
                          </w:tcPr>
                          <w:p w14:paraId="666514AA"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right w:val="nil"/>
                            </w:tcBorders>
                            <w:shd w:val="clear" w:color="auto" w:fill="D9D9D9" w:themeFill="background1" w:themeFillShade="D9"/>
                            <w:noWrap/>
                            <w:vAlign w:val="bottom"/>
                            <w:hideMark/>
                          </w:tcPr>
                          <w:p w14:paraId="4ED69C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right w:val="nil"/>
                            </w:tcBorders>
                            <w:shd w:val="clear" w:color="auto" w:fill="D9D9D9" w:themeFill="background1" w:themeFillShade="D9"/>
                            <w:noWrap/>
                            <w:vAlign w:val="bottom"/>
                            <w:hideMark/>
                          </w:tcPr>
                          <w:p w14:paraId="1A34D23D"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right w:val="nil"/>
                            </w:tcBorders>
                            <w:shd w:val="clear" w:color="auto" w:fill="D9D9D9" w:themeFill="background1" w:themeFillShade="D9"/>
                            <w:noWrap/>
                            <w:vAlign w:val="bottom"/>
                            <w:hideMark/>
                          </w:tcPr>
                          <w:p w14:paraId="77722E39"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right w:val="nil"/>
                            </w:tcBorders>
                            <w:shd w:val="clear" w:color="auto" w:fill="D9D9D9" w:themeFill="background1" w:themeFillShade="D9"/>
                            <w:noWrap/>
                            <w:vAlign w:val="bottom"/>
                            <w:hideMark/>
                          </w:tcPr>
                          <w:p w14:paraId="72642628"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r w:rsidR="00262AF0" w:rsidRPr="003D0726" w14:paraId="1AD7BF9D" w14:textId="77777777" w:rsidTr="00996715">
                        <w:trPr>
                          <w:trHeight w:val="288"/>
                        </w:trPr>
                        <w:tc>
                          <w:tcPr>
                            <w:tcW w:w="1350" w:type="dxa"/>
                            <w:tcBorders>
                              <w:top w:val="nil"/>
                              <w:left w:val="nil"/>
                              <w:bottom w:val="single" w:sz="12" w:space="0" w:color="auto"/>
                              <w:right w:val="nil"/>
                            </w:tcBorders>
                            <w:shd w:val="clear" w:color="auto" w:fill="auto"/>
                            <w:noWrap/>
                            <w:vAlign w:val="bottom"/>
                            <w:hideMark/>
                          </w:tcPr>
                          <w:p w14:paraId="5D229DAA" w14:textId="77777777" w:rsidR="00262AF0" w:rsidRPr="003D0726" w:rsidRDefault="00262AF0" w:rsidP="00262AF0">
                            <w:pPr>
                              <w:spacing w:before="0" w:after="0" w:line="240" w:lineRule="auto"/>
                              <w:rPr>
                                <w:rFonts w:eastAsia="Times New Roman"/>
                                <w:color w:val="000000"/>
                                <w:sz w:val="20"/>
                                <w:szCs w:val="20"/>
                              </w:rPr>
                            </w:pPr>
                            <w:r w:rsidRPr="003D0726">
                              <w:rPr>
                                <w:rFonts w:eastAsia="Times New Roman"/>
                                <w:color w:val="000000"/>
                                <w:sz w:val="20"/>
                                <w:szCs w:val="20"/>
                              </w:rPr>
                              <w:t>MP4-504</w:t>
                            </w:r>
                          </w:p>
                        </w:tc>
                        <w:tc>
                          <w:tcPr>
                            <w:tcW w:w="960" w:type="dxa"/>
                            <w:tcBorders>
                              <w:top w:val="nil"/>
                              <w:left w:val="nil"/>
                              <w:bottom w:val="single" w:sz="12" w:space="0" w:color="auto"/>
                              <w:right w:val="nil"/>
                            </w:tcBorders>
                            <w:shd w:val="clear" w:color="auto" w:fill="auto"/>
                            <w:noWrap/>
                            <w:vAlign w:val="bottom"/>
                            <w:hideMark/>
                          </w:tcPr>
                          <w:p w14:paraId="1407636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1,889</w:t>
                            </w:r>
                          </w:p>
                        </w:tc>
                        <w:tc>
                          <w:tcPr>
                            <w:tcW w:w="700" w:type="dxa"/>
                            <w:tcBorders>
                              <w:top w:val="nil"/>
                              <w:left w:val="nil"/>
                              <w:bottom w:val="single" w:sz="12" w:space="0" w:color="auto"/>
                              <w:right w:val="nil"/>
                            </w:tcBorders>
                            <w:shd w:val="clear" w:color="auto" w:fill="auto"/>
                            <w:noWrap/>
                            <w:vAlign w:val="bottom"/>
                            <w:hideMark/>
                          </w:tcPr>
                          <w:p w14:paraId="7A7DBF7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47</w:t>
                            </w:r>
                          </w:p>
                        </w:tc>
                        <w:tc>
                          <w:tcPr>
                            <w:tcW w:w="705" w:type="dxa"/>
                            <w:tcBorders>
                              <w:top w:val="nil"/>
                              <w:left w:val="nil"/>
                              <w:bottom w:val="single" w:sz="12" w:space="0" w:color="auto"/>
                              <w:right w:val="nil"/>
                            </w:tcBorders>
                            <w:shd w:val="clear" w:color="auto" w:fill="auto"/>
                            <w:noWrap/>
                            <w:vAlign w:val="bottom"/>
                            <w:hideMark/>
                          </w:tcPr>
                          <w:p w14:paraId="4527DA0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965" w:type="dxa"/>
                            <w:tcBorders>
                              <w:top w:val="nil"/>
                              <w:left w:val="nil"/>
                              <w:bottom w:val="single" w:sz="12" w:space="0" w:color="auto"/>
                              <w:right w:val="nil"/>
                            </w:tcBorders>
                            <w:shd w:val="clear" w:color="auto" w:fill="auto"/>
                            <w:noWrap/>
                            <w:vAlign w:val="bottom"/>
                            <w:hideMark/>
                          </w:tcPr>
                          <w:p w14:paraId="24E5150B"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single" w:sz="12" w:space="0" w:color="auto"/>
                              <w:right w:val="nil"/>
                            </w:tcBorders>
                            <w:shd w:val="clear" w:color="auto" w:fill="auto"/>
                            <w:noWrap/>
                            <w:vAlign w:val="bottom"/>
                            <w:hideMark/>
                          </w:tcPr>
                          <w:p w14:paraId="03650531"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3</w:t>
                            </w:r>
                          </w:p>
                        </w:tc>
                        <w:tc>
                          <w:tcPr>
                            <w:tcW w:w="861" w:type="dxa"/>
                            <w:tcBorders>
                              <w:top w:val="nil"/>
                              <w:left w:val="nil"/>
                              <w:bottom w:val="single" w:sz="12" w:space="0" w:color="auto"/>
                              <w:right w:val="nil"/>
                            </w:tcBorders>
                            <w:shd w:val="clear" w:color="auto" w:fill="auto"/>
                            <w:noWrap/>
                            <w:vAlign w:val="bottom"/>
                            <w:hideMark/>
                          </w:tcPr>
                          <w:p w14:paraId="5584D322"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2</w:t>
                            </w:r>
                          </w:p>
                        </w:tc>
                        <w:tc>
                          <w:tcPr>
                            <w:tcW w:w="861" w:type="dxa"/>
                            <w:tcBorders>
                              <w:top w:val="nil"/>
                              <w:left w:val="nil"/>
                              <w:bottom w:val="single" w:sz="12" w:space="0" w:color="auto"/>
                              <w:right w:val="nil"/>
                            </w:tcBorders>
                            <w:shd w:val="clear" w:color="auto" w:fill="auto"/>
                            <w:noWrap/>
                            <w:vAlign w:val="bottom"/>
                            <w:hideMark/>
                          </w:tcPr>
                          <w:p w14:paraId="63A4B13E"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99</w:t>
                            </w:r>
                          </w:p>
                        </w:tc>
                        <w:tc>
                          <w:tcPr>
                            <w:tcW w:w="1072" w:type="dxa"/>
                            <w:tcBorders>
                              <w:top w:val="nil"/>
                              <w:left w:val="nil"/>
                              <w:bottom w:val="single" w:sz="12" w:space="0" w:color="auto"/>
                              <w:right w:val="nil"/>
                            </w:tcBorders>
                            <w:shd w:val="clear" w:color="auto" w:fill="auto"/>
                            <w:noWrap/>
                            <w:vAlign w:val="bottom"/>
                            <w:hideMark/>
                          </w:tcPr>
                          <w:p w14:paraId="403074F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28" w:type="dxa"/>
                            <w:tcBorders>
                              <w:top w:val="nil"/>
                              <w:left w:val="nil"/>
                              <w:bottom w:val="single" w:sz="12" w:space="0" w:color="auto"/>
                              <w:right w:val="nil"/>
                            </w:tcBorders>
                            <w:shd w:val="clear" w:color="auto" w:fill="auto"/>
                            <w:noWrap/>
                            <w:vAlign w:val="bottom"/>
                            <w:hideMark/>
                          </w:tcPr>
                          <w:p w14:paraId="1E03C840"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1</w:t>
                            </w:r>
                          </w:p>
                        </w:tc>
                        <w:tc>
                          <w:tcPr>
                            <w:tcW w:w="1238" w:type="dxa"/>
                            <w:tcBorders>
                              <w:top w:val="nil"/>
                              <w:left w:val="nil"/>
                              <w:bottom w:val="single" w:sz="12" w:space="0" w:color="auto"/>
                              <w:right w:val="nil"/>
                            </w:tcBorders>
                            <w:shd w:val="clear" w:color="auto" w:fill="auto"/>
                            <w:noWrap/>
                            <w:vAlign w:val="bottom"/>
                            <w:hideMark/>
                          </w:tcPr>
                          <w:p w14:paraId="122612A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900" w:type="dxa"/>
                            <w:tcBorders>
                              <w:top w:val="nil"/>
                              <w:left w:val="nil"/>
                              <w:bottom w:val="single" w:sz="12" w:space="0" w:color="auto"/>
                              <w:right w:val="nil"/>
                            </w:tcBorders>
                            <w:shd w:val="clear" w:color="auto" w:fill="auto"/>
                            <w:noWrap/>
                            <w:vAlign w:val="bottom"/>
                            <w:hideMark/>
                          </w:tcPr>
                          <w:p w14:paraId="59A6242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c>
                          <w:tcPr>
                            <w:tcW w:w="810" w:type="dxa"/>
                            <w:tcBorders>
                              <w:top w:val="nil"/>
                              <w:left w:val="nil"/>
                              <w:bottom w:val="single" w:sz="12" w:space="0" w:color="auto"/>
                              <w:right w:val="nil"/>
                            </w:tcBorders>
                            <w:shd w:val="clear" w:color="auto" w:fill="auto"/>
                            <w:noWrap/>
                            <w:vAlign w:val="bottom"/>
                            <w:hideMark/>
                          </w:tcPr>
                          <w:p w14:paraId="55C5A856" w14:textId="77777777" w:rsidR="00262AF0" w:rsidRPr="003D0726" w:rsidRDefault="00262AF0" w:rsidP="00262AF0">
                            <w:pPr>
                              <w:spacing w:before="0" w:after="0" w:line="240" w:lineRule="auto"/>
                              <w:jc w:val="center"/>
                              <w:rPr>
                                <w:rFonts w:eastAsia="Times New Roman"/>
                                <w:color w:val="000000"/>
                                <w:sz w:val="20"/>
                                <w:szCs w:val="20"/>
                              </w:rPr>
                            </w:pPr>
                            <w:r w:rsidRPr="003D0726">
                              <w:rPr>
                                <w:rFonts w:eastAsia="Times New Roman"/>
                                <w:color w:val="000000"/>
                                <w:sz w:val="20"/>
                                <w:szCs w:val="20"/>
                              </w:rPr>
                              <w:t>0</w:t>
                            </w:r>
                          </w:p>
                        </w:tc>
                      </w:tr>
                    </w:tbl>
                    <w:p w14:paraId="61DEB1BD" w14:textId="77777777" w:rsidR="00262AF0" w:rsidRDefault="00262AF0" w:rsidP="00262AF0">
                      <w:pPr>
                        <w:spacing w:before="0" w:after="0" w:line="240" w:lineRule="auto"/>
                        <w:rPr>
                          <w:sz w:val="20"/>
                          <w:szCs w:val="20"/>
                        </w:rPr>
                      </w:pPr>
                      <w:r w:rsidRPr="00AF377E">
                        <w:rPr>
                          <w:vertAlign w:val="superscript"/>
                        </w:rPr>
                        <w:t>1</w:t>
                      </w:r>
                      <w:r>
                        <w:rPr>
                          <w:vertAlign w:val="superscript"/>
                        </w:rPr>
                        <w:t xml:space="preserve"> </w:t>
                      </w:r>
                      <w:r>
                        <w:rPr>
                          <w:sz w:val="20"/>
                          <w:szCs w:val="20"/>
                        </w:rPr>
                        <w:t xml:space="preserve">Data analyzed based on the </w:t>
                      </w:r>
                      <w:proofErr w:type="spellStart"/>
                      <w:r>
                        <w:rPr>
                          <w:sz w:val="20"/>
                          <w:szCs w:val="20"/>
                        </w:rPr>
                        <w:t>gff</w:t>
                      </w:r>
                      <w:proofErr w:type="spellEnd"/>
                      <w:r>
                        <w:rPr>
                          <w:sz w:val="20"/>
                          <w:szCs w:val="20"/>
                        </w:rPr>
                        <w:t xml:space="preserve"> files of each genome generated by the NCBI annotation pipeline.</w:t>
                      </w:r>
                    </w:p>
                    <w:p w14:paraId="37559958" w14:textId="77777777" w:rsidR="00262AF0" w:rsidRDefault="00262AF0" w:rsidP="00262AF0">
                      <w:pPr>
                        <w:spacing w:before="0" w:after="0" w:line="240" w:lineRule="auto"/>
                        <w:rPr>
                          <w:sz w:val="20"/>
                          <w:szCs w:val="20"/>
                        </w:rPr>
                      </w:pPr>
                      <w:r>
                        <w:rPr>
                          <w:vertAlign w:val="superscript"/>
                        </w:rPr>
                        <w:t xml:space="preserve">2 </w:t>
                      </w:r>
                      <w:r>
                        <w:rPr>
                          <w:sz w:val="20"/>
                          <w:szCs w:val="20"/>
                        </w:rPr>
                        <w:t>non-coding RNA</w:t>
                      </w:r>
                    </w:p>
                    <w:p w14:paraId="2B27A44E" w14:textId="69E89E35" w:rsidR="00262AF0" w:rsidRDefault="00262AF0" w:rsidP="00262AF0">
                      <w:r>
                        <w:rPr>
                          <w:sz w:val="20"/>
                          <w:szCs w:val="20"/>
                        </w:rPr>
                        <w:t xml:space="preserve">3 Trans-messenger RNA: </w:t>
                      </w:r>
                      <w:r w:rsidRPr="0035135E">
                        <w:rPr>
                          <w:sz w:val="20"/>
                          <w:szCs w:val="20"/>
                        </w:rPr>
                        <w:t xml:space="preserve">a bacterial RNA molecule with dual </w:t>
                      </w:r>
                      <w:proofErr w:type="spellStart"/>
                      <w:r w:rsidRPr="0035135E">
                        <w:rPr>
                          <w:sz w:val="20"/>
                          <w:szCs w:val="20"/>
                        </w:rPr>
                        <w:t>tRNA</w:t>
                      </w:r>
                      <w:proofErr w:type="spellEnd"/>
                      <w:r w:rsidRPr="0035135E">
                        <w:rPr>
                          <w:sz w:val="20"/>
                          <w:szCs w:val="20"/>
                        </w:rPr>
                        <w:t>-like and mRNA-like properties</w:t>
                      </w:r>
                    </w:p>
                  </w:txbxContent>
                </v:textbox>
                <w10:wrap type="square"/>
              </v:shape>
            </w:pict>
          </mc:Fallback>
        </mc:AlternateContent>
      </w:r>
    </w:p>
    <w:p w14:paraId="74A7AC52" w14:textId="4C0E92BE" w:rsidR="00466A4A" w:rsidRPr="00772EC5" w:rsidRDefault="00466A4A" w:rsidP="00B700DE">
      <w:pPr>
        <w:spacing w:before="120" w:after="120" w:line="240" w:lineRule="auto"/>
        <w:rPr>
          <w:b/>
        </w:rPr>
      </w:pPr>
      <w:r>
        <w:rPr>
          <w:b/>
        </w:rPr>
        <w:lastRenderedPageBreak/>
        <w:t>TABLE 4</w:t>
      </w:r>
      <w:r w:rsidR="00DC6C47">
        <w:rPr>
          <w:b/>
        </w:rPr>
        <w:t>.</w:t>
      </w:r>
      <w:r w:rsidRPr="00772EC5">
        <w:rPr>
          <w:b/>
        </w:rPr>
        <w:t xml:space="preserve"> Comparison of NCBI and RAST genome annotations</w:t>
      </w:r>
      <w:r w:rsidRPr="00772EC5">
        <w:rPr>
          <w:b/>
          <w:vertAlign w:val="superscript"/>
        </w:rPr>
        <w:t>1</w:t>
      </w:r>
      <w:r>
        <w:rPr>
          <w:b/>
        </w:rPr>
        <w:t>.</w:t>
      </w:r>
    </w:p>
    <w:tbl>
      <w:tblPr>
        <w:tblW w:w="9180" w:type="dxa"/>
        <w:tblLayout w:type="fixed"/>
        <w:tblLook w:val="04A0" w:firstRow="1" w:lastRow="0" w:firstColumn="1" w:lastColumn="0" w:noHBand="0" w:noVBand="1"/>
      </w:tblPr>
      <w:tblGrid>
        <w:gridCol w:w="1440"/>
        <w:gridCol w:w="900"/>
        <w:gridCol w:w="990"/>
        <w:gridCol w:w="1980"/>
        <w:gridCol w:w="900"/>
        <w:gridCol w:w="900"/>
        <w:gridCol w:w="990"/>
        <w:gridCol w:w="1080"/>
      </w:tblGrid>
      <w:tr w:rsidR="00466A4A" w:rsidRPr="00D955A9" w14:paraId="3D0AA1D1" w14:textId="77777777" w:rsidTr="00466A4A">
        <w:trPr>
          <w:trHeight w:val="501"/>
        </w:trPr>
        <w:tc>
          <w:tcPr>
            <w:tcW w:w="1440" w:type="dxa"/>
            <w:tcBorders>
              <w:top w:val="single" w:sz="12" w:space="0" w:color="auto"/>
              <w:left w:val="nil"/>
              <w:bottom w:val="single" w:sz="8" w:space="0" w:color="auto"/>
              <w:right w:val="nil"/>
            </w:tcBorders>
            <w:shd w:val="clear" w:color="auto" w:fill="auto"/>
            <w:vAlign w:val="center"/>
            <w:hideMark/>
          </w:tcPr>
          <w:p w14:paraId="5F8AC40B" w14:textId="77777777" w:rsidR="00466A4A" w:rsidRPr="00D955A9" w:rsidRDefault="00466A4A" w:rsidP="00466A4A">
            <w:pPr>
              <w:spacing w:before="120" w:after="120" w:line="240" w:lineRule="auto"/>
              <w:jc w:val="center"/>
              <w:rPr>
                <w:b/>
                <w:sz w:val="20"/>
                <w:szCs w:val="20"/>
              </w:rPr>
            </w:pPr>
            <w:r w:rsidRPr="00D955A9">
              <w:rPr>
                <w:b/>
                <w:sz w:val="20"/>
                <w:szCs w:val="20"/>
              </w:rPr>
              <w:t>Strain</w:t>
            </w:r>
          </w:p>
        </w:tc>
        <w:tc>
          <w:tcPr>
            <w:tcW w:w="900" w:type="dxa"/>
            <w:tcBorders>
              <w:top w:val="single" w:sz="12" w:space="0" w:color="auto"/>
              <w:left w:val="nil"/>
              <w:bottom w:val="single" w:sz="8" w:space="0" w:color="auto"/>
              <w:right w:val="nil"/>
            </w:tcBorders>
            <w:shd w:val="clear" w:color="auto" w:fill="auto"/>
            <w:vAlign w:val="bottom"/>
            <w:hideMark/>
          </w:tcPr>
          <w:p w14:paraId="698FCD4F" w14:textId="77777777" w:rsidR="00466A4A" w:rsidRPr="00D955A9" w:rsidRDefault="00466A4A" w:rsidP="00466A4A">
            <w:pPr>
              <w:spacing w:before="120" w:after="120" w:line="240" w:lineRule="auto"/>
              <w:jc w:val="center"/>
              <w:rPr>
                <w:b/>
                <w:sz w:val="20"/>
                <w:szCs w:val="20"/>
              </w:rPr>
            </w:pPr>
            <w:r w:rsidRPr="00D955A9">
              <w:rPr>
                <w:color w:val="000000"/>
                <w:sz w:val="20"/>
                <w:szCs w:val="20"/>
              </w:rPr>
              <w:t>Total NCBI</w:t>
            </w:r>
          </w:p>
        </w:tc>
        <w:tc>
          <w:tcPr>
            <w:tcW w:w="990" w:type="dxa"/>
            <w:tcBorders>
              <w:top w:val="single" w:sz="12" w:space="0" w:color="auto"/>
              <w:left w:val="nil"/>
              <w:bottom w:val="single" w:sz="8" w:space="0" w:color="auto"/>
              <w:right w:val="nil"/>
            </w:tcBorders>
            <w:shd w:val="clear" w:color="auto" w:fill="auto"/>
            <w:vAlign w:val="bottom"/>
            <w:hideMark/>
          </w:tcPr>
          <w:p w14:paraId="4CC43E71" w14:textId="77777777" w:rsidR="00466A4A" w:rsidRPr="00D955A9" w:rsidRDefault="00466A4A" w:rsidP="00466A4A">
            <w:pPr>
              <w:spacing w:before="120" w:after="120" w:line="240" w:lineRule="auto"/>
              <w:jc w:val="center"/>
              <w:rPr>
                <w:b/>
                <w:sz w:val="20"/>
                <w:szCs w:val="20"/>
              </w:rPr>
            </w:pPr>
            <w:r w:rsidRPr="00D955A9">
              <w:rPr>
                <w:color w:val="000000"/>
                <w:sz w:val="20"/>
                <w:szCs w:val="20"/>
              </w:rPr>
              <w:t>Total RAST</w:t>
            </w:r>
          </w:p>
        </w:tc>
        <w:tc>
          <w:tcPr>
            <w:tcW w:w="1980" w:type="dxa"/>
            <w:tcBorders>
              <w:top w:val="single" w:sz="12" w:space="0" w:color="auto"/>
              <w:left w:val="nil"/>
              <w:bottom w:val="single" w:sz="8" w:space="0" w:color="auto"/>
              <w:right w:val="nil"/>
            </w:tcBorders>
            <w:shd w:val="clear" w:color="auto" w:fill="auto"/>
            <w:vAlign w:val="bottom"/>
            <w:hideMark/>
          </w:tcPr>
          <w:p w14:paraId="1F9C60BA" w14:textId="77777777" w:rsidR="00466A4A" w:rsidRPr="00D955A9" w:rsidRDefault="00466A4A" w:rsidP="00466A4A">
            <w:pPr>
              <w:spacing w:before="120" w:after="120" w:line="240" w:lineRule="auto"/>
              <w:jc w:val="center"/>
              <w:rPr>
                <w:b/>
                <w:sz w:val="20"/>
                <w:szCs w:val="20"/>
              </w:rPr>
            </w:pPr>
            <w:r>
              <w:rPr>
                <w:color w:val="000000"/>
                <w:sz w:val="20"/>
                <w:szCs w:val="20"/>
              </w:rPr>
              <w:t>Common / Unique</w:t>
            </w:r>
            <w:r>
              <w:rPr>
                <w:vertAlign w:val="superscript"/>
              </w:rPr>
              <w:t>2</w:t>
            </w:r>
          </w:p>
        </w:tc>
        <w:tc>
          <w:tcPr>
            <w:tcW w:w="900" w:type="dxa"/>
            <w:tcBorders>
              <w:top w:val="single" w:sz="12" w:space="0" w:color="auto"/>
              <w:left w:val="nil"/>
              <w:bottom w:val="single" w:sz="8" w:space="0" w:color="auto"/>
              <w:right w:val="nil"/>
            </w:tcBorders>
            <w:shd w:val="clear" w:color="auto" w:fill="auto"/>
            <w:vAlign w:val="center"/>
            <w:hideMark/>
          </w:tcPr>
          <w:p w14:paraId="4D3773B8" w14:textId="77777777" w:rsidR="00466A4A" w:rsidRPr="00D955A9" w:rsidRDefault="00466A4A" w:rsidP="00466A4A">
            <w:pPr>
              <w:spacing w:before="120" w:after="120" w:line="240" w:lineRule="auto"/>
              <w:jc w:val="center"/>
              <w:rPr>
                <w:b/>
                <w:sz w:val="20"/>
                <w:szCs w:val="20"/>
              </w:rPr>
            </w:pPr>
            <w:r w:rsidRPr="00D955A9">
              <w:rPr>
                <w:b/>
                <w:sz w:val="20"/>
                <w:szCs w:val="20"/>
              </w:rPr>
              <w:t xml:space="preserve">5S </w:t>
            </w:r>
            <w:proofErr w:type="spellStart"/>
            <w:r w:rsidRPr="00D955A9">
              <w:rPr>
                <w:b/>
                <w:sz w:val="20"/>
                <w:szCs w:val="20"/>
              </w:rPr>
              <w:t>rRNA</w:t>
            </w:r>
            <w:proofErr w:type="spellEnd"/>
          </w:p>
        </w:tc>
        <w:tc>
          <w:tcPr>
            <w:tcW w:w="900" w:type="dxa"/>
            <w:tcBorders>
              <w:top w:val="single" w:sz="12" w:space="0" w:color="auto"/>
              <w:left w:val="nil"/>
              <w:bottom w:val="single" w:sz="8" w:space="0" w:color="auto"/>
              <w:right w:val="nil"/>
            </w:tcBorders>
            <w:shd w:val="clear" w:color="auto" w:fill="auto"/>
            <w:vAlign w:val="center"/>
            <w:hideMark/>
          </w:tcPr>
          <w:p w14:paraId="635F43DE" w14:textId="77777777" w:rsidR="00466A4A" w:rsidRPr="00D955A9" w:rsidRDefault="00466A4A" w:rsidP="00466A4A">
            <w:pPr>
              <w:spacing w:before="120" w:after="120" w:line="240" w:lineRule="auto"/>
              <w:jc w:val="center"/>
              <w:rPr>
                <w:b/>
                <w:sz w:val="20"/>
                <w:szCs w:val="20"/>
              </w:rPr>
            </w:pPr>
            <w:r w:rsidRPr="00D955A9">
              <w:rPr>
                <w:b/>
                <w:sz w:val="20"/>
                <w:szCs w:val="20"/>
              </w:rPr>
              <w:t xml:space="preserve">16S </w:t>
            </w:r>
            <w:proofErr w:type="spellStart"/>
            <w:r w:rsidRPr="00D955A9">
              <w:rPr>
                <w:b/>
                <w:sz w:val="20"/>
                <w:szCs w:val="20"/>
              </w:rPr>
              <w:t>rRNA</w:t>
            </w:r>
            <w:proofErr w:type="spellEnd"/>
          </w:p>
        </w:tc>
        <w:tc>
          <w:tcPr>
            <w:tcW w:w="990" w:type="dxa"/>
            <w:tcBorders>
              <w:top w:val="single" w:sz="12" w:space="0" w:color="auto"/>
              <w:left w:val="nil"/>
              <w:bottom w:val="single" w:sz="8" w:space="0" w:color="auto"/>
              <w:right w:val="nil"/>
            </w:tcBorders>
            <w:shd w:val="clear" w:color="auto" w:fill="auto"/>
            <w:vAlign w:val="center"/>
            <w:hideMark/>
          </w:tcPr>
          <w:p w14:paraId="58BB764F" w14:textId="77777777" w:rsidR="00466A4A" w:rsidRPr="00D955A9" w:rsidRDefault="00466A4A" w:rsidP="00466A4A">
            <w:pPr>
              <w:spacing w:before="120" w:after="120" w:line="240" w:lineRule="auto"/>
              <w:jc w:val="center"/>
              <w:rPr>
                <w:b/>
                <w:sz w:val="20"/>
                <w:szCs w:val="20"/>
              </w:rPr>
            </w:pPr>
            <w:r w:rsidRPr="00D955A9">
              <w:rPr>
                <w:b/>
                <w:sz w:val="20"/>
                <w:szCs w:val="20"/>
              </w:rPr>
              <w:t xml:space="preserve">23S </w:t>
            </w:r>
            <w:proofErr w:type="spellStart"/>
            <w:r w:rsidRPr="00D955A9">
              <w:rPr>
                <w:b/>
                <w:sz w:val="20"/>
                <w:szCs w:val="20"/>
              </w:rPr>
              <w:t>rRNA</w:t>
            </w:r>
            <w:proofErr w:type="spellEnd"/>
          </w:p>
        </w:tc>
        <w:tc>
          <w:tcPr>
            <w:tcW w:w="1080" w:type="dxa"/>
            <w:tcBorders>
              <w:top w:val="single" w:sz="12" w:space="0" w:color="auto"/>
              <w:left w:val="nil"/>
              <w:bottom w:val="single" w:sz="8" w:space="0" w:color="auto"/>
              <w:right w:val="nil"/>
            </w:tcBorders>
            <w:shd w:val="clear" w:color="auto" w:fill="auto"/>
            <w:vAlign w:val="center"/>
            <w:hideMark/>
          </w:tcPr>
          <w:p w14:paraId="2AB6ACA9" w14:textId="77777777" w:rsidR="00466A4A" w:rsidRPr="00D955A9" w:rsidRDefault="00466A4A" w:rsidP="00466A4A">
            <w:pPr>
              <w:spacing w:before="120" w:after="120" w:line="240" w:lineRule="auto"/>
              <w:jc w:val="center"/>
              <w:rPr>
                <w:b/>
                <w:sz w:val="20"/>
                <w:szCs w:val="20"/>
              </w:rPr>
            </w:pPr>
            <w:proofErr w:type="spellStart"/>
            <w:r w:rsidRPr="00D955A9">
              <w:rPr>
                <w:b/>
                <w:sz w:val="20"/>
                <w:szCs w:val="20"/>
              </w:rPr>
              <w:t>tRNA</w:t>
            </w:r>
            <w:proofErr w:type="spellEnd"/>
            <w:r w:rsidRPr="00D955A9">
              <w:rPr>
                <w:b/>
                <w:sz w:val="20"/>
                <w:szCs w:val="20"/>
              </w:rPr>
              <w:t xml:space="preserve"> </w:t>
            </w:r>
          </w:p>
        </w:tc>
      </w:tr>
      <w:tr w:rsidR="00466A4A" w:rsidRPr="00D955A9" w14:paraId="380F30B4" w14:textId="77777777" w:rsidTr="00466A4A">
        <w:trPr>
          <w:trHeight w:val="288"/>
        </w:trPr>
        <w:tc>
          <w:tcPr>
            <w:tcW w:w="1440" w:type="dxa"/>
            <w:tcBorders>
              <w:top w:val="single" w:sz="8" w:space="0" w:color="auto"/>
              <w:left w:val="nil"/>
              <w:bottom w:val="nil"/>
              <w:right w:val="nil"/>
            </w:tcBorders>
            <w:shd w:val="clear" w:color="auto" w:fill="auto"/>
            <w:noWrap/>
            <w:vAlign w:val="bottom"/>
            <w:hideMark/>
          </w:tcPr>
          <w:p w14:paraId="5BEEA145" w14:textId="77777777" w:rsidR="00466A4A" w:rsidRPr="00D955A9" w:rsidRDefault="00466A4A" w:rsidP="00466A4A">
            <w:pPr>
              <w:spacing w:before="120" w:after="20" w:line="240" w:lineRule="auto"/>
              <w:rPr>
                <w:sz w:val="20"/>
                <w:szCs w:val="20"/>
              </w:rPr>
            </w:pPr>
            <w:r w:rsidRPr="00D955A9">
              <w:rPr>
                <w:sz w:val="20"/>
                <w:szCs w:val="20"/>
              </w:rPr>
              <w:t>W83</w:t>
            </w:r>
          </w:p>
        </w:tc>
        <w:tc>
          <w:tcPr>
            <w:tcW w:w="900" w:type="dxa"/>
            <w:tcBorders>
              <w:top w:val="single" w:sz="8" w:space="0" w:color="auto"/>
              <w:left w:val="nil"/>
              <w:bottom w:val="nil"/>
              <w:right w:val="nil"/>
            </w:tcBorders>
            <w:shd w:val="clear" w:color="auto" w:fill="auto"/>
            <w:noWrap/>
            <w:vAlign w:val="bottom"/>
            <w:hideMark/>
          </w:tcPr>
          <w:p w14:paraId="6CADC5CE" w14:textId="77777777" w:rsidR="00466A4A" w:rsidRPr="00D955A9" w:rsidRDefault="00466A4A" w:rsidP="00466A4A">
            <w:pPr>
              <w:spacing w:before="120" w:after="20" w:line="240" w:lineRule="auto"/>
              <w:jc w:val="center"/>
              <w:rPr>
                <w:sz w:val="20"/>
                <w:szCs w:val="20"/>
              </w:rPr>
            </w:pPr>
            <w:r w:rsidRPr="00D955A9">
              <w:rPr>
                <w:color w:val="000000"/>
                <w:sz w:val="20"/>
                <w:szCs w:val="20"/>
              </w:rPr>
              <w:t>1,909</w:t>
            </w:r>
          </w:p>
        </w:tc>
        <w:tc>
          <w:tcPr>
            <w:tcW w:w="990" w:type="dxa"/>
            <w:tcBorders>
              <w:top w:val="single" w:sz="8" w:space="0" w:color="auto"/>
              <w:left w:val="nil"/>
              <w:bottom w:val="nil"/>
              <w:right w:val="nil"/>
            </w:tcBorders>
            <w:shd w:val="clear" w:color="auto" w:fill="auto"/>
            <w:noWrap/>
            <w:vAlign w:val="bottom"/>
            <w:hideMark/>
          </w:tcPr>
          <w:p w14:paraId="618A65B2" w14:textId="77777777" w:rsidR="00466A4A" w:rsidRPr="00D955A9" w:rsidRDefault="00466A4A" w:rsidP="00466A4A">
            <w:pPr>
              <w:spacing w:before="120" w:after="20" w:line="240" w:lineRule="auto"/>
              <w:jc w:val="center"/>
              <w:rPr>
                <w:sz w:val="20"/>
                <w:szCs w:val="20"/>
              </w:rPr>
            </w:pPr>
            <w:r w:rsidRPr="00D955A9">
              <w:rPr>
                <w:color w:val="000000"/>
                <w:sz w:val="20"/>
                <w:szCs w:val="20"/>
              </w:rPr>
              <w:t>2,163</w:t>
            </w:r>
          </w:p>
        </w:tc>
        <w:tc>
          <w:tcPr>
            <w:tcW w:w="1980" w:type="dxa"/>
            <w:tcBorders>
              <w:top w:val="single" w:sz="8" w:space="0" w:color="auto"/>
              <w:left w:val="nil"/>
              <w:bottom w:val="nil"/>
              <w:right w:val="nil"/>
            </w:tcBorders>
            <w:shd w:val="clear" w:color="auto" w:fill="auto"/>
            <w:noWrap/>
            <w:vAlign w:val="bottom"/>
            <w:hideMark/>
          </w:tcPr>
          <w:p w14:paraId="156C533B" w14:textId="77777777" w:rsidR="00466A4A" w:rsidRPr="00D955A9" w:rsidRDefault="00466A4A" w:rsidP="00466A4A">
            <w:pPr>
              <w:spacing w:before="120" w:after="20" w:line="240" w:lineRule="auto"/>
              <w:jc w:val="center"/>
              <w:rPr>
                <w:sz w:val="20"/>
                <w:szCs w:val="20"/>
              </w:rPr>
            </w:pPr>
            <w:r w:rsidRPr="00D955A9">
              <w:rPr>
                <w:color w:val="000000"/>
                <w:sz w:val="20"/>
                <w:szCs w:val="20"/>
              </w:rPr>
              <w:t>1,784 / 80 / 334</w:t>
            </w:r>
          </w:p>
        </w:tc>
        <w:tc>
          <w:tcPr>
            <w:tcW w:w="900" w:type="dxa"/>
            <w:tcBorders>
              <w:top w:val="single" w:sz="8" w:space="0" w:color="auto"/>
              <w:left w:val="nil"/>
              <w:bottom w:val="nil"/>
              <w:right w:val="nil"/>
            </w:tcBorders>
            <w:shd w:val="clear" w:color="auto" w:fill="auto"/>
            <w:noWrap/>
            <w:vAlign w:val="bottom"/>
            <w:hideMark/>
          </w:tcPr>
          <w:p w14:paraId="77C1B1AE" w14:textId="77777777" w:rsidR="00466A4A" w:rsidRPr="00D955A9" w:rsidRDefault="00466A4A" w:rsidP="00466A4A">
            <w:pPr>
              <w:spacing w:before="120" w:after="20" w:line="240" w:lineRule="auto"/>
              <w:jc w:val="center"/>
              <w:rPr>
                <w:sz w:val="20"/>
                <w:szCs w:val="20"/>
              </w:rPr>
            </w:pPr>
            <w:r w:rsidRPr="00D955A9">
              <w:rPr>
                <w:sz w:val="20"/>
                <w:szCs w:val="20"/>
              </w:rPr>
              <w:t>4</w:t>
            </w:r>
          </w:p>
        </w:tc>
        <w:tc>
          <w:tcPr>
            <w:tcW w:w="900" w:type="dxa"/>
            <w:tcBorders>
              <w:top w:val="single" w:sz="8" w:space="0" w:color="auto"/>
              <w:left w:val="nil"/>
              <w:bottom w:val="nil"/>
              <w:right w:val="nil"/>
            </w:tcBorders>
            <w:shd w:val="clear" w:color="auto" w:fill="auto"/>
            <w:noWrap/>
            <w:vAlign w:val="bottom"/>
            <w:hideMark/>
          </w:tcPr>
          <w:p w14:paraId="5CCA69B4" w14:textId="77777777" w:rsidR="00466A4A" w:rsidRPr="00D955A9" w:rsidRDefault="00466A4A" w:rsidP="00466A4A">
            <w:pPr>
              <w:spacing w:before="120" w:after="20" w:line="240" w:lineRule="auto"/>
              <w:jc w:val="center"/>
              <w:rPr>
                <w:sz w:val="20"/>
                <w:szCs w:val="20"/>
              </w:rPr>
            </w:pPr>
            <w:r w:rsidRPr="00D955A9">
              <w:rPr>
                <w:sz w:val="20"/>
                <w:szCs w:val="20"/>
              </w:rPr>
              <w:t>4</w:t>
            </w:r>
          </w:p>
        </w:tc>
        <w:tc>
          <w:tcPr>
            <w:tcW w:w="990" w:type="dxa"/>
            <w:tcBorders>
              <w:top w:val="single" w:sz="8" w:space="0" w:color="auto"/>
              <w:left w:val="nil"/>
              <w:bottom w:val="nil"/>
              <w:right w:val="nil"/>
            </w:tcBorders>
            <w:shd w:val="clear" w:color="auto" w:fill="auto"/>
            <w:noWrap/>
            <w:vAlign w:val="bottom"/>
            <w:hideMark/>
          </w:tcPr>
          <w:p w14:paraId="5C460437" w14:textId="77777777" w:rsidR="00466A4A" w:rsidRPr="00D955A9" w:rsidRDefault="00466A4A" w:rsidP="00466A4A">
            <w:pPr>
              <w:spacing w:before="120" w:after="20" w:line="240" w:lineRule="auto"/>
              <w:jc w:val="center"/>
              <w:rPr>
                <w:sz w:val="20"/>
                <w:szCs w:val="20"/>
              </w:rPr>
            </w:pPr>
            <w:r w:rsidRPr="00D955A9">
              <w:rPr>
                <w:sz w:val="20"/>
                <w:szCs w:val="20"/>
              </w:rPr>
              <w:t>4</w:t>
            </w:r>
          </w:p>
        </w:tc>
        <w:tc>
          <w:tcPr>
            <w:tcW w:w="1080" w:type="dxa"/>
            <w:tcBorders>
              <w:top w:val="single" w:sz="8" w:space="0" w:color="auto"/>
              <w:left w:val="nil"/>
              <w:bottom w:val="nil"/>
              <w:right w:val="nil"/>
            </w:tcBorders>
            <w:shd w:val="clear" w:color="auto" w:fill="auto"/>
            <w:noWrap/>
            <w:vAlign w:val="bottom"/>
            <w:hideMark/>
          </w:tcPr>
          <w:p w14:paraId="051CAC6B" w14:textId="77777777" w:rsidR="00466A4A" w:rsidRPr="00D955A9" w:rsidRDefault="00466A4A" w:rsidP="00466A4A">
            <w:pPr>
              <w:spacing w:before="120" w:after="20" w:line="240" w:lineRule="auto"/>
              <w:jc w:val="center"/>
              <w:rPr>
                <w:sz w:val="20"/>
                <w:szCs w:val="20"/>
              </w:rPr>
            </w:pPr>
            <w:r w:rsidRPr="00D955A9">
              <w:rPr>
                <w:sz w:val="20"/>
                <w:szCs w:val="20"/>
              </w:rPr>
              <w:t>53</w:t>
            </w:r>
          </w:p>
        </w:tc>
      </w:tr>
      <w:tr w:rsidR="00466A4A" w:rsidRPr="00D955A9" w14:paraId="52ACC7C0"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39CC4D32" w14:textId="77777777" w:rsidR="00466A4A" w:rsidRPr="00D955A9" w:rsidRDefault="00466A4A" w:rsidP="00466A4A">
            <w:pPr>
              <w:spacing w:before="20" w:afterLines="20" w:after="48" w:line="240" w:lineRule="auto"/>
              <w:rPr>
                <w:sz w:val="20"/>
                <w:szCs w:val="20"/>
              </w:rPr>
            </w:pPr>
            <w:r>
              <w:rPr>
                <w:sz w:val="20"/>
                <w:szCs w:val="20"/>
              </w:rPr>
              <w:t>ATCC</w:t>
            </w:r>
            <w:r>
              <w:rPr>
                <w:sz w:val="20"/>
                <w:szCs w:val="20"/>
              </w:rPr>
              <w:softHyphen/>
            </w:r>
            <w:r>
              <w:rPr>
                <w:sz w:val="20"/>
                <w:szCs w:val="20"/>
              </w:rPr>
              <w:softHyphen/>
            </w:r>
            <w:r>
              <w:rPr>
                <w:sz w:val="20"/>
                <w:szCs w:val="20"/>
              </w:rPr>
              <w:softHyphen/>
            </w:r>
            <w:r>
              <w:rPr>
                <w:sz w:val="20"/>
                <w:szCs w:val="20"/>
              </w:rPr>
              <w:softHyphen/>
              <w:t>_</w:t>
            </w:r>
            <w:r w:rsidRPr="00D955A9">
              <w:rPr>
                <w:sz w:val="20"/>
                <w:szCs w:val="20"/>
              </w:rPr>
              <w:t>33277</w:t>
            </w:r>
          </w:p>
        </w:tc>
        <w:tc>
          <w:tcPr>
            <w:tcW w:w="900" w:type="dxa"/>
            <w:tcBorders>
              <w:top w:val="nil"/>
              <w:left w:val="nil"/>
              <w:bottom w:val="nil"/>
              <w:right w:val="nil"/>
            </w:tcBorders>
            <w:shd w:val="clear" w:color="auto" w:fill="D9D9D9" w:themeFill="background1" w:themeFillShade="D9"/>
            <w:noWrap/>
            <w:vAlign w:val="bottom"/>
            <w:hideMark/>
          </w:tcPr>
          <w:p w14:paraId="6DBA4EE7"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2,090</w:t>
            </w:r>
          </w:p>
        </w:tc>
        <w:tc>
          <w:tcPr>
            <w:tcW w:w="990" w:type="dxa"/>
            <w:tcBorders>
              <w:top w:val="nil"/>
              <w:left w:val="nil"/>
              <w:bottom w:val="nil"/>
              <w:right w:val="nil"/>
            </w:tcBorders>
            <w:shd w:val="clear" w:color="auto" w:fill="D9D9D9" w:themeFill="background1" w:themeFillShade="D9"/>
            <w:noWrap/>
            <w:vAlign w:val="bottom"/>
            <w:hideMark/>
          </w:tcPr>
          <w:p w14:paraId="1F71E8A9"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2,092</w:t>
            </w:r>
          </w:p>
        </w:tc>
        <w:tc>
          <w:tcPr>
            <w:tcW w:w="1980" w:type="dxa"/>
            <w:tcBorders>
              <w:top w:val="nil"/>
              <w:left w:val="nil"/>
              <w:bottom w:val="nil"/>
              <w:right w:val="nil"/>
            </w:tcBorders>
            <w:shd w:val="clear" w:color="auto" w:fill="D9D9D9" w:themeFill="background1" w:themeFillShade="D9"/>
            <w:noWrap/>
            <w:vAlign w:val="bottom"/>
            <w:hideMark/>
          </w:tcPr>
          <w:p w14:paraId="6FF74EDE"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1,911 / 154 / 144</w:t>
            </w:r>
          </w:p>
        </w:tc>
        <w:tc>
          <w:tcPr>
            <w:tcW w:w="900" w:type="dxa"/>
            <w:tcBorders>
              <w:top w:val="nil"/>
              <w:left w:val="nil"/>
              <w:bottom w:val="nil"/>
              <w:right w:val="nil"/>
            </w:tcBorders>
            <w:shd w:val="clear" w:color="auto" w:fill="D9D9D9" w:themeFill="background1" w:themeFillShade="D9"/>
            <w:noWrap/>
            <w:vAlign w:val="bottom"/>
            <w:hideMark/>
          </w:tcPr>
          <w:p w14:paraId="7D9992AE"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D9D9D9" w:themeFill="background1" w:themeFillShade="D9"/>
            <w:noWrap/>
            <w:vAlign w:val="bottom"/>
            <w:hideMark/>
          </w:tcPr>
          <w:p w14:paraId="079D1D1E"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D9D9D9" w:themeFill="background1" w:themeFillShade="D9"/>
            <w:noWrap/>
            <w:vAlign w:val="bottom"/>
            <w:hideMark/>
          </w:tcPr>
          <w:p w14:paraId="3172BDC6"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D9D9D9" w:themeFill="background1" w:themeFillShade="D9"/>
            <w:noWrap/>
            <w:vAlign w:val="bottom"/>
            <w:hideMark/>
          </w:tcPr>
          <w:p w14:paraId="19E71F69"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21B43261" w14:textId="77777777" w:rsidTr="00466A4A">
        <w:trPr>
          <w:trHeight w:val="288"/>
        </w:trPr>
        <w:tc>
          <w:tcPr>
            <w:tcW w:w="1440" w:type="dxa"/>
            <w:tcBorders>
              <w:top w:val="nil"/>
              <w:left w:val="nil"/>
              <w:bottom w:val="nil"/>
              <w:right w:val="nil"/>
            </w:tcBorders>
            <w:shd w:val="clear" w:color="auto" w:fill="auto"/>
            <w:noWrap/>
            <w:vAlign w:val="bottom"/>
            <w:hideMark/>
          </w:tcPr>
          <w:p w14:paraId="4977EAF7" w14:textId="77777777" w:rsidR="00466A4A" w:rsidRPr="00D955A9" w:rsidRDefault="00466A4A" w:rsidP="00466A4A">
            <w:pPr>
              <w:spacing w:before="20" w:afterLines="20" w:after="48" w:line="240" w:lineRule="auto"/>
              <w:rPr>
                <w:sz w:val="20"/>
                <w:szCs w:val="20"/>
              </w:rPr>
            </w:pPr>
            <w:r w:rsidRPr="00D955A9">
              <w:rPr>
                <w:sz w:val="20"/>
                <w:szCs w:val="20"/>
              </w:rPr>
              <w:t>TDC60</w:t>
            </w:r>
          </w:p>
        </w:tc>
        <w:tc>
          <w:tcPr>
            <w:tcW w:w="900" w:type="dxa"/>
            <w:tcBorders>
              <w:top w:val="nil"/>
              <w:left w:val="nil"/>
              <w:bottom w:val="nil"/>
              <w:right w:val="nil"/>
            </w:tcBorders>
            <w:shd w:val="clear" w:color="auto" w:fill="auto"/>
            <w:noWrap/>
            <w:vAlign w:val="bottom"/>
            <w:hideMark/>
          </w:tcPr>
          <w:p w14:paraId="187DD3E2"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2,220</w:t>
            </w:r>
          </w:p>
        </w:tc>
        <w:tc>
          <w:tcPr>
            <w:tcW w:w="990" w:type="dxa"/>
            <w:tcBorders>
              <w:top w:val="nil"/>
              <w:left w:val="nil"/>
              <w:bottom w:val="nil"/>
              <w:right w:val="nil"/>
            </w:tcBorders>
            <w:shd w:val="clear" w:color="auto" w:fill="auto"/>
            <w:noWrap/>
            <w:vAlign w:val="bottom"/>
            <w:hideMark/>
          </w:tcPr>
          <w:p w14:paraId="2E3649E3"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2,090</w:t>
            </w:r>
          </w:p>
        </w:tc>
        <w:tc>
          <w:tcPr>
            <w:tcW w:w="1980" w:type="dxa"/>
            <w:tcBorders>
              <w:top w:val="nil"/>
              <w:left w:val="nil"/>
              <w:bottom w:val="nil"/>
              <w:right w:val="nil"/>
            </w:tcBorders>
            <w:shd w:val="clear" w:color="auto" w:fill="auto"/>
            <w:noWrap/>
            <w:vAlign w:val="bottom"/>
            <w:hideMark/>
          </w:tcPr>
          <w:p w14:paraId="73BD598F"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1,880 / 286 / 167</w:t>
            </w:r>
          </w:p>
        </w:tc>
        <w:tc>
          <w:tcPr>
            <w:tcW w:w="900" w:type="dxa"/>
            <w:tcBorders>
              <w:top w:val="nil"/>
              <w:left w:val="nil"/>
              <w:bottom w:val="nil"/>
              <w:right w:val="nil"/>
            </w:tcBorders>
            <w:shd w:val="clear" w:color="auto" w:fill="auto"/>
            <w:noWrap/>
            <w:vAlign w:val="bottom"/>
            <w:hideMark/>
          </w:tcPr>
          <w:p w14:paraId="4221C9D2"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auto"/>
            <w:noWrap/>
            <w:vAlign w:val="bottom"/>
            <w:hideMark/>
          </w:tcPr>
          <w:p w14:paraId="25485555"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auto"/>
            <w:noWrap/>
            <w:vAlign w:val="bottom"/>
            <w:hideMark/>
          </w:tcPr>
          <w:p w14:paraId="62FE61C3"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auto"/>
            <w:noWrap/>
            <w:vAlign w:val="bottom"/>
            <w:hideMark/>
          </w:tcPr>
          <w:p w14:paraId="53F96568"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6A8ECAEA"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18FD86C9" w14:textId="77777777" w:rsidR="00466A4A" w:rsidRPr="00D955A9" w:rsidRDefault="00466A4A" w:rsidP="00466A4A">
            <w:pPr>
              <w:spacing w:before="20" w:afterLines="20" w:after="48" w:line="240" w:lineRule="auto"/>
              <w:rPr>
                <w:sz w:val="20"/>
                <w:szCs w:val="20"/>
              </w:rPr>
            </w:pPr>
            <w:r w:rsidRPr="00D955A9">
              <w:rPr>
                <w:sz w:val="20"/>
                <w:szCs w:val="20"/>
              </w:rPr>
              <w:t>W50</w:t>
            </w:r>
          </w:p>
        </w:tc>
        <w:tc>
          <w:tcPr>
            <w:tcW w:w="900" w:type="dxa"/>
            <w:tcBorders>
              <w:top w:val="nil"/>
              <w:left w:val="nil"/>
              <w:bottom w:val="nil"/>
              <w:right w:val="nil"/>
            </w:tcBorders>
            <w:shd w:val="clear" w:color="auto" w:fill="D9D9D9" w:themeFill="background1" w:themeFillShade="D9"/>
            <w:noWrap/>
            <w:vAlign w:val="bottom"/>
            <w:hideMark/>
          </w:tcPr>
          <w:p w14:paraId="512894CD"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2,016</w:t>
            </w:r>
          </w:p>
        </w:tc>
        <w:tc>
          <w:tcPr>
            <w:tcW w:w="990" w:type="dxa"/>
            <w:tcBorders>
              <w:top w:val="nil"/>
              <w:left w:val="nil"/>
              <w:bottom w:val="nil"/>
              <w:right w:val="nil"/>
            </w:tcBorders>
            <w:shd w:val="clear" w:color="auto" w:fill="D9D9D9" w:themeFill="background1" w:themeFillShade="D9"/>
            <w:noWrap/>
            <w:vAlign w:val="bottom"/>
            <w:hideMark/>
          </w:tcPr>
          <w:p w14:paraId="1CE156C4"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2,036</w:t>
            </w:r>
          </w:p>
        </w:tc>
        <w:tc>
          <w:tcPr>
            <w:tcW w:w="1980" w:type="dxa"/>
            <w:tcBorders>
              <w:top w:val="nil"/>
              <w:left w:val="nil"/>
              <w:bottom w:val="nil"/>
              <w:right w:val="nil"/>
            </w:tcBorders>
            <w:shd w:val="clear" w:color="auto" w:fill="D9D9D9" w:themeFill="background1" w:themeFillShade="D9"/>
            <w:noWrap/>
            <w:vAlign w:val="bottom"/>
            <w:hideMark/>
          </w:tcPr>
          <w:p w14:paraId="0BCA4BF6"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1,887 / 102 / 123</w:t>
            </w:r>
          </w:p>
        </w:tc>
        <w:tc>
          <w:tcPr>
            <w:tcW w:w="900" w:type="dxa"/>
            <w:tcBorders>
              <w:top w:val="nil"/>
              <w:left w:val="nil"/>
              <w:bottom w:val="nil"/>
              <w:right w:val="nil"/>
            </w:tcBorders>
            <w:shd w:val="clear" w:color="auto" w:fill="D9D9D9" w:themeFill="background1" w:themeFillShade="D9"/>
            <w:noWrap/>
            <w:vAlign w:val="bottom"/>
            <w:hideMark/>
          </w:tcPr>
          <w:p w14:paraId="6AD0DD07"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69BC4C61"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77CB025F"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4226EE3F" w14:textId="77777777" w:rsidR="00466A4A" w:rsidRPr="00D955A9" w:rsidRDefault="00466A4A" w:rsidP="00466A4A">
            <w:pPr>
              <w:spacing w:before="20" w:afterLines="20" w:after="48" w:line="240" w:lineRule="auto"/>
              <w:jc w:val="center"/>
              <w:rPr>
                <w:sz w:val="20"/>
                <w:szCs w:val="20"/>
              </w:rPr>
            </w:pPr>
            <w:r w:rsidRPr="00D955A9">
              <w:rPr>
                <w:sz w:val="20"/>
                <w:szCs w:val="20"/>
              </w:rPr>
              <w:t>48</w:t>
            </w:r>
          </w:p>
        </w:tc>
      </w:tr>
      <w:tr w:rsidR="00466A4A" w:rsidRPr="00D955A9" w14:paraId="18720CA2" w14:textId="77777777" w:rsidTr="00466A4A">
        <w:trPr>
          <w:trHeight w:val="288"/>
        </w:trPr>
        <w:tc>
          <w:tcPr>
            <w:tcW w:w="1440" w:type="dxa"/>
            <w:tcBorders>
              <w:top w:val="nil"/>
              <w:left w:val="nil"/>
              <w:bottom w:val="nil"/>
              <w:right w:val="nil"/>
            </w:tcBorders>
            <w:shd w:val="clear" w:color="auto" w:fill="auto"/>
            <w:noWrap/>
            <w:vAlign w:val="bottom"/>
            <w:hideMark/>
          </w:tcPr>
          <w:p w14:paraId="030B5FA8" w14:textId="77777777" w:rsidR="00466A4A" w:rsidRPr="00D955A9" w:rsidRDefault="00466A4A" w:rsidP="00466A4A">
            <w:pPr>
              <w:spacing w:before="20" w:afterLines="20" w:after="48" w:line="240" w:lineRule="auto"/>
              <w:rPr>
                <w:sz w:val="20"/>
                <w:szCs w:val="20"/>
              </w:rPr>
            </w:pPr>
            <w:r w:rsidRPr="00D955A9">
              <w:rPr>
                <w:sz w:val="20"/>
                <w:szCs w:val="20"/>
              </w:rPr>
              <w:t>JCVI</w:t>
            </w:r>
            <w:r>
              <w:rPr>
                <w:sz w:val="20"/>
                <w:szCs w:val="20"/>
              </w:rPr>
              <w:t xml:space="preserve">_ </w:t>
            </w:r>
            <w:r w:rsidRPr="00D955A9">
              <w:rPr>
                <w:sz w:val="20"/>
                <w:szCs w:val="20"/>
              </w:rPr>
              <w:t>SC001</w:t>
            </w:r>
          </w:p>
        </w:tc>
        <w:tc>
          <w:tcPr>
            <w:tcW w:w="900" w:type="dxa"/>
            <w:tcBorders>
              <w:top w:val="nil"/>
              <w:left w:val="nil"/>
              <w:bottom w:val="nil"/>
              <w:right w:val="nil"/>
            </w:tcBorders>
            <w:shd w:val="clear" w:color="auto" w:fill="auto"/>
            <w:noWrap/>
            <w:vAlign w:val="bottom"/>
            <w:hideMark/>
          </w:tcPr>
          <w:p w14:paraId="6661720B"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2,354</w:t>
            </w:r>
          </w:p>
        </w:tc>
        <w:tc>
          <w:tcPr>
            <w:tcW w:w="990" w:type="dxa"/>
            <w:tcBorders>
              <w:top w:val="nil"/>
              <w:left w:val="nil"/>
              <w:bottom w:val="nil"/>
              <w:right w:val="nil"/>
            </w:tcBorders>
            <w:shd w:val="clear" w:color="auto" w:fill="auto"/>
            <w:noWrap/>
            <w:vAlign w:val="bottom"/>
            <w:hideMark/>
          </w:tcPr>
          <w:p w14:paraId="4360EAD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2,136</w:t>
            </w:r>
          </w:p>
        </w:tc>
        <w:tc>
          <w:tcPr>
            <w:tcW w:w="1980" w:type="dxa"/>
            <w:tcBorders>
              <w:top w:val="nil"/>
              <w:left w:val="nil"/>
              <w:bottom w:val="nil"/>
              <w:right w:val="nil"/>
            </w:tcBorders>
            <w:shd w:val="clear" w:color="auto" w:fill="auto"/>
            <w:noWrap/>
            <w:vAlign w:val="bottom"/>
            <w:hideMark/>
          </w:tcPr>
          <w:p w14:paraId="781CFDBC"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2,030 / 276 / 78</w:t>
            </w:r>
          </w:p>
        </w:tc>
        <w:tc>
          <w:tcPr>
            <w:tcW w:w="900" w:type="dxa"/>
            <w:tcBorders>
              <w:top w:val="nil"/>
              <w:left w:val="nil"/>
              <w:bottom w:val="nil"/>
              <w:right w:val="nil"/>
            </w:tcBorders>
            <w:shd w:val="clear" w:color="auto" w:fill="auto"/>
            <w:noWrap/>
            <w:vAlign w:val="bottom"/>
            <w:hideMark/>
          </w:tcPr>
          <w:p w14:paraId="0B3EFCC7"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auto"/>
            <w:noWrap/>
            <w:vAlign w:val="bottom"/>
            <w:hideMark/>
          </w:tcPr>
          <w:p w14:paraId="0A740BEE"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auto"/>
            <w:noWrap/>
            <w:vAlign w:val="bottom"/>
            <w:hideMark/>
          </w:tcPr>
          <w:p w14:paraId="20FA4E54"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auto"/>
            <w:noWrap/>
            <w:vAlign w:val="bottom"/>
            <w:hideMark/>
          </w:tcPr>
          <w:p w14:paraId="3D9BAE14" w14:textId="77777777" w:rsidR="00466A4A" w:rsidRPr="00D955A9" w:rsidRDefault="00466A4A" w:rsidP="00466A4A">
            <w:pPr>
              <w:spacing w:before="20" w:afterLines="20" w:after="48" w:line="240" w:lineRule="auto"/>
              <w:jc w:val="center"/>
              <w:rPr>
                <w:sz w:val="20"/>
                <w:szCs w:val="20"/>
              </w:rPr>
            </w:pPr>
            <w:r w:rsidRPr="00D955A9">
              <w:rPr>
                <w:sz w:val="20"/>
                <w:szCs w:val="20"/>
              </w:rPr>
              <w:t>45/42</w:t>
            </w:r>
          </w:p>
        </w:tc>
      </w:tr>
      <w:tr w:rsidR="00466A4A" w:rsidRPr="00D955A9" w14:paraId="34DB612C"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6A5B74BF" w14:textId="77777777" w:rsidR="00466A4A" w:rsidRPr="00D955A9" w:rsidRDefault="00466A4A" w:rsidP="00466A4A">
            <w:pPr>
              <w:spacing w:before="20" w:afterLines="20" w:after="48" w:line="240" w:lineRule="auto"/>
              <w:rPr>
                <w:sz w:val="20"/>
                <w:szCs w:val="20"/>
              </w:rPr>
            </w:pPr>
            <w:r w:rsidRPr="00D955A9">
              <w:rPr>
                <w:sz w:val="20"/>
                <w:szCs w:val="20"/>
              </w:rPr>
              <w:t>F0568</w:t>
            </w:r>
          </w:p>
        </w:tc>
        <w:tc>
          <w:tcPr>
            <w:tcW w:w="900" w:type="dxa"/>
            <w:tcBorders>
              <w:top w:val="nil"/>
              <w:left w:val="nil"/>
              <w:bottom w:val="nil"/>
              <w:right w:val="nil"/>
            </w:tcBorders>
            <w:shd w:val="clear" w:color="auto" w:fill="D9D9D9" w:themeFill="background1" w:themeFillShade="D9"/>
            <w:noWrap/>
            <w:vAlign w:val="bottom"/>
            <w:hideMark/>
          </w:tcPr>
          <w:p w14:paraId="519AB1AE"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2,417</w:t>
            </w:r>
          </w:p>
        </w:tc>
        <w:tc>
          <w:tcPr>
            <w:tcW w:w="990" w:type="dxa"/>
            <w:tcBorders>
              <w:top w:val="nil"/>
              <w:left w:val="nil"/>
              <w:bottom w:val="nil"/>
              <w:right w:val="nil"/>
            </w:tcBorders>
            <w:shd w:val="clear" w:color="auto" w:fill="D9D9D9" w:themeFill="background1" w:themeFillShade="D9"/>
            <w:noWrap/>
            <w:vAlign w:val="bottom"/>
            <w:hideMark/>
          </w:tcPr>
          <w:p w14:paraId="369F487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2,096</w:t>
            </w:r>
          </w:p>
        </w:tc>
        <w:tc>
          <w:tcPr>
            <w:tcW w:w="1980" w:type="dxa"/>
            <w:tcBorders>
              <w:top w:val="nil"/>
              <w:left w:val="nil"/>
              <w:bottom w:val="nil"/>
              <w:right w:val="nil"/>
            </w:tcBorders>
            <w:shd w:val="clear" w:color="auto" w:fill="D9D9D9" w:themeFill="background1" w:themeFillShade="D9"/>
            <w:noWrap/>
            <w:vAlign w:val="bottom"/>
            <w:hideMark/>
          </w:tcPr>
          <w:p w14:paraId="17AABD91"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1,939 / 403 / 111</w:t>
            </w:r>
          </w:p>
        </w:tc>
        <w:tc>
          <w:tcPr>
            <w:tcW w:w="900" w:type="dxa"/>
            <w:tcBorders>
              <w:top w:val="nil"/>
              <w:left w:val="nil"/>
              <w:bottom w:val="nil"/>
              <w:right w:val="nil"/>
            </w:tcBorders>
            <w:shd w:val="clear" w:color="auto" w:fill="D9D9D9" w:themeFill="background1" w:themeFillShade="D9"/>
            <w:noWrap/>
            <w:vAlign w:val="bottom"/>
            <w:hideMark/>
          </w:tcPr>
          <w:p w14:paraId="0C372517"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3A96ACC9"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416F7529"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6BEE6D13" w14:textId="77777777" w:rsidR="00466A4A" w:rsidRPr="00D955A9" w:rsidRDefault="00466A4A" w:rsidP="00466A4A">
            <w:pPr>
              <w:spacing w:before="20" w:afterLines="20" w:after="48" w:line="240" w:lineRule="auto"/>
              <w:jc w:val="center"/>
              <w:rPr>
                <w:sz w:val="20"/>
                <w:szCs w:val="20"/>
              </w:rPr>
            </w:pPr>
            <w:r w:rsidRPr="00D955A9">
              <w:rPr>
                <w:sz w:val="20"/>
                <w:szCs w:val="20"/>
              </w:rPr>
              <w:t>46</w:t>
            </w:r>
          </w:p>
        </w:tc>
      </w:tr>
      <w:tr w:rsidR="00466A4A" w:rsidRPr="00D955A9" w14:paraId="37C0765D" w14:textId="77777777" w:rsidTr="00466A4A">
        <w:trPr>
          <w:trHeight w:val="288"/>
        </w:trPr>
        <w:tc>
          <w:tcPr>
            <w:tcW w:w="1440" w:type="dxa"/>
            <w:tcBorders>
              <w:top w:val="nil"/>
              <w:left w:val="nil"/>
              <w:bottom w:val="nil"/>
              <w:right w:val="nil"/>
            </w:tcBorders>
            <w:shd w:val="clear" w:color="auto" w:fill="auto"/>
            <w:noWrap/>
            <w:vAlign w:val="bottom"/>
            <w:hideMark/>
          </w:tcPr>
          <w:p w14:paraId="5F2BA4C8" w14:textId="77777777" w:rsidR="00466A4A" w:rsidRPr="00D955A9" w:rsidRDefault="00466A4A" w:rsidP="00466A4A">
            <w:pPr>
              <w:spacing w:before="20" w:afterLines="20" w:after="48" w:line="240" w:lineRule="auto"/>
              <w:rPr>
                <w:sz w:val="20"/>
                <w:szCs w:val="20"/>
              </w:rPr>
            </w:pPr>
            <w:r w:rsidRPr="00D955A9">
              <w:rPr>
                <w:sz w:val="20"/>
                <w:szCs w:val="20"/>
              </w:rPr>
              <w:t>F0569</w:t>
            </w:r>
          </w:p>
        </w:tc>
        <w:tc>
          <w:tcPr>
            <w:tcW w:w="900" w:type="dxa"/>
            <w:tcBorders>
              <w:top w:val="nil"/>
              <w:left w:val="nil"/>
              <w:bottom w:val="nil"/>
              <w:right w:val="nil"/>
            </w:tcBorders>
            <w:shd w:val="clear" w:color="auto" w:fill="auto"/>
            <w:noWrap/>
            <w:vAlign w:val="bottom"/>
            <w:hideMark/>
          </w:tcPr>
          <w:p w14:paraId="285D77A8"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2,297</w:t>
            </w:r>
          </w:p>
        </w:tc>
        <w:tc>
          <w:tcPr>
            <w:tcW w:w="990" w:type="dxa"/>
            <w:tcBorders>
              <w:top w:val="nil"/>
              <w:left w:val="nil"/>
              <w:bottom w:val="nil"/>
              <w:right w:val="nil"/>
            </w:tcBorders>
            <w:shd w:val="clear" w:color="auto" w:fill="auto"/>
            <w:noWrap/>
            <w:vAlign w:val="bottom"/>
            <w:hideMark/>
          </w:tcPr>
          <w:p w14:paraId="24C42A32"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1,982</w:t>
            </w:r>
          </w:p>
        </w:tc>
        <w:tc>
          <w:tcPr>
            <w:tcW w:w="1980" w:type="dxa"/>
            <w:tcBorders>
              <w:top w:val="nil"/>
              <w:left w:val="nil"/>
              <w:bottom w:val="nil"/>
              <w:right w:val="nil"/>
            </w:tcBorders>
            <w:shd w:val="clear" w:color="auto" w:fill="auto"/>
            <w:noWrap/>
            <w:vAlign w:val="bottom"/>
            <w:hideMark/>
          </w:tcPr>
          <w:p w14:paraId="1493828E"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1,845 / 377 / 92</w:t>
            </w:r>
          </w:p>
        </w:tc>
        <w:tc>
          <w:tcPr>
            <w:tcW w:w="900" w:type="dxa"/>
            <w:tcBorders>
              <w:top w:val="nil"/>
              <w:left w:val="nil"/>
              <w:bottom w:val="nil"/>
              <w:right w:val="nil"/>
            </w:tcBorders>
            <w:shd w:val="clear" w:color="auto" w:fill="auto"/>
            <w:noWrap/>
            <w:vAlign w:val="bottom"/>
            <w:hideMark/>
          </w:tcPr>
          <w:p w14:paraId="7A043283"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auto"/>
            <w:noWrap/>
            <w:vAlign w:val="bottom"/>
            <w:hideMark/>
          </w:tcPr>
          <w:p w14:paraId="0E12BCE3"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auto"/>
            <w:noWrap/>
            <w:vAlign w:val="bottom"/>
            <w:hideMark/>
          </w:tcPr>
          <w:p w14:paraId="7FE4F626"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auto"/>
            <w:noWrap/>
            <w:vAlign w:val="bottom"/>
            <w:hideMark/>
          </w:tcPr>
          <w:p w14:paraId="0DC41E06" w14:textId="77777777" w:rsidR="00466A4A" w:rsidRPr="00D955A9" w:rsidRDefault="00466A4A" w:rsidP="00466A4A">
            <w:pPr>
              <w:spacing w:before="20" w:afterLines="20" w:after="48" w:line="240" w:lineRule="auto"/>
              <w:jc w:val="center"/>
              <w:rPr>
                <w:sz w:val="20"/>
                <w:szCs w:val="20"/>
              </w:rPr>
            </w:pPr>
            <w:r w:rsidRPr="00D955A9">
              <w:rPr>
                <w:sz w:val="20"/>
                <w:szCs w:val="20"/>
              </w:rPr>
              <w:t>46</w:t>
            </w:r>
          </w:p>
        </w:tc>
      </w:tr>
      <w:tr w:rsidR="00466A4A" w:rsidRPr="00D955A9" w14:paraId="750A6F1C"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6D89B1BD" w14:textId="77777777" w:rsidR="00466A4A" w:rsidRPr="00D955A9" w:rsidRDefault="00466A4A" w:rsidP="00466A4A">
            <w:pPr>
              <w:spacing w:before="20" w:afterLines="20" w:after="48" w:line="240" w:lineRule="auto"/>
              <w:rPr>
                <w:sz w:val="20"/>
                <w:szCs w:val="20"/>
              </w:rPr>
            </w:pPr>
            <w:r w:rsidRPr="00D955A9">
              <w:rPr>
                <w:sz w:val="20"/>
                <w:szCs w:val="20"/>
              </w:rPr>
              <w:t>F0570</w:t>
            </w:r>
          </w:p>
        </w:tc>
        <w:tc>
          <w:tcPr>
            <w:tcW w:w="900" w:type="dxa"/>
            <w:tcBorders>
              <w:top w:val="nil"/>
              <w:left w:val="nil"/>
              <w:bottom w:val="nil"/>
              <w:right w:val="nil"/>
            </w:tcBorders>
            <w:shd w:val="clear" w:color="auto" w:fill="D9D9D9" w:themeFill="background1" w:themeFillShade="D9"/>
            <w:noWrap/>
            <w:vAlign w:val="bottom"/>
            <w:hideMark/>
          </w:tcPr>
          <w:p w14:paraId="56748556"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2,316</w:t>
            </w:r>
          </w:p>
        </w:tc>
        <w:tc>
          <w:tcPr>
            <w:tcW w:w="990" w:type="dxa"/>
            <w:tcBorders>
              <w:top w:val="nil"/>
              <w:left w:val="nil"/>
              <w:bottom w:val="nil"/>
              <w:right w:val="nil"/>
            </w:tcBorders>
            <w:shd w:val="clear" w:color="auto" w:fill="D9D9D9" w:themeFill="background1" w:themeFillShade="D9"/>
            <w:noWrap/>
            <w:vAlign w:val="bottom"/>
            <w:hideMark/>
          </w:tcPr>
          <w:p w14:paraId="4F2C20D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2,063</w:t>
            </w:r>
          </w:p>
        </w:tc>
        <w:tc>
          <w:tcPr>
            <w:tcW w:w="1980" w:type="dxa"/>
            <w:tcBorders>
              <w:top w:val="nil"/>
              <w:left w:val="nil"/>
              <w:bottom w:val="nil"/>
              <w:right w:val="nil"/>
            </w:tcBorders>
            <w:shd w:val="clear" w:color="auto" w:fill="D9D9D9" w:themeFill="background1" w:themeFillShade="D9"/>
            <w:noWrap/>
            <w:vAlign w:val="bottom"/>
            <w:hideMark/>
          </w:tcPr>
          <w:p w14:paraId="6AF3ACF8"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1,912 / 338 / 107</w:t>
            </w:r>
          </w:p>
        </w:tc>
        <w:tc>
          <w:tcPr>
            <w:tcW w:w="900" w:type="dxa"/>
            <w:tcBorders>
              <w:top w:val="nil"/>
              <w:left w:val="nil"/>
              <w:bottom w:val="nil"/>
              <w:right w:val="nil"/>
            </w:tcBorders>
            <w:shd w:val="clear" w:color="auto" w:fill="D9D9D9" w:themeFill="background1" w:themeFillShade="D9"/>
            <w:noWrap/>
            <w:vAlign w:val="bottom"/>
            <w:hideMark/>
          </w:tcPr>
          <w:p w14:paraId="213F8508"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1CDF3CC8"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3B2B72F6"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0CE62AF3" w14:textId="77777777" w:rsidR="00466A4A" w:rsidRPr="00D955A9" w:rsidRDefault="00466A4A" w:rsidP="00466A4A">
            <w:pPr>
              <w:spacing w:before="20" w:afterLines="20" w:after="48" w:line="240" w:lineRule="auto"/>
              <w:jc w:val="center"/>
              <w:rPr>
                <w:sz w:val="20"/>
                <w:szCs w:val="20"/>
              </w:rPr>
            </w:pPr>
            <w:r w:rsidRPr="00D955A9">
              <w:rPr>
                <w:sz w:val="20"/>
                <w:szCs w:val="20"/>
              </w:rPr>
              <w:t>44</w:t>
            </w:r>
          </w:p>
        </w:tc>
      </w:tr>
      <w:tr w:rsidR="00466A4A" w:rsidRPr="00D955A9" w14:paraId="6627184B" w14:textId="77777777" w:rsidTr="00466A4A">
        <w:trPr>
          <w:trHeight w:val="288"/>
        </w:trPr>
        <w:tc>
          <w:tcPr>
            <w:tcW w:w="1440" w:type="dxa"/>
            <w:tcBorders>
              <w:top w:val="nil"/>
              <w:left w:val="nil"/>
              <w:bottom w:val="nil"/>
              <w:right w:val="nil"/>
            </w:tcBorders>
            <w:shd w:val="clear" w:color="auto" w:fill="auto"/>
            <w:noWrap/>
            <w:vAlign w:val="bottom"/>
            <w:hideMark/>
          </w:tcPr>
          <w:p w14:paraId="2C558646" w14:textId="77777777" w:rsidR="00466A4A" w:rsidRPr="00D955A9" w:rsidRDefault="00466A4A" w:rsidP="00466A4A">
            <w:pPr>
              <w:spacing w:before="20" w:afterLines="20" w:after="48" w:line="240" w:lineRule="auto"/>
              <w:rPr>
                <w:sz w:val="20"/>
                <w:szCs w:val="20"/>
              </w:rPr>
            </w:pPr>
            <w:r w:rsidRPr="00D955A9">
              <w:rPr>
                <w:sz w:val="20"/>
                <w:szCs w:val="20"/>
              </w:rPr>
              <w:t>F0185</w:t>
            </w:r>
          </w:p>
        </w:tc>
        <w:tc>
          <w:tcPr>
            <w:tcW w:w="900" w:type="dxa"/>
            <w:tcBorders>
              <w:top w:val="nil"/>
              <w:left w:val="nil"/>
              <w:bottom w:val="nil"/>
              <w:right w:val="nil"/>
            </w:tcBorders>
            <w:shd w:val="clear" w:color="auto" w:fill="auto"/>
            <w:noWrap/>
            <w:vAlign w:val="bottom"/>
            <w:hideMark/>
          </w:tcPr>
          <w:p w14:paraId="680D0411"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2,236</w:t>
            </w:r>
          </w:p>
        </w:tc>
        <w:tc>
          <w:tcPr>
            <w:tcW w:w="990" w:type="dxa"/>
            <w:tcBorders>
              <w:top w:val="nil"/>
              <w:left w:val="nil"/>
              <w:bottom w:val="nil"/>
              <w:right w:val="nil"/>
            </w:tcBorders>
            <w:shd w:val="clear" w:color="auto" w:fill="auto"/>
            <w:noWrap/>
            <w:vAlign w:val="bottom"/>
            <w:hideMark/>
          </w:tcPr>
          <w:p w14:paraId="5661FBCE"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2,005</w:t>
            </w:r>
          </w:p>
        </w:tc>
        <w:tc>
          <w:tcPr>
            <w:tcW w:w="1980" w:type="dxa"/>
            <w:tcBorders>
              <w:top w:val="nil"/>
              <w:left w:val="nil"/>
              <w:bottom w:val="nil"/>
              <w:right w:val="nil"/>
            </w:tcBorders>
            <w:shd w:val="clear" w:color="auto" w:fill="auto"/>
            <w:noWrap/>
            <w:vAlign w:val="bottom"/>
            <w:hideMark/>
          </w:tcPr>
          <w:p w14:paraId="080602CE"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1,862 / 319 / 107</w:t>
            </w:r>
          </w:p>
        </w:tc>
        <w:tc>
          <w:tcPr>
            <w:tcW w:w="900" w:type="dxa"/>
            <w:tcBorders>
              <w:top w:val="nil"/>
              <w:left w:val="nil"/>
              <w:bottom w:val="nil"/>
              <w:right w:val="nil"/>
            </w:tcBorders>
            <w:shd w:val="clear" w:color="auto" w:fill="auto"/>
            <w:noWrap/>
            <w:vAlign w:val="bottom"/>
            <w:hideMark/>
          </w:tcPr>
          <w:p w14:paraId="69A63AB4"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auto"/>
            <w:noWrap/>
            <w:vAlign w:val="bottom"/>
            <w:hideMark/>
          </w:tcPr>
          <w:p w14:paraId="2926E921"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auto"/>
            <w:noWrap/>
            <w:vAlign w:val="bottom"/>
            <w:hideMark/>
          </w:tcPr>
          <w:p w14:paraId="54CA5361"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auto"/>
            <w:noWrap/>
            <w:vAlign w:val="bottom"/>
            <w:hideMark/>
          </w:tcPr>
          <w:p w14:paraId="70ED9983" w14:textId="77777777" w:rsidR="00466A4A" w:rsidRPr="00D955A9" w:rsidRDefault="00466A4A" w:rsidP="00466A4A">
            <w:pPr>
              <w:spacing w:before="20" w:afterLines="20" w:after="48" w:line="240" w:lineRule="auto"/>
              <w:jc w:val="center"/>
              <w:rPr>
                <w:sz w:val="20"/>
                <w:szCs w:val="20"/>
              </w:rPr>
            </w:pPr>
            <w:r w:rsidRPr="00D955A9">
              <w:rPr>
                <w:sz w:val="20"/>
                <w:szCs w:val="20"/>
              </w:rPr>
              <w:t>45</w:t>
            </w:r>
          </w:p>
        </w:tc>
      </w:tr>
      <w:tr w:rsidR="00466A4A" w:rsidRPr="00D955A9" w14:paraId="7B53884D"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04DBF00F" w14:textId="77777777" w:rsidR="00466A4A" w:rsidRPr="00D955A9" w:rsidRDefault="00466A4A" w:rsidP="00466A4A">
            <w:pPr>
              <w:spacing w:before="20" w:afterLines="20" w:after="48" w:line="240" w:lineRule="auto"/>
              <w:rPr>
                <w:sz w:val="20"/>
                <w:szCs w:val="20"/>
              </w:rPr>
            </w:pPr>
            <w:r w:rsidRPr="00D955A9">
              <w:rPr>
                <w:sz w:val="20"/>
                <w:szCs w:val="20"/>
              </w:rPr>
              <w:t>F0566</w:t>
            </w:r>
          </w:p>
        </w:tc>
        <w:tc>
          <w:tcPr>
            <w:tcW w:w="900" w:type="dxa"/>
            <w:tcBorders>
              <w:top w:val="nil"/>
              <w:left w:val="nil"/>
              <w:bottom w:val="nil"/>
              <w:right w:val="nil"/>
            </w:tcBorders>
            <w:shd w:val="clear" w:color="auto" w:fill="D9D9D9" w:themeFill="background1" w:themeFillShade="D9"/>
            <w:noWrap/>
            <w:vAlign w:val="bottom"/>
            <w:hideMark/>
          </w:tcPr>
          <w:p w14:paraId="049517C4"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2,395</w:t>
            </w:r>
          </w:p>
        </w:tc>
        <w:tc>
          <w:tcPr>
            <w:tcW w:w="990" w:type="dxa"/>
            <w:tcBorders>
              <w:top w:val="nil"/>
              <w:left w:val="nil"/>
              <w:bottom w:val="nil"/>
              <w:right w:val="nil"/>
            </w:tcBorders>
            <w:shd w:val="clear" w:color="auto" w:fill="D9D9D9" w:themeFill="background1" w:themeFillShade="D9"/>
            <w:noWrap/>
            <w:vAlign w:val="bottom"/>
            <w:hideMark/>
          </w:tcPr>
          <w:p w14:paraId="66BD6309"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2,044</w:t>
            </w:r>
          </w:p>
        </w:tc>
        <w:tc>
          <w:tcPr>
            <w:tcW w:w="1980" w:type="dxa"/>
            <w:tcBorders>
              <w:top w:val="nil"/>
              <w:left w:val="nil"/>
              <w:bottom w:val="nil"/>
              <w:right w:val="nil"/>
            </w:tcBorders>
            <w:shd w:val="clear" w:color="auto" w:fill="D9D9D9" w:themeFill="background1" w:themeFillShade="D9"/>
            <w:noWrap/>
            <w:vAlign w:val="bottom"/>
            <w:hideMark/>
          </w:tcPr>
          <w:p w14:paraId="0A8D504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1,885 / 428 / 112</w:t>
            </w:r>
          </w:p>
        </w:tc>
        <w:tc>
          <w:tcPr>
            <w:tcW w:w="900" w:type="dxa"/>
            <w:tcBorders>
              <w:top w:val="nil"/>
              <w:left w:val="nil"/>
              <w:bottom w:val="nil"/>
              <w:right w:val="nil"/>
            </w:tcBorders>
            <w:shd w:val="clear" w:color="auto" w:fill="D9D9D9" w:themeFill="background1" w:themeFillShade="D9"/>
            <w:noWrap/>
            <w:vAlign w:val="bottom"/>
            <w:hideMark/>
          </w:tcPr>
          <w:p w14:paraId="6A4C6404"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0FA5D336"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67A4655A"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28D12A61" w14:textId="77777777" w:rsidR="00466A4A" w:rsidRPr="00D955A9" w:rsidRDefault="00466A4A" w:rsidP="00466A4A">
            <w:pPr>
              <w:spacing w:before="20" w:afterLines="20" w:after="48" w:line="240" w:lineRule="auto"/>
              <w:jc w:val="center"/>
              <w:rPr>
                <w:sz w:val="20"/>
                <w:szCs w:val="20"/>
              </w:rPr>
            </w:pPr>
            <w:r w:rsidRPr="00D955A9">
              <w:rPr>
                <w:sz w:val="20"/>
                <w:szCs w:val="20"/>
              </w:rPr>
              <w:t>45</w:t>
            </w:r>
          </w:p>
        </w:tc>
      </w:tr>
      <w:tr w:rsidR="00466A4A" w:rsidRPr="00D955A9" w14:paraId="374272CE" w14:textId="77777777" w:rsidTr="00466A4A">
        <w:trPr>
          <w:trHeight w:val="288"/>
        </w:trPr>
        <w:tc>
          <w:tcPr>
            <w:tcW w:w="1440" w:type="dxa"/>
            <w:tcBorders>
              <w:top w:val="nil"/>
              <w:left w:val="nil"/>
              <w:bottom w:val="nil"/>
              <w:right w:val="nil"/>
            </w:tcBorders>
            <w:shd w:val="clear" w:color="auto" w:fill="auto"/>
            <w:noWrap/>
            <w:vAlign w:val="bottom"/>
            <w:hideMark/>
          </w:tcPr>
          <w:p w14:paraId="4EA0F399" w14:textId="77777777" w:rsidR="00466A4A" w:rsidRPr="00D955A9" w:rsidRDefault="00466A4A" w:rsidP="00466A4A">
            <w:pPr>
              <w:spacing w:before="20" w:afterLines="20" w:after="48" w:line="240" w:lineRule="auto"/>
              <w:rPr>
                <w:sz w:val="20"/>
                <w:szCs w:val="20"/>
              </w:rPr>
            </w:pPr>
            <w:r w:rsidRPr="00D955A9">
              <w:rPr>
                <w:sz w:val="20"/>
                <w:szCs w:val="20"/>
              </w:rPr>
              <w:t>W4087</w:t>
            </w:r>
          </w:p>
        </w:tc>
        <w:tc>
          <w:tcPr>
            <w:tcW w:w="900" w:type="dxa"/>
            <w:tcBorders>
              <w:top w:val="nil"/>
              <w:left w:val="nil"/>
              <w:bottom w:val="nil"/>
              <w:right w:val="nil"/>
            </w:tcBorders>
            <w:shd w:val="clear" w:color="auto" w:fill="auto"/>
            <w:noWrap/>
            <w:vAlign w:val="bottom"/>
            <w:hideMark/>
          </w:tcPr>
          <w:p w14:paraId="0FAE17B7"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2,204</w:t>
            </w:r>
          </w:p>
        </w:tc>
        <w:tc>
          <w:tcPr>
            <w:tcW w:w="990" w:type="dxa"/>
            <w:tcBorders>
              <w:top w:val="nil"/>
              <w:left w:val="nil"/>
              <w:bottom w:val="nil"/>
              <w:right w:val="nil"/>
            </w:tcBorders>
            <w:shd w:val="clear" w:color="auto" w:fill="auto"/>
            <w:noWrap/>
            <w:vAlign w:val="bottom"/>
            <w:hideMark/>
          </w:tcPr>
          <w:p w14:paraId="24D086DF"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1,973</w:t>
            </w:r>
          </w:p>
        </w:tc>
        <w:tc>
          <w:tcPr>
            <w:tcW w:w="1980" w:type="dxa"/>
            <w:tcBorders>
              <w:top w:val="nil"/>
              <w:left w:val="nil"/>
              <w:bottom w:val="nil"/>
              <w:right w:val="nil"/>
            </w:tcBorders>
            <w:shd w:val="clear" w:color="auto" w:fill="auto"/>
            <w:noWrap/>
            <w:vAlign w:val="bottom"/>
            <w:hideMark/>
          </w:tcPr>
          <w:p w14:paraId="6ED2E61C"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1,850 / 303 / 92</w:t>
            </w:r>
          </w:p>
        </w:tc>
        <w:tc>
          <w:tcPr>
            <w:tcW w:w="900" w:type="dxa"/>
            <w:tcBorders>
              <w:top w:val="nil"/>
              <w:left w:val="nil"/>
              <w:bottom w:val="nil"/>
              <w:right w:val="nil"/>
            </w:tcBorders>
            <w:shd w:val="clear" w:color="auto" w:fill="auto"/>
            <w:noWrap/>
            <w:vAlign w:val="bottom"/>
            <w:hideMark/>
          </w:tcPr>
          <w:p w14:paraId="2BD2BCDB"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auto"/>
            <w:noWrap/>
            <w:vAlign w:val="bottom"/>
            <w:hideMark/>
          </w:tcPr>
          <w:p w14:paraId="4EA3DAA0"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auto"/>
            <w:noWrap/>
            <w:vAlign w:val="bottom"/>
            <w:hideMark/>
          </w:tcPr>
          <w:p w14:paraId="7F070762"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auto"/>
            <w:noWrap/>
            <w:vAlign w:val="bottom"/>
            <w:hideMark/>
          </w:tcPr>
          <w:p w14:paraId="4BB343F2" w14:textId="77777777" w:rsidR="00466A4A" w:rsidRPr="00D955A9" w:rsidRDefault="00466A4A" w:rsidP="00466A4A">
            <w:pPr>
              <w:spacing w:before="20" w:afterLines="20" w:after="48" w:line="240" w:lineRule="auto"/>
              <w:jc w:val="center"/>
              <w:rPr>
                <w:sz w:val="20"/>
                <w:szCs w:val="20"/>
              </w:rPr>
            </w:pPr>
            <w:r w:rsidRPr="00D955A9">
              <w:rPr>
                <w:sz w:val="20"/>
                <w:szCs w:val="20"/>
              </w:rPr>
              <w:t>45</w:t>
            </w:r>
          </w:p>
        </w:tc>
      </w:tr>
      <w:tr w:rsidR="00466A4A" w:rsidRPr="00D955A9" w14:paraId="1968B05E"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0B3B2527" w14:textId="77777777" w:rsidR="00466A4A" w:rsidRPr="00D955A9" w:rsidRDefault="00466A4A" w:rsidP="00466A4A">
            <w:pPr>
              <w:spacing w:before="20" w:afterLines="20" w:after="48" w:line="240" w:lineRule="auto"/>
              <w:rPr>
                <w:sz w:val="20"/>
                <w:szCs w:val="20"/>
              </w:rPr>
            </w:pPr>
            <w:r w:rsidRPr="00D955A9">
              <w:rPr>
                <w:sz w:val="20"/>
                <w:szCs w:val="20"/>
              </w:rPr>
              <w:t>SJD2</w:t>
            </w:r>
          </w:p>
        </w:tc>
        <w:tc>
          <w:tcPr>
            <w:tcW w:w="900" w:type="dxa"/>
            <w:tcBorders>
              <w:top w:val="nil"/>
              <w:left w:val="nil"/>
              <w:bottom w:val="nil"/>
              <w:right w:val="nil"/>
            </w:tcBorders>
            <w:shd w:val="clear" w:color="auto" w:fill="D9D9D9" w:themeFill="background1" w:themeFillShade="D9"/>
            <w:noWrap/>
            <w:vAlign w:val="bottom"/>
            <w:hideMark/>
          </w:tcPr>
          <w:p w14:paraId="770CF44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2,020</w:t>
            </w:r>
          </w:p>
        </w:tc>
        <w:tc>
          <w:tcPr>
            <w:tcW w:w="990" w:type="dxa"/>
            <w:tcBorders>
              <w:top w:val="nil"/>
              <w:left w:val="nil"/>
              <w:bottom w:val="nil"/>
              <w:right w:val="nil"/>
            </w:tcBorders>
            <w:shd w:val="clear" w:color="auto" w:fill="D9D9D9" w:themeFill="background1" w:themeFillShade="D9"/>
            <w:noWrap/>
            <w:vAlign w:val="bottom"/>
            <w:hideMark/>
          </w:tcPr>
          <w:p w14:paraId="47032619"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2,166</w:t>
            </w:r>
          </w:p>
        </w:tc>
        <w:tc>
          <w:tcPr>
            <w:tcW w:w="1980" w:type="dxa"/>
            <w:tcBorders>
              <w:top w:val="nil"/>
              <w:left w:val="nil"/>
              <w:bottom w:val="nil"/>
              <w:right w:val="nil"/>
            </w:tcBorders>
            <w:shd w:val="clear" w:color="auto" w:fill="D9D9D9" w:themeFill="background1" w:themeFillShade="D9"/>
            <w:noWrap/>
            <w:vAlign w:val="bottom"/>
            <w:hideMark/>
          </w:tcPr>
          <w:p w14:paraId="5ED967D2"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1,845 / 136 / 271</w:t>
            </w:r>
          </w:p>
        </w:tc>
        <w:tc>
          <w:tcPr>
            <w:tcW w:w="900" w:type="dxa"/>
            <w:tcBorders>
              <w:top w:val="nil"/>
              <w:left w:val="nil"/>
              <w:bottom w:val="nil"/>
              <w:right w:val="nil"/>
            </w:tcBorders>
            <w:shd w:val="clear" w:color="auto" w:fill="D9D9D9" w:themeFill="background1" w:themeFillShade="D9"/>
            <w:noWrap/>
            <w:vAlign w:val="bottom"/>
            <w:hideMark/>
          </w:tcPr>
          <w:p w14:paraId="5570BBDA"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00" w:type="dxa"/>
            <w:tcBorders>
              <w:top w:val="nil"/>
              <w:left w:val="nil"/>
              <w:bottom w:val="nil"/>
              <w:right w:val="nil"/>
            </w:tcBorders>
            <w:shd w:val="clear" w:color="auto" w:fill="D9D9D9" w:themeFill="background1" w:themeFillShade="D9"/>
            <w:noWrap/>
            <w:vAlign w:val="bottom"/>
            <w:hideMark/>
          </w:tcPr>
          <w:p w14:paraId="60E38EDB"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14EC60A5"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4B4461CC" w14:textId="77777777" w:rsidR="00466A4A" w:rsidRPr="00D955A9" w:rsidRDefault="00466A4A" w:rsidP="00466A4A">
            <w:pPr>
              <w:spacing w:before="20" w:afterLines="20" w:after="48" w:line="240" w:lineRule="auto"/>
              <w:jc w:val="center"/>
              <w:rPr>
                <w:sz w:val="20"/>
                <w:szCs w:val="20"/>
              </w:rPr>
            </w:pPr>
            <w:r w:rsidRPr="00D955A9">
              <w:rPr>
                <w:sz w:val="20"/>
                <w:szCs w:val="20"/>
              </w:rPr>
              <w:t>48/47</w:t>
            </w:r>
          </w:p>
        </w:tc>
      </w:tr>
      <w:tr w:rsidR="00466A4A" w:rsidRPr="00D955A9" w14:paraId="7B3911B4" w14:textId="77777777" w:rsidTr="00466A4A">
        <w:trPr>
          <w:trHeight w:val="288"/>
        </w:trPr>
        <w:tc>
          <w:tcPr>
            <w:tcW w:w="1440" w:type="dxa"/>
            <w:tcBorders>
              <w:top w:val="nil"/>
              <w:left w:val="nil"/>
              <w:bottom w:val="nil"/>
              <w:right w:val="nil"/>
            </w:tcBorders>
            <w:shd w:val="clear" w:color="auto" w:fill="auto"/>
            <w:noWrap/>
            <w:vAlign w:val="bottom"/>
            <w:hideMark/>
          </w:tcPr>
          <w:p w14:paraId="6042D725" w14:textId="77777777" w:rsidR="00466A4A" w:rsidRPr="00D955A9" w:rsidRDefault="00466A4A" w:rsidP="00466A4A">
            <w:pPr>
              <w:spacing w:before="20" w:afterLines="20" w:after="48" w:line="240" w:lineRule="auto"/>
              <w:rPr>
                <w:sz w:val="20"/>
                <w:szCs w:val="20"/>
              </w:rPr>
            </w:pPr>
            <w:r w:rsidRPr="00D955A9">
              <w:rPr>
                <w:sz w:val="20"/>
                <w:szCs w:val="20"/>
              </w:rPr>
              <w:t>HG66</w:t>
            </w:r>
          </w:p>
        </w:tc>
        <w:tc>
          <w:tcPr>
            <w:tcW w:w="900" w:type="dxa"/>
            <w:tcBorders>
              <w:top w:val="nil"/>
              <w:left w:val="nil"/>
              <w:bottom w:val="nil"/>
              <w:right w:val="nil"/>
            </w:tcBorders>
            <w:shd w:val="clear" w:color="auto" w:fill="auto"/>
            <w:noWrap/>
            <w:vAlign w:val="bottom"/>
            <w:hideMark/>
          </w:tcPr>
          <w:p w14:paraId="7F448DD7"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1,958</w:t>
            </w:r>
          </w:p>
        </w:tc>
        <w:tc>
          <w:tcPr>
            <w:tcW w:w="990" w:type="dxa"/>
            <w:tcBorders>
              <w:top w:val="nil"/>
              <w:left w:val="nil"/>
              <w:bottom w:val="nil"/>
              <w:right w:val="nil"/>
            </w:tcBorders>
            <w:shd w:val="clear" w:color="auto" w:fill="auto"/>
            <w:noWrap/>
            <w:vAlign w:val="bottom"/>
            <w:hideMark/>
          </w:tcPr>
          <w:p w14:paraId="0402646D"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2,215</w:t>
            </w:r>
          </w:p>
        </w:tc>
        <w:tc>
          <w:tcPr>
            <w:tcW w:w="1980" w:type="dxa"/>
            <w:tcBorders>
              <w:top w:val="nil"/>
              <w:left w:val="nil"/>
              <w:bottom w:val="nil"/>
              <w:right w:val="nil"/>
            </w:tcBorders>
            <w:shd w:val="clear" w:color="auto" w:fill="auto"/>
            <w:noWrap/>
            <w:vAlign w:val="bottom"/>
            <w:hideMark/>
          </w:tcPr>
          <w:p w14:paraId="6AD34BB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1,881 / 58 / 298</w:t>
            </w:r>
          </w:p>
        </w:tc>
        <w:tc>
          <w:tcPr>
            <w:tcW w:w="900" w:type="dxa"/>
            <w:tcBorders>
              <w:top w:val="nil"/>
              <w:left w:val="nil"/>
              <w:bottom w:val="nil"/>
              <w:right w:val="nil"/>
            </w:tcBorders>
            <w:shd w:val="clear" w:color="auto" w:fill="auto"/>
            <w:noWrap/>
            <w:vAlign w:val="bottom"/>
            <w:hideMark/>
          </w:tcPr>
          <w:p w14:paraId="470B9194"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auto"/>
            <w:noWrap/>
            <w:vAlign w:val="bottom"/>
            <w:hideMark/>
          </w:tcPr>
          <w:p w14:paraId="21DCB14F"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auto"/>
            <w:noWrap/>
            <w:vAlign w:val="bottom"/>
            <w:hideMark/>
          </w:tcPr>
          <w:p w14:paraId="2A8AF5AC"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auto"/>
            <w:noWrap/>
            <w:vAlign w:val="bottom"/>
            <w:hideMark/>
          </w:tcPr>
          <w:p w14:paraId="2FFF9663"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581A8616"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57691A01" w14:textId="77777777" w:rsidR="00466A4A" w:rsidRPr="00D955A9" w:rsidRDefault="00466A4A" w:rsidP="00466A4A">
            <w:pPr>
              <w:spacing w:before="20" w:afterLines="20" w:after="48" w:line="240" w:lineRule="auto"/>
              <w:rPr>
                <w:sz w:val="20"/>
                <w:szCs w:val="20"/>
              </w:rPr>
            </w:pPr>
            <w:r w:rsidRPr="00D955A9">
              <w:rPr>
                <w:sz w:val="20"/>
                <w:szCs w:val="20"/>
              </w:rPr>
              <w:t>A7436</w:t>
            </w:r>
          </w:p>
        </w:tc>
        <w:tc>
          <w:tcPr>
            <w:tcW w:w="900" w:type="dxa"/>
            <w:tcBorders>
              <w:top w:val="nil"/>
              <w:left w:val="nil"/>
              <w:bottom w:val="nil"/>
              <w:right w:val="nil"/>
            </w:tcBorders>
            <w:shd w:val="clear" w:color="auto" w:fill="D9D9D9" w:themeFill="background1" w:themeFillShade="D9"/>
            <w:noWrap/>
            <w:vAlign w:val="bottom"/>
            <w:hideMark/>
          </w:tcPr>
          <w:p w14:paraId="76177CB0"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2,004</w:t>
            </w:r>
          </w:p>
        </w:tc>
        <w:tc>
          <w:tcPr>
            <w:tcW w:w="990" w:type="dxa"/>
            <w:tcBorders>
              <w:top w:val="nil"/>
              <w:left w:val="nil"/>
              <w:bottom w:val="nil"/>
              <w:right w:val="nil"/>
            </w:tcBorders>
            <w:shd w:val="clear" w:color="auto" w:fill="D9D9D9" w:themeFill="background1" w:themeFillShade="D9"/>
            <w:noWrap/>
            <w:vAlign w:val="bottom"/>
            <w:hideMark/>
          </w:tcPr>
          <w:p w14:paraId="7E177474"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2,173</w:t>
            </w:r>
          </w:p>
        </w:tc>
        <w:tc>
          <w:tcPr>
            <w:tcW w:w="1980" w:type="dxa"/>
            <w:tcBorders>
              <w:top w:val="nil"/>
              <w:left w:val="nil"/>
              <w:bottom w:val="nil"/>
              <w:right w:val="nil"/>
            </w:tcBorders>
            <w:shd w:val="clear" w:color="auto" w:fill="D9D9D9" w:themeFill="background1" w:themeFillShade="D9"/>
            <w:noWrap/>
            <w:vAlign w:val="bottom"/>
            <w:hideMark/>
          </w:tcPr>
          <w:p w14:paraId="64DB848B"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1,898 / 84 / 239</w:t>
            </w:r>
          </w:p>
        </w:tc>
        <w:tc>
          <w:tcPr>
            <w:tcW w:w="900" w:type="dxa"/>
            <w:tcBorders>
              <w:top w:val="nil"/>
              <w:left w:val="nil"/>
              <w:bottom w:val="nil"/>
              <w:right w:val="nil"/>
            </w:tcBorders>
            <w:shd w:val="clear" w:color="auto" w:fill="D9D9D9" w:themeFill="background1" w:themeFillShade="D9"/>
            <w:noWrap/>
            <w:vAlign w:val="bottom"/>
            <w:hideMark/>
          </w:tcPr>
          <w:p w14:paraId="5478B2D2"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D9D9D9" w:themeFill="background1" w:themeFillShade="D9"/>
            <w:noWrap/>
            <w:vAlign w:val="bottom"/>
            <w:hideMark/>
          </w:tcPr>
          <w:p w14:paraId="3570F277"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D9D9D9" w:themeFill="background1" w:themeFillShade="D9"/>
            <w:noWrap/>
            <w:vAlign w:val="bottom"/>
            <w:hideMark/>
          </w:tcPr>
          <w:p w14:paraId="49128058"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D9D9D9" w:themeFill="background1" w:themeFillShade="D9"/>
            <w:noWrap/>
            <w:vAlign w:val="bottom"/>
            <w:hideMark/>
          </w:tcPr>
          <w:p w14:paraId="65D283E3"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327DADA0" w14:textId="77777777" w:rsidTr="00466A4A">
        <w:trPr>
          <w:trHeight w:val="288"/>
        </w:trPr>
        <w:tc>
          <w:tcPr>
            <w:tcW w:w="1440" w:type="dxa"/>
            <w:tcBorders>
              <w:top w:val="nil"/>
              <w:left w:val="nil"/>
              <w:bottom w:val="nil"/>
              <w:right w:val="nil"/>
            </w:tcBorders>
            <w:shd w:val="clear" w:color="auto" w:fill="auto"/>
            <w:noWrap/>
            <w:vAlign w:val="bottom"/>
            <w:hideMark/>
          </w:tcPr>
          <w:p w14:paraId="0C96E60B" w14:textId="77777777" w:rsidR="00466A4A" w:rsidRPr="00D955A9" w:rsidRDefault="00466A4A" w:rsidP="00466A4A">
            <w:pPr>
              <w:spacing w:before="20" w:afterLines="20" w:after="48" w:line="240" w:lineRule="auto"/>
              <w:rPr>
                <w:sz w:val="20"/>
                <w:szCs w:val="20"/>
              </w:rPr>
            </w:pPr>
            <w:r w:rsidRPr="00D955A9">
              <w:rPr>
                <w:sz w:val="20"/>
                <w:szCs w:val="20"/>
              </w:rPr>
              <w:t>AJW4</w:t>
            </w:r>
          </w:p>
        </w:tc>
        <w:tc>
          <w:tcPr>
            <w:tcW w:w="900" w:type="dxa"/>
            <w:tcBorders>
              <w:top w:val="nil"/>
              <w:left w:val="nil"/>
              <w:bottom w:val="nil"/>
              <w:right w:val="nil"/>
            </w:tcBorders>
            <w:shd w:val="clear" w:color="auto" w:fill="auto"/>
            <w:noWrap/>
            <w:vAlign w:val="bottom"/>
            <w:hideMark/>
          </w:tcPr>
          <w:p w14:paraId="1403E4A1"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2,002</w:t>
            </w:r>
          </w:p>
        </w:tc>
        <w:tc>
          <w:tcPr>
            <w:tcW w:w="990" w:type="dxa"/>
            <w:tcBorders>
              <w:top w:val="nil"/>
              <w:left w:val="nil"/>
              <w:bottom w:val="nil"/>
              <w:right w:val="nil"/>
            </w:tcBorders>
            <w:shd w:val="clear" w:color="auto" w:fill="auto"/>
            <w:noWrap/>
            <w:vAlign w:val="bottom"/>
            <w:hideMark/>
          </w:tcPr>
          <w:p w14:paraId="7466A38A"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2,139</w:t>
            </w:r>
          </w:p>
        </w:tc>
        <w:tc>
          <w:tcPr>
            <w:tcW w:w="1980" w:type="dxa"/>
            <w:tcBorders>
              <w:top w:val="nil"/>
              <w:left w:val="nil"/>
              <w:bottom w:val="nil"/>
              <w:right w:val="nil"/>
            </w:tcBorders>
            <w:shd w:val="clear" w:color="auto" w:fill="auto"/>
            <w:noWrap/>
            <w:vAlign w:val="bottom"/>
            <w:hideMark/>
          </w:tcPr>
          <w:p w14:paraId="209CE809"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1,884 / 104 / 226</w:t>
            </w:r>
          </w:p>
        </w:tc>
        <w:tc>
          <w:tcPr>
            <w:tcW w:w="900" w:type="dxa"/>
            <w:tcBorders>
              <w:top w:val="nil"/>
              <w:left w:val="nil"/>
              <w:bottom w:val="nil"/>
              <w:right w:val="nil"/>
            </w:tcBorders>
            <w:shd w:val="clear" w:color="auto" w:fill="auto"/>
            <w:noWrap/>
            <w:vAlign w:val="bottom"/>
            <w:hideMark/>
          </w:tcPr>
          <w:p w14:paraId="3E7E6155"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auto"/>
            <w:noWrap/>
            <w:vAlign w:val="bottom"/>
            <w:hideMark/>
          </w:tcPr>
          <w:p w14:paraId="1168DF56"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auto"/>
            <w:noWrap/>
            <w:vAlign w:val="bottom"/>
            <w:hideMark/>
          </w:tcPr>
          <w:p w14:paraId="7F4C9777"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auto"/>
            <w:noWrap/>
            <w:vAlign w:val="bottom"/>
            <w:hideMark/>
          </w:tcPr>
          <w:p w14:paraId="385BBD65"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099C7544" w14:textId="77777777" w:rsidTr="00466A4A">
        <w:trPr>
          <w:trHeight w:val="288"/>
        </w:trPr>
        <w:tc>
          <w:tcPr>
            <w:tcW w:w="1440" w:type="dxa"/>
            <w:tcBorders>
              <w:top w:val="nil"/>
              <w:left w:val="nil"/>
              <w:bottom w:val="nil"/>
              <w:right w:val="nil"/>
            </w:tcBorders>
            <w:shd w:val="clear" w:color="auto" w:fill="D9D9D9" w:themeFill="background1" w:themeFillShade="D9"/>
            <w:noWrap/>
            <w:vAlign w:val="bottom"/>
            <w:hideMark/>
          </w:tcPr>
          <w:p w14:paraId="1A7A961D" w14:textId="77777777" w:rsidR="00466A4A" w:rsidRPr="00D955A9" w:rsidRDefault="00466A4A" w:rsidP="00466A4A">
            <w:pPr>
              <w:spacing w:before="20" w:afterLines="20" w:after="48" w:line="240" w:lineRule="auto"/>
              <w:rPr>
                <w:sz w:val="20"/>
                <w:szCs w:val="20"/>
              </w:rPr>
            </w:pPr>
            <w:r w:rsidRPr="00D955A9">
              <w:rPr>
                <w:sz w:val="20"/>
                <w:szCs w:val="20"/>
              </w:rPr>
              <w:t>Ando</w:t>
            </w:r>
          </w:p>
        </w:tc>
        <w:tc>
          <w:tcPr>
            <w:tcW w:w="900" w:type="dxa"/>
            <w:tcBorders>
              <w:top w:val="nil"/>
              <w:left w:val="nil"/>
              <w:bottom w:val="nil"/>
              <w:right w:val="nil"/>
            </w:tcBorders>
            <w:shd w:val="clear" w:color="auto" w:fill="D9D9D9" w:themeFill="background1" w:themeFillShade="D9"/>
            <w:noWrap/>
            <w:vAlign w:val="bottom"/>
            <w:hideMark/>
          </w:tcPr>
          <w:p w14:paraId="6BDD98D8"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1,788</w:t>
            </w:r>
          </w:p>
        </w:tc>
        <w:tc>
          <w:tcPr>
            <w:tcW w:w="990" w:type="dxa"/>
            <w:tcBorders>
              <w:top w:val="nil"/>
              <w:left w:val="nil"/>
              <w:bottom w:val="nil"/>
              <w:right w:val="nil"/>
            </w:tcBorders>
            <w:shd w:val="clear" w:color="auto" w:fill="D9D9D9" w:themeFill="background1" w:themeFillShade="D9"/>
            <w:noWrap/>
            <w:vAlign w:val="bottom"/>
            <w:hideMark/>
          </w:tcPr>
          <w:p w14:paraId="2F3D8D28"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1,989</w:t>
            </w:r>
          </w:p>
        </w:tc>
        <w:tc>
          <w:tcPr>
            <w:tcW w:w="1980" w:type="dxa"/>
            <w:tcBorders>
              <w:top w:val="nil"/>
              <w:left w:val="nil"/>
              <w:bottom w:val="nil"/>
              <w:right w:val="nil"/>
            </w:tcBorders>
            <w:shd w:val="clear" w:color="auto" w:fill="D9D9D9" w:themeFill="background1" w:themeFillShade="D9"/>
            <w:noWrap/>
            <w:vAlign w:val="bottom"/>
            <w:hideMark/>
          </w:tcPr>
          <w:p w14:paraId="675D0694"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1,674 / 76 / 275</w:t>
            </w:r>
          </w:p>
        </w:tc>
        <w:tc>
          <w:tcPr>
            <w:tcW w:w="900" w:type="dxa"/>
            <w:tcBorders>
              <w:top w:val="nil"/>
              <w:left w:val="nil"/>
              <w:bottom w:val="nil"/>
              <w:right w:val="nil"/>
            </w:tcBorders>
            <w:shd w:val="clear" w:color="auto" w:fill="D9D9D9" w:themeFill="background1" w:themeFillShade="D9"/>
            <w:noWrap/>
            <w:vAlign w:val="bottom"/>
            <w:hideMark/>
          </w:tcPr>
          <w:p w14:paraId="76D24DCE" w14:textId="77777777" w:rsidR="00466A4A" w:rsidRPr="00D955A9" w:rsidRDefault="00466A4A" w:rsidP="00466A4A">
            <w:pPr>
              <w:spacing w:before="20" w:afterLines="20" w:after="48" w:line="240" w:lineRule="auto"/>
              <w:jc w:val="center"/>
              <w:rPr>
                <w:sz w:val="20"/>
                <w:szCs w:val="20"/>
              </w:rPr>
            </w:pPr>
            <w:r w:rsidRPr="00D955A9">
              <w:rPr>
                <w:sz w:val="20"/>
                <w:szCs w:val="20"/>
              </w:rPr>
              <w:t>2</w:t>
            </w:r>
          </w:p>
        </w:tc>
        <w:tc>
          <w:tcPr>
            <w:tcW w:w="900" w:type="dxa"/>
            <w:tcBorders>
              <w:top w:val="nil"/>
              <w:left w:val="nil"/>
              <w:bottom w:val="nil"/>
              <w:right w:val="nil"/>
            </w:tcBorders>
            <w:shd w:val="clear" w:color="auto" w:fill="D9D9D9" w:themeFill="background1" w:themeFillShade="D9"/>
            <w:noWrap/>
            <w:vAlign w:val="bottom"/>
            <w:hideMark/>
          </w:tcPr>
          <w:p w14:paraId="7CFFC334"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990" w:type="dxa"/>
            <w:tcBorders>
              <w:top w:val="nil"/>
              <w:left w:val="nil"/>
              <w:bottom w:val="nil"/>
              <w:right w:val="nil"/>
            </w:tcBorders>
            <w:shd w:val="clear" w:color="auto" w:fill="D9D9D9" w:themeFill="background1" w:themeFillShade="D9"/>
            <w:noWrap/>
            <w:vAlign w:val="bottom"/>
            <w:hideMark/>
          </w:tcPr>
          <w:p w14:paraId="7AF0AD54" w14:textId="77777777" w:rsidR="00466A4A" w:rsidRPr="00D955A9" w:rsidRDefault="00466A4A" w:rsidP="00466A4A">
            <w:pPr>
              <w:spacing w:before="20" w:afterLines="20" w:after="48" w:line="240" w:lineRule="auto"/>
              <w:jc w:val="center"/>
              <w:rPr>
                <w:sz w:val="20"/>
                <w:szCs w:val="20"/>
              </w:rPr>
            </w:pPr>
            <w:r w:rsidRPr="00D955A9">
              <w:rPr>
                <w:sz w:val="20"/>
                <w:szCs w:val="20"/>
              </w:rPr>
              <w:t>1</w:t>
            </w:r>
          </w:p>
        </w:tc>
        <w:tc>
          <w:tcPr>
            <w:tcW w:w="1080" w:type="dxa"/>
            <w:tcBorders>
              <w:top w:val="nil"/>
              <w:left w:val="nil"/>
              <w:bottom w:val="nil"/>
              <w:right w:val="nil"/>
            </w:tcBorders>
            <w:shd w:val="clear" w:color="auto" w:fill="D9D9D9" w:themeFill="background1" w:themeFillShade="D9"/>
            <w:noWrap/>
            <w:vAlign w:val="bottom"/>
            <w:hideMark/>
          </w:tcPr>
          <w:p w14:paraId="7E367110" w14:textId="77777777" w:rsidR="00466A4A" w:rsidRPr="00D955A9" w:rsidRDefault="00466A4A" w:rsidP="00466A4A">
            <w:pPr>
              <w:spacing w:before="20" w:afterLines="20" w:after="48" w:line="240" w:lineRule="auto"/>
              <w:jc w:val="center"/>
              <w:rPr>
                <w:sz w:val="20"/>
                <w:szCs w:val="20"/>
              </w:rPr>
            </w:pPr>
            <w:r w:rsidRPr="00D955A9">
              <w:rPr>
                <w:sz w:val="20"/>
                <w:szCs w:val="20"/>
              </w:rPr>
              <w:t>47</w:t>
            </w:r>
          </w:p>
        </w:tc>
      </w:tr>
      <w:tr w:rsidR="00466A4A" w:rsidRPr="00D955A9" w14:paraId="2B6409E5" w14:textId="77777777" w:rsidTr="00466A4A">
        <w:trPr>
          <w:trHeight w:val="288"/>
        </w:trPr>
        <w:tc>
          <w:tcPr>
            <w:tcW w:w="1440" w:type="dxa"/>
            <w:tcBorders>
              <w:top w:val="nil"/>
              <w:left w:val="nil"/>
              <w:bottom w:val="nil"/>
              <w:right w:val="nil"/>
            </w:tcBorders>
            <w:shd w:val="clear" w:color="auto" w:fill="auto"/>
            <w:noWrap/>
            <w:vAlign w:val="bottom"/>
            <w:hideMark/>
          </w:tcPr>
          <w:p w14:paraId="524B6E52" w14:textId="77777777" w:rsidR="00466A4A" w:rsidRPr="00D955A9" w:rsidRDefault="00466A4A" w:rsidP="00466A4A">
            <w:pPr>
              <w:spacing w:before="20" w:afterLines="20" w:after="48" w:line="240" w:lineRule="auto"/>
              <w:rPr>
                <w:sz w:val="20"/>
                <w:szCs w:val="20"/>
              </w:rPr>
            </w:pPr>
            <w:r w:rsidRPr="00D955A9">
              <w:rPr>
                <w:sz w:val="20"/>
                <w:szCs w:val="20"/>
              </w:rPr>
              <w:t>381</w:t>
            </w:r>
          </w:p>
        </w:tc>
        <w:tc>
          <w:tcPr>
            <w:tcW w:w="900" w:type="dxa"/>
            <w:tcBorders>
              <w:top w:val="nil"/>
              <w:left w:val="nil"/>
              <w:bottom w:val="nil"/>
              <w:right w:val="nil"/>
            </w:tcBorders>
            <w:shd w:val="clear" w:color="auto" w:fill="auto"/>
            <w:noWrap/>
            <w:vAlign w:val="bottom"/>
            <w:hideMark/>
          </w:tcPr>
          <w:p w14:paraId="32D4179B"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1,968</w:t>
            </w:r>
          </w:p>
        </w:tc>
        <w:tc>
          <w:tcPr>
            <w:tcW w:w="990" w:type="dxa"/>
            <w:tcBorders>
              <w:top w:val="nil"/>
              <w:left w:val="nil"/>
              <w:bottom w:val="nil"/>
              <w:right w:val="nil"/>
            </w:tcBorders>
            <w:shd w:val="clear" w:color="auto" w:fill="auto"/>
            <w:noWrap/>
            <w:vAlign w:val="bottom"/>
            <w:hideMark/>
          </w:tcPr>
          <w:p w14:paraId="0D9A6AA8"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2,108</w:t>
            </w:r>
          </w:p>
        </w:tc>
        <w:tc>
          <w:tcPr>
            <w:tcW w:w="1980" w:type="dxa"/>
            <w:tcBorders>
              <w:top w:val="nil"/>
              <w:left w:val="nil"/>
              <w:bottom w:val="nil"/>
              <w:right w:val="nil"/>
            </w:tcBorders>
            <w:shd w:val="clear" w:color="auto" w:fill="auto"/>
            <w:noWrap/>
            <w:vAlign w:val="bottom"/>
            <w:hideMark/>
          </w:tcPr>
          <w:p w14:paraId="77FA5E3C"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1,853 / 91 / 221</w:t>
            </w:r>
          </w:p>
        </w:tc>
        <w:tc>
          <w:tcPr>
            <w:tcW w:w="900" w:type="dxa"/>
            <w:tcBorders>
              <w:top w:val="nil"/>
              <w:left w:val="nil"/>
              <w:bottom w:val="nil"/>
              <w:right w:val="nil"/>
            </w:tcBorders>
            <w:shd w:val="clear" w:color="auto" w:fill="auto"/>
            <w:noWrap/>
            <w:vAlign w:val="bottom"/>
            <w:hideMark/>
          </w:tcPr>
          <w:p w14:paraId="5AFE0E45"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bottom w:val="nil"/>
              <w:right w:val="nil"/>
            </w:tcBorders>
            <w:shd w:val="clear" w:color="auto" w:fill="auto"/>
            <w:noWrap/>
            <w:vAlign w:val="bottom"/>
            <w:hideMark/>
          </w:tcPr>
          <w:p w14:paraId="5F764B40"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bottom w:val="nil"/>
              <w:right w:val="nil"/>
            </w:tcBorders>
            <w:shd w:val="clear" w:color="auto" w:fill="auto"/>
            <w:noWrap/>
            <w:vAlign w:val="bottom"/>
            <w:hideMark/>
          </w:tcPr>
          <w:p w14:paraId="5831BC73"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bottom w:val="nil"/>
              <w:right w:val="nil"/>
            </w:tcBorders>
            <w:shd w:val="clear" w:color="auto" w:fill="auto"/>
            <w:noWrap/>
            <w:vAlign w:val="bottom"/>
            <w:hideMark/>
          </w:tcPr>
          <w:p w14:paraId="07177EB1"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48863506" w14:textId="77777777" w:rsidTr="00466A4A">
        <w:trPr>
          <w:trHeight w:val="288"/>
        </w:trPr>
        <w:tc>
          <w:tcPr>
            <w:tcW w:w="1440" w:type="dxa"/>
            <w:tcBorders>
              <w:top w:val="nil"/>
              <w:left w:val="nil"/>
              <w:right w:val="nil"/>
            </w:tcBorders>
            <w:shd w:val="clear" w:color="auto" w:fill="D9D9D9" w:themeFill="background1" w:themeFillShade="D9"/>
            <w:noWrap/>
            <w:vAlign w:val="bottom"/>
            <w:hideMark/>
          </w:tcPr>
          <w:p w14:paraId="37DC5582" w14:textId="77777777" w:rsidR="00466A4A" w:rsidRPr="00D955A9" w:rsidRDefault="00466A4A" w:rsidP="00466A4A">
            <w:pPr>
              <w:spacing w:before="20" w:afterLines="20" w:after="48" w:line="240" w:lineRule="auto"/>
              <w:rPr>
                <w:sz w:val="20"/>
                <w:szCs w:val="20"/>
              </w:rPr>
            </w:pPr>
            <w:r w:rsidRPr="00D955A9">
              <w:rPr>
                <w:sz w:val="20"/>
                <w:szCs w:val="20"/>
              </w:rPr>
              <w:t>A7A1-28</w:t>
            </w:r>
          </w:p>
        </w:tc>
        <w:tc>
          <w:tcPr>
            <w:tcW w:w="900" w:type="dxa"/>
            <w:tcBorders>
              <w:top w:val="nil"/>
              <w:left w:val="nil"/>
              <w:right w:val="nil"/>
            </w:tcBorders>
            <w:shd w:val="clear" w:color="auto" w:fill="D9D9D9" w:themeFill="background1" w:themeFillShade="D9"/>
            <w:noWrap/>
            <w:vAlign w:val="bottom"/>
            <w:hideMark/>
          </w:tcPr>
          <w:p w14:paraId="1AC9225D"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1,841</w:t>
            </w:r>
          </w:p>
        </w:tc>
        <w:tc>
          <w:tcPr>
            <w:tcW w:w="990" w:type="dxa"/>
            <w:tcBorders>
              <w:top w:val="nil"/>
              <w:left w:val="nil"/>
              <w:right w:val="nil"/>
            </w:tcBorders>
            <w:shd w:val="clear" w:color="auto" w:fill="D9D9D9" w:themeFill="background1" w:themeFillShade="D9"/>
            <w:noWrap/>
            <w:vAlign w:val="bottom"/>
            <w:hideMark/>
          </w:tcPr>
          <w:p w14:paraId="3137FDDD"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2,039</w:t>
            </w:r>
          </w:p>
        </w:tc>
        <w:tc>
          <w:tcPr>
            <w:tcW w:w="1980" w:type="dxa"/>
            <w:tcBorders>
              <w:top w:val="nil"/>
              <w:left w:val="nil"/>
              <w:right w:val="nil"/>
            </w:tcBorders>
            <w:shd w:val="clear" w:color="auto" w:fill="D9D9D9" w:themeFill="background1" w:themeFillShade="D9"/>
            <w:noWrap/>
            <w:vAlign w:val="bottom"/>
            <w:hideMark/>
          </w:tcPr>
          <w:p w14:paraId="4C12C3FA" w14:textId="77777777" w:rsidR="00466A4A" w:rsidRPr="00D955A9" w:rsidRDefault="00466A4A" w:rsidP="00466A4A">
            <w:pPr>
              <w:spacing w:before="20" w:afterLines="20" w:after="48" w:line="240" w:lineRule="auto"/>
              <w:jc w:val="center"/>
              <w:rPr>
                <w:sz w:val="20"/>
                <w:szCs w:val="20"/>
              </w:rPr>
            </w:pPr>
            <w:r w:rsidRPr="00D955A9">
              <w:rPr>
                <w:color w:val="000000"/>
                <w:sz w:val="20"/>
                <w:szCs w:val="20"/>
              </w:rPr>
              <w:t>1,736 / 89 / 269</w:t>
            </w:r>
          </w:p>
        </w:tc>
        <w:tc>
          <w:tcPr>
            <w:tcW w:w="900" w:type="dxa"/>
            <w:tcBorders>
              <w:top w:val="nil"/>
              <w:left w:val="nil"/>
              <w:right w:val="nil"/>
            </w:tcBorders>
            <w:shd w:val="clear" w:color="auto" w:fill="D9D9D9" w:themeFill="background1" w:themeFillShade="D9"/>
            <w:noWrap/>
            <w:vAlign w:val="bottom"/>
            <w:hideMark/>
          </w:tcPr>
          <w:p w14:paraId="06F52C9C"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00" w:type="dxa"/>
            <w:tcBorders>
              <w:top w:val="nil"/>
              <w:left w:val="nil"/>
              <w:right w:val="nil"/>
            </w:tcBorders>
            <w:shd w:val="clear" w:color="auto" w:fill="D9D9D9" w:themeFill="background1" w:themeFillShade="D9"/>
            <w:noWrap/>
            <w:vAlign w:val="bottom"/>
            <w:hideMark/>
          </w:tcPr>
          <w:p w14:paraId="06BD0789"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990" w:type="dxa"/>
            <w:tcBorders>
              <w:top w:val="nil"/>
              <w:left w:val="nil"/>
              <w:right w:val="nil"/>
            </w:tcBorders>
            <w:shd w:val="clear" w:color="auto" w:fill="D9D9D9" w:themeFill="background1" w:themeFillShade="D9"/>
            <w:noWrap/>
            <w:vAlign w:val="bottom"/>
            <w:hideMark/>
          </w:tcPr>
          <w:p w14:paraId="1CD6C25A" w14:textId="77777777" w:rsidR="00466A4A" w:rsidRPr="00D955A9" w:rsidRDefault="00466A4A" w:rsidP="00466A4A">
            <w:pPr>
              <w:spacing w:before="20" w:afterLines="20" w:after="48" w:line="240" w:lineRule="auto"/>
              <w:jc w:val="center"/>
              <w:rPr>
                <w:sz w:val="20"/>
                <w:szCs w:val="20"/>
              </w:rPr>
            </w:pPr>
            <w:r w:rsidRPr="00D955A9">
              <w:rPr>
                <w:sz w:val="20"/>
                <w:szCs w:val="20"/>
              </w:rPr>
              <w:t>4</w:t>
            </w:r>
          </w:p>
        </w:tc>
        <w:tc>
          <w:tcPr>
            <w:tcW w:w="1080" w:type="dxa"/>
            <w:tcBorders>
              <w:top w:val="nil"/>
              <w:left w:val="nil"/>
              <w:right w:val="nil"/>
            </w:tcBorders>
            <w:shd w:val="clear" w:color="auto" w:fill="D9D9D9" w:themeFill="background1" w:themeFillShade="D9"/>
            <w:noWrap/>
            <w:vAlign w:val="bottom"/>
            <w:hideMark/>
          </w:tcPr>
          <w:p w14:paraId="75EAB748" w14:textId="77777777" w:rsidR="00466A4A" w:rsidRPr="00D955A9" w:rsidRDefault="00466A4A" w:rsidP="00466A4A">
            <w:pPr>
              <w:spacing w:before="20" w:afterLines="20" w:after="48" w:line="240" w:lineRule="auto"/>
              <w:jc w:val="center"/>
              <w:rPr>
                <w:sz w:val="20"/>
                <w:szCs w:val="20"/>
              </w:rPr>
            </w:pPr>
            <w:r w:rsidRPr="00D955A9">
              <w:rPr>
                <w:sz w:val="20"/>
                <w:szCs w:val="20"/>
              </w:rPr>
              <w:t>53</w:t>
            </w:r>
          </w:p>
        </w:tc>
      </w:tr>
      <w:tr w:rsidR="00466A4A" w:rsidRPr="00D955A9" w14:paraId="5C0198C1" w14:textId="77777777" w:rsidTr="00466A4A">
        <w:trPr>
          <w:trHeight w:val="288"/>
        </w:trPr>
        <w:tc>
          <w:tcPr>
            <w:tcW w:w="1440" w:type="dxa"/>
            <w:tcBorders>
              <w:top w:val="nil"/>
              <w:left w:val="nil"/>
              <w:bottom w:val="single" w:sz="12" w:space="0" w:color="auto"/>
              <w:right w:val="nil"/>
            </w:tcBorders>
            <w:shd w:val="clear" w:color="auto" w:fill="auto"/>
            <w:noWrap/>
            <w:vAlign w:val="bottom"/>
            <w:hideMark/>
          </w:tcPr>
          <w:p w14:paraId="5FAD085C" w14:textId="77777777" w:rsidR="00466A4A" w:rsidRPr="00D955A9" w:rsidRDefault="00466A4A" w:rsidP="00466A4A">
            <w:pPr>
              <w:spacing w:before="20" w:after="120" w:line="240" w:lineRule="auto"/>
              <w:rPr>
                <w:sz w:val="20"/>
                <w:szCs w:val="20"/>
              </w:rPr>
            </w:pPr>
            <w:r w:rsidRPr="00D955A9">
              <w:rPr>
                <w:sz w:val="20"/>
                <w:szCs w:val="20"/>
              </w:rPr>
              <w:t>MP4-504</w:t>
            </w:r>
          </w:p>
        </w:tc>
        <w:tc>
          <w:tcPr>
            <w:tcW w:w="900" w:type="dxa"/>
            <w:tcBorders>
              <w:top w:val="nil"/>
              <w:left w:val="nil"/>
              <w:bottom w:val="single" w:sz="12" w:space="0" w:color="auto"/>
              <w:right w:val="nil"/>
            </w:tcBorders>
            <w:shd w:val="clear" w:color="auto" w:fill="auto"/>
            <w:noWrap/>
            <w:vAlign w:val="bottom"/>
            <w:hideMark/>
          </w:tcPr>
          <w:p w14:paraId="0C26A1D1" w14:textId="77777777" w:rsidR="00466A4A" w:rsidRPr="00D955A9" w:rsidRDefault="00466A4A" w:rsidP="00466A4A">
            <w:pPr>
              <w:spacing w:before="20" w:after="120" w:line="240" w:lineRule="auto"/>
              <w:jc w:val="center"/>
              <w:rPr>
                <w:sz w:val="20"/>
                <w:szCs w:val="20"/>
              </w:rPr>
            </w:pPr>
            <w:r w:rsidRPr="00D955A9">
              <w:rPr>
                <w:color w:val="000000"/>
                <w:sz w:val="20"/>
                <w:szCs w:val="20"/>
              </w:rPr>
              <w:t>1,891</w:t>
            </w:r>
          </w:p>
        </w:tc>
        <w:tc>
          <w:tcPr>
            <w:tcW w:w="990" w:type="dxa"/>
            <w:tcBorders>
              <w:top w:val="nil"/>
              <w:left w:val="nil"/>
              <w:bottom w:val="single" w:sz="12" w:space="0" w:color="auto"/>
              <w:right w:val="nil"/>
            </w:tcBorders>
            <w:shd w:val="clear" w:color="auto" w:fill="auto"/>
            <w:noWrap/>
            <w:vAlign w:val="bottom"/>
            <w:hideMark/>
          </w:tcPr>
          <w:p w14:paraId="411A9416" w14:textId="77777777" w:rsidR="00466A4A" w:rsidRPr="00D955A9" w:rsidRDefault="00466A4A" w:rsidP="00466A4A">
            <w:pPr>
              <w:spacing w:before="20" w:after="120" w:line="240" w:lineRule="auto"/>
              <w:jc w:val="center"/>
              <w:rPr>
                <w:sz w:val="20"/>
                <w:szCs w:val="20"/>
              </w:rPr>
            </w:pPr>
            <w:r w:rsidRPr="00D955A9">
              <w:rPr>
                <w:color w:val="000000"/>
                <w:sz w:val="20"/>
                <w:szCs w:val="20"/>
              </w:rPr>
              <w:t>2,181</w:t>
            </w:r>
          </w:p>
        </w:tc>
        <w:tc>
          <w:tcPr>
            <w:tcW w:w="1980" w:type="dxa"/>
            <w:tcBorders>
              <w:top w:val="nil"/>
              <w:left w:val="nil"/>
              <w:bottom w:val="single" w:sz="12" w:space="0" w:color="auto"/>
              <w:right w:val="nil"/>
            </w:tcBorders>
            <w:shd w:val="clear" w:color="auto" w:fill="auto"/>
            <w:noWrap/>
            <w:vAlign w:val="bottom"/>
            <w:hideMark/>
          </w:tcPr>
          <w:p w14:paraId="33AFDC92" w14:textId="77777777" w:rsidR="00466A4A" w:rsidRPr="00D955A9" w:rsidRDefault="00466A4A" w:rsidP="00466A4A">
            <w:pPr>
              <w:spacing w:before="20" w:after="120" w:line="240" w:lineRule="auto"/>
              <w:jc w:val="center"/>
              <w:rPr>
                <w:sz w:val="20"/>
                <w:szCs w:val="20"/>
              </w:rPr>
            </w:pPr>
            <w:r w:rsidRPr="00D955A9">
              <w:rPr>
                <w:color w:val="000000"/>
                <w:sz w:val="20"/>
                <w:szCs w:val="20"/>
              </w:rPr>
              <w:t>1,806 / 68 / 347</w:t>
            </w:r>
          </w:p>
        </w:tc>
        <w:tc>
          <w:tcPr>
            <w:tcW w:w="900" w:type="dxa"/>
            <w:tcBorders>
              <w:top w:val="nil"/>
              <w:left w:val="nil"/>
              <w:bottom w:val="single" w:sz="12" w:space="0" w:color="auto"/>
              <w:right w:val="nil"/>
            </w:tcBorders>
            <w:shd w:val="clear" w:color="auto" w:fill="auto"/>
            <w:noWrap/>
            <w:vAlign w:val="bottom"/>
            <w:hideMark/>
          </w:tcPr>
          <w:p w14:paraId="7CAD98F0" w14:textId="77777777" w:rsidR="00466A4A" w:rsidRPr="00D955A9" w:rsidRDefault="00466A4A" w:rsidP="00466A4A">
            <w:pPr>
              <w:spacing w:before="20" w:after="120" w:line="240" w:lineRule="auto"/>
              <w:jc w:val="center"/>
              <w:rPr>
                <w:sz w:val="20"/>
                <w:szCs w:val="20"/>
              </w:rPr>
            </w:pPr>
            <w:r w:rsidRPr="00D955A9">
              <w:rPr>
                <w:sz w:val="20"/>
                <w:szCs w:val="20"/>
              </w:rPr>
              <w:t>1</w:t>
            </w:r>
          </w:p>
        </w:tc>
        <w:tc>
          <w:tcPr>
            <w:tcW w:w="900" w:type="dxa"/>
            <w:tcBorders>
              <w:top w:val="nil"/>
              <w:left w:val="nil"/>
              <w:bottom w:val="single" w:sz="12" w:space="0" w:color="auto"/>
              <w:right w:val="nil"/>
            </w:tcBorders>
            <w:shd w:val="clear" w:color="auto" w:fill="auto"/>
            <w:noWrap/>
            <w:vAlign w:val="bottom"/>
            <w:hideMark/>
          </w:tcPr>
          <w:p w14:paraId="2AD12F77" w14:textId="77777777" w:rsidR="00466A4A" w:rsidRPr="00D955A9" w:rsidRDefault="00466A4A" w:rsidP="00466A4A">
            <w:pPr>
              <w:spacing w:before="20" w:after="120" w:line="240" w:lineRule="auto"/>
              <w:jc w:val="center"/>
              <w:rPr>
                <w:sz w:val="20"/>
                <w:szCs w:val="20"/>
              </w:rPr>
            </w:pPr>
            <w:r w:rsidRPr="00D955A9">
              <w:rPr>
                <w:sz w:val="20"/>
                <w:szCs w:val="20"/>
              </w:rPr>
              <w:t>1</w:t>
            </w:r>
          </w:p>
        </w:tc>
        <w:tc>
          <w:tcPr>
            <w:tcW w:w="990" w:type="dxa"/>
            <w:tcBorders>
              <w:top w:val="nil"/>
              <w:left w:val="nil"/>
              <w:bottom w:val="single" w:sz="12" w:space="0" w:color="auto"/>
              <w:right w:val="nil"/>
            </w:tcBorders>
            <w:shd w:val="clear" w:color="auto" w:fill="auto"/>
            <w:noWrap/>
            <w:vAlign w:val="bottom"/>
            <w:hideMark/>
          </w:tcPr>
          <w:p w14:paraId="3616C0DF" w14:textId="77777777" w:rsidR="00466A4A" w:rsidRPr="00D955A9" w:rsidRDefault="00466A4A" w:rsidP="00466A4A">
            <w:pPr>
              <w:spacing w:before="20" w:after="120" w:line="240" w:lineRule="auto"/>
              <w:jc w:val="center"/>
              <w:rPr>
                <w:sz w:val="20"/>
                <w:szCs w:val="20"/>
              </w:rPr>
            </w:pPr>
            <w:r w:rsidRPr="00D955A9">
              <w:rPr>
                <w:sz w:val="20"/>
                <w:szCs w:val="20"/>
              </w:rPr>
              <w:t>1</w:t>
            </w:r>
          </w:p>
        </w:tc>
        <w:tc>
          <w:tcPr>
            <w:tcW w:w="1080" w:type="dxa"/>
            <w:tcBorders>
              <w:top w:val="nil"/>
              <w:left w:val="nil"/>
              <w:bottom w:val="single" w:sz="12" w:space="0" w:color="auto"/>
              <w:right w:val="nil"/>
            </w:tcBorders>
            <w:shd w:val="clear" w:color="auto" w:fill="auto"/>
            <w:noWrap/>
            <w:vAlign w:val="bottom"/>
            <w:hideMark/>
          </w:tcPr>
          <w:p w14:paraId="21F20048" w14:textId="77777777" w:rsidR="00466A4A" w:rsidRPr="00D955A9" w:rsidRDefault="00466A4A" w:rsidP="00466A4A">
            <w:pPr>
              <w:spacing w:before="20" w:after="120" w:line="240" w:lineRule="auto"/>
              <w:jc w:val="center"/>
              <w:rPr>
                <w:sz w:val="20"/>
                <w:szCs w:val="20"/>
              </w:rPr>
            </w:pPr>
            <w:r w:rsidRPr="00D955A9">
              <w:rPr>
                <w:sz w:val="20"/>
                <w:szCs w:val="20"/>
              </w:rPr>
              <w:t>47</w:t>
            </w:r>
          </w:p>
        </w:tc>
      </w:tr>
    </w:tbl>
    <w:p w14:paraId="444E12B5" w14:textId="77777777" w:rsidR="00466A4A" w:rsidRDefault="00466A4A" w:rsidP="00B700DE">
      <w:pPr>
        <w:spacing w:before="0" w:after="0" w:line="240" w:lineRule="auto"/>
      </w:pPr>
      <w:r w:rsidRPr="00AF377E">
        <w:rPr>
          <w:vertAlign w:val="superscript"/>
        </w:rPr>
        <w:t>1</w:t>
      </w:r>
      <w:r>
        <w:t xml:space="preserve"> </w:t>
      </w:r>
      <w:r w:rsidRPr="00182697">
        <w:rPr>
          <w:sz w:val="20"/>
          <w:szCs w:val="20"/>
        </w:rPr>
        <w:t xml:space="preserve">Only protein-coding, </w:t>
      </w:r>
      <w:proofErr w:type="spellStart"/>
      <w:r w:rsidRPr="00182697">
        <w:rPr>
          <w:sz w:val="20"/>
          <w:szCs w:val="20"/>
        </w:rPr>
        <w:t>rRNA</w:t>
      </w:r>
      <w:proofErr w:type="spellEnd"/>
      <w:r w:rsidRPr="00182697">
        <w:rPr>
          <w:sz w:val="20"/>
          <w:szCs w:val="20"/>
        </w:rPr>
        <w:t xml:space="preserve"> and </w:t>
      </w:r>
      <w:proofErr w:type="spellStart"/>
      <w:r w:rsidRPr="00182697">
        <w:rPr>
          <w:sz w:val="20"/>
          <w:szCs w:val="20"/>
        </w:rPr>
        <w:t>tRNA</w:t>
      </w:r>
      <w:proofErr w:type="spellEnd"/>
      <w:r w:rsidRPr="00182697">
        <w:rPr>
          <w:sz w:val="20"/>
          <w:szCs w:val="20"/>
        </w:rPr>
        <w:t xml:space="preserve"> genes were compared since these are the only types of genes annotated by RAST.</w:t>
      </w:r>
    </w:p>
    <w:p w14:paraId="0230877E" w14:textId="77777777" w:rsidR="00466A4A" w:rsidRDefault="00466A4A" w:rsidP="00B700DE">
      <w:pPr>
        <w:spacing w:before="0" w:after="0" w:line="240" w:lineRule="auto"/>
        <w:rPr>
          <w:sz w:val="20"/>
          <w:szCs w:val="20"/>
        </w:rPr>
      </w:pPr>
      <w:r>
        <w:rPr>
          <w:vertAlign w:val="superscript"/>
        </w:rPr>
        <w:t>2</w:t>
      </w:r>
      <w:r>
        <w:t xml:space="preserve"> </w:t>
      </w:r>
      <w:r>
        <w:rPr>
          <w:sz w:val="20"/>
          <w:szCs w:val="20"/>
        </w:rPr>
        <w:t xml:space="preserve">The three numbers shown (X / Y / Z) are X: common genes, genes with ≥ 80 % overlapped based on the annotated </w:t>
      </w:r>
      <w:proofErr w:type="gramStart"/>
      <w:r>
        <w:rPr>
          <w:sz w:val="20"/>
          <w:szCs w:val="20"/>
        </w:rPr>
        <w:t>start</w:t>
      </w:r>
      <w:proofErr w:type="gramEnd"/>
      <w:r>
        <w:rPr>
          <w:sz w:val="20"/>
          <w:szCs w:val="20"/>
        </w:rPr>
        <w:t xml:space="preserve"> and end </w:t>
      </w:r>
      <w:proofErr w:type="spellStart"/>
      <w:r>
        <w:rPr>
          <w:sz w:val="20"/>
          <w:szCs w:val="20"/>
        </w:rPr>
        <w:t>postion</w:t>
      </w:r>
      <w:proofErr w:type="spellEnd"/>
      <w:r>
        <w:rPr>
          <w:sz w:val="20"/>
          <w:szCs w:val="20"/>
        </w:rPr>
        <w:t>; Y: RAST unique genes, gene annotated by RAST without overlap of any NCBI gene; Z: NCBI unique genes, genes annotated by NCBI without overlap to any RAST gene. There are genes that are partially overlapping to each other with &lt; 80% of the length not included.</w:t>
      </w:r>
    </w:p>
    <w:p w14:paraId="1ACAA92B" w14:textId="77777777" w:rsidR="00466A4A" w:rsidRDefault="00466A4A" w:rsidP="00466A4A">
      <w:pPr>
        <w:spacing w:after="0" w:line="240" w:lineRule="auto"/>
      </w:pPr>
    </w:p>
    <w:p w14:paraId="6BC89988" w14:textId="77777777" w:rsidR="00466A4A" w:rsidRDefault="00466A4A" w:rsidP="00466A4A">
      <w:pPr>
        <w:spacing w:after="0"/>
      </w:pPr>
    </w:p>
    <w:p w14:paraId="09B6EF1F" w14:textId="77777777" w:rsidR="00466A4A" w:rsidRDefault="00466A4A">
      <w:r>
        <w:br w:type="page"/>
      </w:r>
    </w:p>
    <w:p w14:paraId="4A001D5A" w14:textId="66204E66" w:rsidR="00466A4A" w:rsidRPr="00772EC5" w:rsidRDefault="00466A4A" w:rsidP="00B700DE">
      <w:pPr>
        <w:spacing w:before="120" w:after="120" w:line="240" w:lineRule="auto"/>
        <w:rPr>
          <w:b/>
        </w:rPr>
      </w:pPr>
      <w:r w:rsidRPr="00772EC5">
        <w:rPr>
          <w:b/>
        </w:rPr>
        <w:lastRenderedPageBreak/>
        <w:t>T</w:t>
      </w:r>
      <w:r>
        <w:rPr>
          <w:b/>
        </w:rPr>
        <w:t>ABLE</w:t>
      </w:r>
      <w:r w:rsidRPr="00772EC5">
        <w:rPr>
          <w:b/>
        </w:rPr>
        <w:t xml:space="preserve"> 5</w:t>
      </w:r>
      <w:r w:rsidR="00DC6C47">
        <w:rPr>
          <w:b/>
        </w:rPr>
        <w:t>.</w:t>
      </w:r>
      <w:r w:rsidRPr="00772EC5">
        <w:rPr>
          <w:b/>
        </w:rPr>
        <w:t xml:space="preserve"> Unique </w:t>
      </w:r>
      <w:r w:rsidRPr="00BA7B11">
        <w:rPr>
          <w:b/>
          <w:i/>
        </w:rPr>
        <w:t>16S</w:t>
      </w:r>
      <w:r w:rsidRPr="00772EC5">
        <w:rPr>
          <w:b/>
        </w:rPr>
        <w:t xml:space="preserve"> </w:t>
      </w:r>
      <w:proofErr w:type="spellStart"/>
      <w:r w:rsidRPr="00BA7B11">
        <w:rPr>
          <w:b/>
          <w:i/>
        </w:rPr>
        <w:t>rRNA</w:t>
      </w:r>
      <w:proofErr w:type="spellEnd"/>
      <w:r w:rsidRPr="00772EC5">
        <w:rPr>
          <w:b/>
        </w:rPr>
        <w:t xml:space="preserve"> gene sequences in </w:t>
      </w:r>
      <w:r w:rsidRPr="00772EC5">
        <w:rPr>
          <w:b/>
          <w:i/>
        </w:rPr>
        <w:t xml:space="preserve">P. </w:t>
      </w:r>
      <w:proofErr w:type="spellStart"/>
      <w:r w:rsidRPr="00772EC5">
        <w:rPr>
          <w:b/>
          <w:i/>
        </w:rPr>
        <w:t>gingivalis</w:t>
      </w:r>
      <w:proofErr w:type="spellEnd"/>
      <w:r w:rsidRPr="00772EC5">
        <w:rPr>
          <w:b/>
        </w:rPr>
        <w:t xml:space="preserve"> genomes</w:t>
      </w:r>
      <w:r>
        <w:rPr>
          <w:b/>
        </w:rPr>
        <w:t>.</w:t>
      </w:r>
    </w:p>
    <w:tbl>
      <w:tblPr>
        <w:tblW w:w="8010" w:type="dxa"/>
        <w:tblLayout w:type="fixed"/>
        <w:tblLook w:val="04A0" w:firstRow="1" w:lastRow="0" w:firstColumn="1" w:lastColumn="0" w:noHBand="0" w:noVBand="1"/>
      </w:tblPr>
      <w:tblGrid>
        <w:gridCol w:w="1530"/>
        <w:gridCol w:w="2250"/>
        <w:gridCol w:w="900"/>
        <w:gridCol w:w="900"/>
        <w:gridCol w:w="2430"/>
      </w:tblGrid>
      <w:tr w:rsidR="00466A4A" w:rsidRPr="0041236F" w14:paraId="2E3BAE33" w14:textId="77777777" w:rsidTr="00466A4A">
        <w:trPr>
          <w:trHeight w:val="288"/>
        </w:trPr>
        <w:tc>
          <w:tcPr>
            <w:tcW w:w="1530" w:type="dxa"/>
            <w:tcBorders>
              <w:top w:val="single" w:sz="12" w:space="0" w:color="auto"/>
              <w:left w:val="nil"/>
              <w:bottom w:val="single" w:sz="8" w:space="0" w:color="auto"/>
              <w:right w:val="nil"/>
            </w:tcBorders>
            <w:shd w:val="clear" w:color="auto" w:fill="auto"/>
            <w:noWrap/>
            <w:vAlign w:val="bottom"/>
            <w:hideMark/>
          </w:tcPr>
          <w:p w14:paraId="0172DC2B"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Original Sequence</w:t>
            </w:r>
          </w:p>
        </w:tc>
        <w:tc>
          <w:tcPr>
            <w:tcW w:w="2250" w:type="dxa"/>
            <w:tcBorders>
              <w:top w:val="single" w:sz="12" w:space="0" w:color="auto"/>
              <w:left w:val="nil"/>
              <w:bottom w:val="single" w:sz="8" w:space="0" w:color="auto"/>
              <w:right w:val="nil"/>
            </w:tcBorders>
            <w:vAlign w:val="bottom"/>
          </w:tcPr>
          <w:p w14:paraId="2E750243" w14:textId="77777777" w:rsidR="00466A4A" w:rsidRPr="00946E48" w:rsidRDefault="00466A4A" w:rsidP="00B700DE">
            <w:pPr>
              <w:spacing w:before="0" w:after="0" w:line="240" w:lineRule="auto"/>
              <w:jc w:val="center"/>
              <w:rPr>
                <w:rFonts w:eastAsia="Times New Roman"/>
                <w:color w:val="000000"/>
                <w:sz w:val="20"/>
                <w:szCs w:val="20"/>
              </w:rPr>
            </w:pPr>
            <w:r>
              <w:rPr>
                <w:color w:val="000000"/>
                <w:sz w:val="20"/>
                <w:szCs w:val="20"/>
              </w:rPr>
              <w:t>Trimmed Sequence</w:t>
            </w:r>
            <w:r w:rsidRPr="00AF377E">
              <w:rPr>
                <w:vertAlign w:val="superscript"/>
              </w:rPr>
              <w:t>1</w:t>
            </w:r>
          </w:p>
        </w:tc>
        <w:tc>
          <w:tcPr>
            <w:tcW w:w="900" w:type="dxa"/>
            <w:tcBorders>
              <w:top w:val="single" w:sz="12" w:space="0" w:color="auto"/>
              <w:left w:val="nil"/>
              <w:bottom w:val="single" w:sz="8" w:space="0" w:color="auto"/>
              <w:right w:val="nil"/>
            </w:tcBorders>
            <w:shd w:val="clear" w:color="auto" w:fill="auto"/>
            <w:noWrap/>
            <w:vAlign w:val="bottom"/>
            <w:hideMark/>
          </w:tcPr>
          <w:p w14:paraId="59E4975C" w14:textId="77777777" w:rsidR="00466A4A" w:rsidRPr="0041236F" w:rsidRDefault="00466A4A" w:rsidP="00B700DE">
            <w:pPr>
              <w:spacing w:before="0" w:after="0" w:line="240" w:lineRule="auto"/>
              <w:jc w:val="center"/>
              <w:rPr>
                <w:rFonts w:eastAsia="Times New Roman"/>
                <w:color w:val="000000"/>
                <w:sz w:val="20"/>
                <w:szCs w:val="20"/>
              </w:rPr>
            </w:pPr>
            <w:r>
              <w:rPr>
                <w:color w:val="000000"/>
                <w:sz w:val="20"/>
                <w:szCs w:val="20"/>
              </w:rPr>
              <w:t>Copy Number</w:t>
            </w:r>
          </w:p>
        </w:tc>
        <w:tc>
          <w:tcPr>
            <w:tcW w:w="900" w:type="dxa"/>
            <w:tcBorders>
              <w:top w:val="single" w:sz="12" w:space="0" w:color="auto"/>
              <w:left w:val="nil"/>
              <w:bottom w:val="single" w:sz="8" w:space="0" w:color="auto"/>
              <w:right w:val="nil"/>
            </w:tcBorders>
            <w:shd w:val="clear" w:color="auto" w:fill="auto"/>
            <w:noWrap/>
            <w:vAlign w:val="bottom"/>
            <w:hideMark/>
          </w:tcPr>
          <w:p w14:paraId="318F93A7"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Original Length (bps)</w:t>
            </w:r>
          </w:p>
        </w:tc>
        <w:tc>
          <w:tcPr>
            <w:tcW w:w="2430" w:type="dxa"/>
            <w:tcBorders>
              <w:top w:val="single" w:sz="12" w:space="0" w:color="auto"/>
              <w:left w:val="nil"/>
              <w:bottom w:val="single" w:sz="8" w:space="0" w:color="auto"/>
              <w:right w:val="nil"/>
            </w:tcBorders>
            <w:shd w:val="clear" w:color="auto" w:fill="auto"/>
            <w:noWrap/>
            <w:vAlign w:val="bottom"/>
            <w:hideMark/>
          </w:tcPr>
          <w:p w14:paraId="6C204D20" w14:textId="77777777" w:rsidR="00466A4A" w:rsidRPr="0041236F" w:rsidRDefault="00466A4A" w:rsidP="00B700DE">
            <w:pPr>
              <w:spacing w:before="0" w:after="0" w:line="240" w:lineRule="auto"/>
              <w:jc w:val="center"/>
              <w:rPr>
                <w:vertAlign w:val="superscript"/>
              </w:rPr>
            </w:pPr>
            <w:r w:rsidRPr="00946E48">
              <w:rPr>
                <w:color w:val="000000"/>
                <w:sz w:val="20"/>
                <w:szCs w:val="20"/>
              </w:rPr>
              <w:t>Strains</w:t>
            </w:r>
            <w:r>
              <w:rPr>
                <w:color w:val="000000"/>
                <w:sz w:val="20"/>
                <w:szCs w:val="20"/>
              </w:rPr>
              <w:t xml:space="preserve"> (Copy Number</w:t>
            </w:r>
            <w:r w:rsidRPr="00946E48">
              <w:rPr>
                <w:color w:val="000000"/>
                <w:sz w:val="20"/>
                <w:szCs w:val="20"/>
              </w:rPr>
              <w:t>)</w:t>
            </w:r>
            <w:r>
              <w:rPr>
                <w:color w:val="000000"/>
                <w:sz w:val="20"/>
                <w:szCs w:val="20"/>
              </w:rPr>
              <w:t xml:space="preserve"> </w:t>
            </w:r>
            <w:r>
              <w:rPr>
                <w:vertAlign w:val="superscript"/>
              </w:rPr>
              <w:t>2</w:t>
            </w:r>
          </w:p>
        </w:tc>
      </w:tr>
      <w:tr w:rsidR="00466A4A" w:rsidRPr="0041236F" w14:paraId="07A51537" w14:textId="77777777" w:rsidTr="00466A4A">
        <w:trPr>
          <w:trHeight w:val="288"/>
        </w:trPr>
        <w:tc>
          <w:tcPr>
            <w:tcW w:w="1530" w:type="dxa"/>
            <w:tcBorders>
              <w:top w:val="single" w:sz="8" w:space="0" w:color="auto"/>
              <w:left w:val="nil"/>
              <w:bottom w:val="nil"/>
              <w:right w:val="nil"/>
            </w:tcBorders>
            <w:shd w:val="clear" w:color="auto" w:fill="auto"/>
            <w:noWrap/>
            <w:hideMark/>
          </w:tcPr>
          <w:p w14:paraId="4296B1D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w:t>
            </w:r>
          </w:p>
        </w:tc>
        <w:tc>
          <w:tcPr>
            <w:tcW w:w="2250" w:type="dxa"/>
            <w:tcBorders>
              <w:top w:val="single" w:sz="8" w:space="0" w:color="auto"/>
              <w:left w:val="nil"/>
              <w:bottom w:val="nil"/>
              <w:right w:val="nil"/>
            </w:tcBorders>
          </w:tcPr>
          <w:p w14:paraId="2A309038"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w:t>
            </w:r>
          </w:p>
        </w:tc>
        <w:tc>
          <w:tcPr>
            <w:tcW w:w="900" w:type="dxa"/>
            <w:tcBorders>
              <w:top w:val="single" w:sz="8" w:space="0" w:color="auto"/>
              <w:left w:val="nil"/>
              <w:bottom w:val="nil"/>
              <w:right w:val="nil"/>
            </w:tcBorders>
            <w:shd w:val="clear" w:color="auto" w:fill="auto"/>
            <w:noWrap/>
            <w:hideMark/>
          </w:tcPr>
          <w:p w14:paraId="2419806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4</w:t>
            </w:r>
          </w:p>
        </w:tc>
        <w:tc>
          <w:tcPr>
            <w:tcW w:w="900" w:type="dxa"/>
            <w:tcBorders>
              <w:top w:val="single" w:sz="8" w:space="0" w:color="auto"/>
              <w:left w:val="nil"/>
              <w:bottom w:val="nil"/>
              <w:right w:val="nil"/>
            </w:tcBorders>
            <w:shd w:val="clear" w:color="auto" w:fill="auto"/>
            <w:noWrap/>
            <w:hideMark/>
          </w:tcPr>
          <w:p w14:paraId="015F8A8C"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single" w:sz="8" w:space="0" w:color="auto"/>
              <w:left w:val="nil"/>
              <w:bottom w:val="nil"/>
              <w:right w:val="nil"/>
            </w:tcBorders>
            <w:shd w:val="clear" w:color="auto" w:fill="auto"/>
            <w:hideMark/>
          </w:tcPr>
          <w:p w14:paraId="4952C6E5"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381 (4)</w:t>
            </w:r>
          </w:p>
        </w:tc>
      </w:tr>
      <w:tr w:rsidR="00466A4A" w:rsidRPr="0041236F" w14:paraId="306CAED6"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632B8BA3"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w:t>
            </w:r>
          </w:p>
        </w:tc>
        <w:tc>
          <w:tcPr>
            <w:tcW w:w="2250" w:type="dxa"/>
            <w:tcBorders>
              <w:top w:val="nil"/>
              <w:left w:val="nil"/>
              <w:bottom w:val="nil"/>
              <w:right w:val="nil"/>
            </w:tcBorders>
            <w:shd w:val="clear" w:color="auto" w:fill="D9D9D9" w:themeFill="background1" w:themeFillShade="D9"/>
          </w:tcPr>
          <w:p w14:paraId="1898CFF2" w14:textId="77777777" w:rsidR="00466A4A" w:rsidRPr="00946E48" w:rsidRDefault="00466A4A" w:rsidP="00B700DE">
            <w:pPr>
              <w:spacing w:before="0" w:after="0" w:line="240" w:lineRule="auto"/>
              <w:jc w:val="center"/>
              <w:rPr>
                <w:rFonts w:eastAsia="Times New Roman"/>
                <w:color w:val="000000"/>
                <w:sz w:val="20"/>
                <w:szCs w:val="20"/>
              </w:rPr>
            </w:pPr>
          </w:p>
        </w:tc>
        <w:tc>
          <w:tcPr>
            <w:tcW w:w="900" w:type="dxa"/>
            <w:tcBorders>
              <w:top w:val="nil"/>
              <w:left w:val="nil"/>
              <w:bottom w:val="nil"/>
              <w:right w:val="nil"/>
            </w:tcBorders>
            <w:shd w:val="clear" w:color="auto" w:fill="D9D9D9" w:themeFill="background1" w:themeFillShade="D9"/>
            <w:noWrap/>
            <w:hideMark/>
          </w:tcPr>
          <w:p w14:paraId="396E47B0"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4</w:t>
            </w:r>
          </w:p>
        </w:tc>
        <w:tc>
          <w:tcPr>
            <w:tcW w:w="900" w:type="dxa"/>
            <w:tcBorders>
              <w:top w:val="nil"/>
              <w:left w:val="nil"/>
              <w:bottom w:val="nil"/>
              <w:right w:val="nil"/>
            </w:tcBorders>
            <w:shd w:val="clear" w:color="auto" w:fill="D9D9D9" w:themeFill="background1" w:themeFillShade="D9"/>
            <w:noWrap/>
            <w:hideMark/>
          </w:tcPr>
          <w:p w14:paraId="56C0FD6F"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1475</w:t>
            </w:r>
          </w:p>
        </w:tc>
        <w:tc>
          <w:tcPr>
            <w:tcW w:w="2430" w:type="dxa"/>
            <w:tcBorders>
              <w:top w:val="nil"/>
              <w:left w:val="nil"/>
              <w:bottom w:val="nil"/>
              <w:right w:val="nil"/>
            </w:tcBorders>
            <w:shd w:val="clear" w:color="auto" w:fill="D9D9D9" w:themeFill="background1" w:themeFillShade="D9"/>
            <w:hideMark/>
          </w:tcPr>
          <w:p w14:paraId="44C764A4" w14:textId="77777777" w:rsidR="00466A4A" w:rsidRPr="0041236F" w:rsidRDefault="00466A4A" w:rsidP="00B700DE">
            <w:pPr>
              <w:spacing w:before="0" w:after="0" w:line="240" w:lineRule="auto"/>
              <w:rPr>
                <w:rFonts w:eastAsia="Times New Roman"/>
                <w:color w:val="000000"/>
                <w:sz w:val="20"/>
                <w:szCs w:val="20"/>
              </w:rPr>
            </w:pPr>
            <w:r>
              <w:rPr>
                <w:color w:val="000000"/>
                <w:sz w:val="20"/>
                <w:szCs w:val="20"/>
              </w:rPr>
              <w:t>ATCC</w:t>
            </w:r>
            <w:r w:rsidRPr="00946E48">
              <w:rPr>
                <w:color w:val="000000"/>
                <w:sz w:val="20"/>
                <w:szCs w:val="20"/>
              </w:rPr>
              <w:t>33277 (4)</w:t>
            </w:r>
          </w:p>
        </w:tc>
      </w:tr>
      <w:tr w:rsidR="00466A4A" w:rsidRPr="0041236F" w14:paraId="48189543"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547C179D"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3</w:t>
            </w:r>
          </w:p>
        </w:tc>
        <w:tc>
          <w:tcPr>
            <w:tcW w:w="2250" w:type="dxa"/>
            <w:tcBorders>
              <w:top w:val="nil"/>
              <w:left w:val="nil"/>
              <w:bottom w:val="nil"/>
              <w:right w:val="nil"/>
            </w:tcBorders>
            <w:shd w:val="clear" w:color="auto" w:fill="D9D9D9" w:themeFill="background1" w:themeFillShade="D9"/>
          </w:tcPr>
          <w:p w14:paraId="37A2D400" w14:textId="77777777" w:rsidR="00466A4A" w:rsidRPr="00946E48" w:rsidRDefault="00466A4A" w:rsidP="00B700DE">
            <w:pPr>
              <w:spacing w:before="0" w:after="0" w:line="240" w:lineRule="auto"/>
              <w:jc w:val="center"/>
              <w:rPr>
                <w:rFonts w:eastAsia="Times New Roman"/>
                <w:color w:val="000000"/>
                <w:sz w:val="20"/>
                <w:szCs w:val="20"/>
              </w:rPr>
            </w:pPr>
          </w:p>
        </w:tc>
        <w:tc>
          <w:tcPr>
            <w:tcW w:w="900" w:type="dxa"/>
            <w:tcBorders>
              <w:top w:val="nil"/>
              <w:left w:val="nil"/>
              <w:bottom w:val="nil"/>
              <w:right w:val="nil"/>
            </w:tcBorders>
            <w:shd w:val="clear" w:color="auto" w:fill="D9D9D9" w:themeFill="background1" w:themeFillShade="D9"/>
            <w:noWrap/>
            <w:hideMark/>
          </w:tcPr>
          <w:p w14:paraId="7CABE867"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3</w:t>
            </w:r>
          </w:p>
        </w:tc>
        <w:tc>
          <w:tcPr>
            <w:tcW w:w="900" w:type="dxa"/>
            <w:tcBorders>
              <w:top w:val="nil"/>
              <w:left w:val="nil"/>
              <w:bottom w:val="nil"/>
              <w:right w:val="nil"/>
            </w:tcBorders>
            <w:shd w:val="clear" w:color="auto" w:fill="D9D9D9" w:themeFill="background1" w:themeFillShade="D9"/>
            <w:noWrap/>
            <w:hideMark/>
          </w:tcPr>
          <w:p w14:paraId="69FFA08A"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1538</w:t>
            </w:r>
          </w:p>
        </w:tc>
        <w:tc>
          <w:tcPr>
            <w:tcW w:w="2430" w:type="dxa"/>
            <w:tcBorders>
              <w:top w:val="nil"/>
              <w:left w:val="nil"/>
              <w:bottom w:val="nil"/>
              <w:right w:val="nil"/>
            </w:tcBorders>
            <w:shd w:val="clear" w:color="auto" w:fill="D9D9D9" w:themeFill="background1" w:themeFillShade="D9"/>
            <w:hideMark/>
          </w:tcPr>
          <w:p w14:paraId="0EBEC858"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HG66 (3)</w:t>
            </w:r>
          </w:p>
        </w:tc>
      </w:tr>
      <w:tr w:rsidR="00466A4A" w:rsidRPr="0041236F" w14:paraId="6D5D9A9C" w14:textId="77777777" w:rsidTr="00466A4A">
        <w:trPr>
          <w:trHeight w:val="288"/>
        </w:trPr>
        <w:tc>
          <w:tcPr>
            <w:tcW w:w="1530" w:type="dxa"/>
            <w:tcBorders>
              <w:top w:val="nil"/>
              <w:left w:val="nil"/>
              <w:bottom w:val="nil"/>
              <w:right w:val="nil"/>
            </w:tcBorders>
            <w:shd w:val="clear" w:color="auto" w:fill="auto"/>
            <w:noWrap/>
            <w:hideMark/>
          </w:tcPr>
          <w:p w14:paraId="7222F524"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4</w:t>
            </w:r>
          </w:p>
        </w:tc>
        <w:tc>
          <w:tcPr>
            <w:tcW w:w="2250" w:type="dxa"/>
            <w:tcBorders>
              <w:top w:val="nil"/>
              <w:left w:val="nil"/>
              <w:bottom w:val="nil"/>
              <w:right w:val="nil"/>
            </w:tcBorders>
            <w:shd w:val="clear" w:color="auto" w:fill="auto"/>
          </w:tcPr>
          <w:p w14:paraId="4223630F"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2</w:t>
            </w:r>
          </w:p>
        </w:tc>
        <w:tc>
          <w:tcPr>
            <w:tcW w:w="900" w:type="dxa"/>
            <w:tcBorders>
              <w:top w:val="nil"/>
              <w:left w:val="nil"/>
              <w:bottom w:val="nil"/>
              <w:right w:val="nil"/>
            </w:tcBorders>
            <w:shd w:val="clear" w:color="auto" w:fill="auto"/>
            <w:noWrap/>
            <w:hideMark/>
          </w:tcPr>
          <w:p w14:paraId="629C0F63"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18073A1C"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1538</w:t>
            </w:r>
          </w:p>
        </w:tc>
        <w:tc>
          <w:tcPr>
            <w:tcW w:w="2430" w:type="dxa"/>
            <w:tcBorders>
              <w:top w:val="nil"/>
              <w:left w:val="nil"/>
              <w:bottom w:val="nil"/>
              <w:right w:val="nil"/>
            </w:tcBorders>
            <w:shd w:val="clear" w:color="auto" w:fill="auto"/>
            <w:hideMark/>
          </w:tcPr>
          <w:p w14:paraId="684D0249"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HG66</w:t>
            </w:r>
          </w:p>
        </w:tc>
      </w:tr>
      <w:tr w:rsidR="00466A4A" w:rsidRPr="0041236F" w14:paraId="3AFF7A7A"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3B0148A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5</w:t>
            </w:r>
          </w:p>
        </w:tc>
        <w:tc>
          <w:tcPr>
            <w:tcW w:w="2250" w:type="dxa"/>
            <w:tcBorders>
              <w:top w:val="nil"/>
              <w:left w:val="nil"/>
              <w:bottom w:val="nil"/>
              <w:right w:val="nil"/>
            </w:tcBorders>
            <w:shd w:val="clear" w:color="auto" w:fill="D9D9D9" w:themeFill="background1" w:themeFillShade="D9"/>
          </w:tcPr>
          <w:p w14:paraId="3B4E3EB6"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3</w:t>
            </w:r>
          </w:p>
        </w:tc>
        <w:tc>
          <w:tcPr>
            <w:tcW w:w="900" w:type="dxa"/>
            <w:tcBorders>
              <w:top w:val="nil"/>
              <w:left w:val="nil"/>
              <w:bottom w:val="nil"/>
              <w:right w:val="nil"/>
            </w:tcBorders>
            <w:shd w:val="clear" w:color="auto" w:fill="D9D9D9" w:themeFill="background1" w:themeFillShade="D9"/>
            <w:noWrap/>
            <w:hideMark/>
          </w:tcPr>
          <w:p w14:paraId="43C89D7D"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3</w:t>
            </w:r>
          </w:p>
        </w:tc>
        <w:tc>
          <w:tcPr>
            <w:tcW w:w="900" w:type="dxa"/>
            <w:tcBorders>
              <w:top w:val="nil"/>
              <w:left w:val="nil"/>
              <w:bottom w:val="nil"/>
              <w:right w:val="nil"/>
            </w:tcBorders>
            <w:shd w:val="clear" w:color="auto" w:fill="D9D9D9" w:themeFill="background1" w:themeFillShade="D9"/>
            <w:noWrap/>
            <w:hideMark/>
          </w:tcPr>
          <w:p w14:paraId="024EA84B"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nil"/>
              <w:left w:val="nil"/>
              <w:bottom w:val="nil"/>
              <w:right w:val="nil"/>
            </w:tcBorders>
            <w:shd w:val="clear" w:color="auto" w:fill="D9D9D9" w:themeFill="background1" w:themeFillShade="D9"/>
            <w:hideMark/>
          </w:tcPr>
          <w:p w14:paraId="1E9AFD98"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A7436 (3)</w:t>
            </w:r>
          </w:p>
        </w:tc>
      </w:tr>
      <w:tr w:rsidR="00466A4A" w:rsidRPr="0041236F" w14:paraId="0E84CFDD"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760A6505"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6</w:t>
            </w:r>
          </w:p>
        </w:tc>
        <w:tc>
          <w:tcPr>
            <w:tcW w:w="2250" w:type="dxa"/>
            <w:tcBorders>
              <w:top w:val="nil"/>
              <w:left w:val="nil"/>
              <w:bottom w:val="nil"/>
              <w:right w:val="nil"/>
            </w:tcBorders>
            <w:shd w:val="clear" w:color="auto" w:fill="D9D9D9" w:themeFill="background1" w:themeFillShade="D9"/>
          </w:tcPr>
          <w:p w14:paraId="07D274B2" w14:textId="77777777" w:rsidR="00466A4A" w:rsidRPr="00946E48" w:rsidRDefault="00466A4A" w:rsidP="00B700DE">
            <w:pPr>
              <w:spacing w:before="0" w:after="0" w:line="240" w:lineRule="auto"/>
              <w:jc w:val="center"/>
              <w:rPr>
                <w:rFonts w:eastAsia="Times New Roman"/>
                <w:color w:val="000000"/>
                <w:sz w:val="20"/>
                <w:szCs w:val="20"/>
              </w:rPr>
            </w:pPr>
          </w:p>
        </w:tc>
        <w:tc>
          <w:tcPr>
            <w:tcW w:w="900" w:type="dxa"/>
            <w:tcBorders>
              <w:top w:val="nil"/>
              <w:left w:val="nil"/>
              <w:bottom w:val="nil"/>
              <w:right w:val="nil"/>
            </w:tcBorders>
            <w:shd w:val="clear" w:color="auto" w:fill="D9D9D9" w:themeFill="background1" w:themeFillShade="D9"/>
            <w:noWrap/>
            <w:hideMark/>
          </w:tcPr>
          <w:p w14:paraId="2FD37827"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5</w:t>
            </w:r>
          </w:p>
        </w:tc>
        <w:tc>
          <w:tcPr>
            <w:tcW w:w="900" w:type="dxa"/>
            <w:tcBorders>
              <w:top w:val="nil"/>
              <w:left w:val="nil"/>
              <w:bottom w:val="nil"/>
              <w:right w:val="nil"/>
            </w:tcBorders>
            <w:shd w:val="clear" w:color="auto" w:fill="D9D9D9" w:themeFill="background1" w:themeFillShade="D9"/>
            <w:noWrap/>
            <w:hideMark/>
          </w:tcPr>
          <w:p w14:paraId="5EB53F71"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1475</w:t>
            </w:r>
          </w:p>
        </w:tc>
        <w:tc>
          <w:tcPr>
            <w:tcW w:w="2430" w:type="dxa"/>
            <w:tcBorders>
              <w:top w:val="nil"/>
              <w:left w:val="nil"/>
              <w:bottom w:val="nil"/>
              <w:right w:val="nil"/>
            </w:tcBorders>
            <w:shd w:val="clear" w:color="auto" w:fill="D9D9D9" w:themeFill="background1" w:themeFillShade="D9"/>
            <w:hideMark/>
          </w:tcPr>
          <w:p w14:paraId="6A4FB2A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W50; W83 (4)</w:t>
            </w:r>
          </w:p>
        </w:tc>
      </w:tr>
      <w:tr w:rsidR="00466A4A" w:rsidRPr="0041236F" w14:paraId="02076E44" w14:textId="77777777" w:rsidTr="00466A4A">
        <w:trPr>
          <w:trHeight w:val="288"/>
        </w:trPr>
        <w:tc>
          <w:tcPr>
            <w:tcW w:w="1530" w:type="dxa"/>
            <w:tcBorders>
              <w:top w:val="nil"/>
              <w:left w:val="nil"/>
              <w:bottom w:val="nil"/>
              <w:right w:val="nil"/>
            </w:tcBorders>
            <w:shd w:val="clear" w:color="auto" w:fill="auto"/>
            <w:noWrap/>
            <w:hideMark/>
          </w:tcPr>
          <w:p w14:paraId="1827110D"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7</w:t>
            </w:r>
          </w:p>
        </w:tc>
        <w:tc>
          <w:tcPr>
            <w:tcW w:w="2250" w:type="dxa"/>
            <w:tcBorders>
              <w:top w:val="nil"/>
              <w:left w:val="nil"/>
              <w:bottom w:val="nil"/>
              <w:right w:val="nil"/>
            </w:tcBorders>
          </w:tcPr>
          <w:p w14:paraId="2DC5E94E"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4</w:t>
            </w:r>
          </w:p>
        </w:tc>
        <w:tc>
          <w:tcPr>
            <w:tcW w:w="900" w:type="dxa"/>
            <w:tcBorders>
              <w:top w:val="nil"/>
              <w:left w:val="nil"/>
              <w:bottom w:val="nil"/>
              <w:right w:val="nil"/>
            </w:tcBorders>
            <w:shd w:val="clear" w:color="auto" w:fill="auto"/>
            <w:noWrap/>
            <w:hideMark/>
          </w:tcPr>
          <w:p w14:paraId="1C94170D"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78450CA9"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nil"/>
              <w:left w:val="nil"/>
              <w:bottom w:val="nil"/>
              <w:right w:val="nil"/>
            </w:tcBorders>
            <w:shd w:val="clear" w:color="auto" w:fill="auto"/>
            <w:hideMark/>
          </w:tcPr>
          <w:p w14:paraId="0C039F6A"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A7436</w:t>
            </w:r>
          </w:p>
        </w:tc>
      </w:tr>
      <w:tr w:rsidR="00466A4A" w:rsidRPr="0041236F" w14:paraId="63077F0D"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721DE87D"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8</w:t>
            </w:r>
          </w:p>
        </w:tc>
        <w:tc>
          <w:tcPr>
            <w:tcW w:w="2250" w:type="dxa"/>
            <w:tcBorders>
              <w:top w:val="nil"/>
              <w:left w:val="nil"/>
              <w:bottom w:val="nil"/>
              <w:right w:val="nil"/>
            </w:tcBorders>
            <w:shd w:val="clear" w:color="auto" w:fill="D9D9D9" w:themeFill="background1" w:themeFillShade="D9"/>
          </w:tcPr>
          <w:p w14:paraId="006CEFB0"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5</w:t>
            </w:r>
          </w:p>
        </w:tc>
        <w:tc>
          <w:tcPr>
            <w:tcW w:w="900" w:type="dxa"/>
            <w:tcBorders>
              <w:top w:val="nil"/>
              <w:left w:val="nil"/>
              <w:bottom w:val="nil"/>
              <w:right w:val="nil"/>
            </w:tcBorders>
            <w:shd w:val="clear" w:color="auto" w:fill="D9D9D9" w:themeFill="background1" w:themeFillShade="D9"/>
            <w:noWrap/>
            <w:hideMark/>
          </w:tcPr>
          <w:p w14:paraId="6E33E91C"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4</w:t>
            </w:r>
          </w:p>
        </w:tc>
        <w:tc>
          <w:tcPr>
            <w:tcW w:w="900" w:type="dxa"/>
            <w:tcBorders>
              <w:top w:val="nil"/>
              <w:left w:val="nil"/>
              <w:bottom w:val="nil"/>
              <w:right w:val="nil"/>
            </w:tcBorders>
            <w:shd w:val="clear" w:color="auto" w:fill="D9D9D9" w:themeFill="background1" w:themeFillShade="D9"/>
            <w:noWrap/>
            <w:hideMark/>
          </w:tcPr>
          <w:p w14:paraId="5882BD8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nil"/>
              <w:left w:val="nil"/>
              <w:bottom w:val="nil"/>
              <w:right w:val="nil"/>
            </w:tcBorders>
            <w:shd w:val="clear" w:color="auto" w:fill="D9D9D9" w:themeFill="background1" w:themeFillShade="D9"/>
            <w:hideMark/>
          </w:tcPr>
          <w:p w14:paraId="2AADA7B4"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A7A1-28 (4)</w:t>
            </w:r>
          </w:p>
        </w:tc>
      </w:tr>
      <w:tr w:rsidR="00466A4A" w:rsidRPr="0041236F" w14:paraId="50A98DB5" w14:textId="77777777" w:rsidTr="00466A4A">
        <w:trPr>
          <w:trHeight w:val="288"/>
        </w:trPr>
        <w:tc>
          <w:tcPr>
            <w:tcW w:w="1530" w:type="dxa"/>
            <w:tcBorders>
              <w:top w:val="nil"/>
              <w:left w:val="nil"/>
              <w:bottom w:val="nil"/>
              <w:right w:val="nil"/>
            </w:tcBorders>
            <w:shd w:val="clear" w:color="auto" w:fill="auto"/>
            <w:noWrap/>
            <w:hideMark/>
          </w:tcPr>
          <w:p w14:paraId="31A20DA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9</w:t>
            </w:r>
          </w:p>
        </w:tc>
        <w:tc>
          <w:tcPr>
            <w:tcW w:w="2250" w:type="dxa"/>
            <w:tcBorders>
              <w:top w:val="nil"/>
              <w:left w:val="nil"/>
              <w:bottom w:val="nil"/>
              <w:right w:val="nil"/>
            </w:tcBorders>
          </w:tcPr>
          <w:p w14:paraId="30F3C4FF"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6</w:t>
            </w:r>
          </w:p>
        </w:tc>
        <w:tc>
          <w:tcPr>
            <w:tcW w:w="900" w:type="dxa"/>
            <w:tcBorders>
              <w:top w:val="nil"/>
              <w:left w:val="nil"/>
              <w:bottom w:val="nil"/>
              <w:right w:val="nil"/>
            </w:tcBorders>
            <w:shd w:val="clear" w:color="auto" w:fill="auto"/>
            <w:noWrap/>
            <w:hideMark/>
          </w:tcPr>
          <w:p w14:paraId="12D93CFC"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3</w:t>
            </w:r>
          </w:p>
        </w:tc>
        <w:tc>
          <w:tcPr>
            <w:tcW w:w="900" w:type="dxa"/>
            <w:tcBorders>
              <w:top w:val="nil"/>
              <w:left w:val="nil"/>
              <w:bottom w:val="nil"/>
              <w:right w:val="nil"/>
            </w:tcBorders>
            <w:shd w:val="clear" w:color="auto" w:fill="auto"/>
            <w:noWrap/>
            <w:hideMark/>
          </w:tcPr>
          <w:p w14:paraId="33055AED"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nil"/>
              <w:left w:val="nil"/>
              <w:bottom w:val="nil"/>
              <w:right w:val="nil"/>
            </w:tcBorders>
            <w:shd w:val="clear" w:color="auto" w:fill="auto"/>
            <w:hideMark/>
          </w:tcPr>
          <w:p w14:paraId="6F7E0598"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AJW4 (3)</w:t>
            </w:r>
          </w:p>
        </w:tc>
      </w:tr>
      <w:tr w:rsidR="00466A4A" w:rsidRPr="0041236F" w14:paraId="57BF54B4"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13AE2B67"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10</w:t>
            </w:r>
          </w:p>
        </w:tc>
        <w:tc>
          <w:tcPr>
            <w:tcW w:w="2250" w:type="dxa"/>
            <w:tcBorders>
              <w:top w:val="nil"/>
              <w:left w:val="nil"/>
              <w:bottom w:val="nil"/>
              <w:right w:val="nil"/>
            </w:tcBorders>
            <w:shd w:val="clear" w:color="auto" w:fill="D9D9D9" w:themeFill="background1" w:themeFillShade="D9"/>
          </w:tcPr>
          <w:p w14:paraId="1BC3CF4F"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7</w:t>
            </w:r>
          </w:p>
        </w:tc>
        <w:tc>
          <w:tcPr>
            <w:tcW w:w="900" w:type="dxa"/>
            <w:tcBorders>
              <w:top w:val="nil"/>
              <w:left w:val="nil"/>
              <w:bottom w:val="nil"/>
              <w:right w:val="nil"/>
            </w:tcBorders>
            <w:shd w:val="clear" w:color="auto" w:fill="D9D9D9" w:themeFill="background1" w:themeFillShade="D9"/>
            <w:noWrap/>
            <w:hideMark/>
          </w:tcPr>
          <w:p w14:paraId="41F4C8B7"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66C4E51A"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1422</w:t>
            </w:r>
          </w:p>
        </w:tc>
        <w:tc>
          <w:tcPr>
            <w:tcW w:w="2430" w:type="dxa"/>
            <w:tcBorders>
              <w:top w:val="nil"/>
              <w:left w:val="nil"/>
              <w:bottom w:val="nil"/>
              <w:right w:val="nil"/>
            </w:tcBorders>
            <w:shd w:val="clear" w:color="auto" w:fill="D9D9D9" w:themeFill="background1" w:themeFillShade="D9"/>
            <w:hideMark/>
          </w:tcPr>
          <w:p w14:paraId="2A96015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AJW4</w:t>
            </w:r>
          </w:p>
        </w:tc>
      </w:tr>
      <w:tr w:rsidR="00466A4A" w:rsidRPr="0041236F" w14:paraId="4CD96CDC" w14:textId="77777777" w:rsidTr="00466A4A">
        <w:trPr>
          <w:trHeight w:val="288"/>
        </w:trPr>
        <w:tc>
          <w:tcPr>
            <w:tcW w:w="1530" w:type="dxa"/>
            <w:tcBorders>
              <w:top w:val="nil"/>
              <w:left w:val="nil"/>
              <w:bottom w:val="nil"/>
              <w:right w:val="nil"/>
            </w:tcBorders>
            <w:shd w:val="clear" w:color="auto" w:fill="auto"/>
            <w:noWrap/>
            <w:hideMark/>
          </w:tcPr>
          <w:p w14:paraId="62216A4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11</w:t>
            </w:r>
          </w:p>
        </w:tc>
        <w:tc>
          <w:tcPr>
            <w:tcW w:w="2250" w:type="dxa"/>
            <w:tcBorders>
              <w:top w:val="nil"/>
              <w:left w:val="nil"/>
              <w:bottom w:val="nil"/>
              <w:right w:val="nil"/>
            </w:tcBorders>
            <w:shd w:val="clear" w:color="auto" w:fill="auto"/>
          </w:tcPr>
          <w:p w14:paraId="36F66342"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8</w:t>
            </w:r>
          </w:p>
        </w:tc>
        <w:tc>
          <w:tcPr>
            <w:tcW w:w="900" w:type="dxa"/>
            <w:tcBorders>
              <w:top w:val="nil"/>
              <w:left w:val="nil"/>
              <w:bottom w:val="nil"/>
              <w:right w:val="nil"/>
            </w:tcBorders>
            <w:shd w:val="clear" w:color="auto" w:fill="auto"/>
            <w:noWrap/>
            <w:hideMark/>
          </w:tcPr>
          <w:p w14:paraId="254AA96E"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3C529B41"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1521</w:t>
            </w:r>
          </w:p>
        </w:tc>
        <w:tc>
          <w:tcPr>
            <w:tcW w:w="2430" w:type="dxa"/>
            <w:tcBorders>
              <w:top w:val="nil"/>
              <w:left w:val="nil"/>
              <w:bottom w:val="nil"/>
              <w:right w:val="nil"/>
            </w:tcBorders>
            <w:shd w:val="clear" w:color="auto" w:fill="auto"/>
            <w:hideMark/>
          </w:tcPr>
          <w:p w14:paraId="481AF297"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TDC60</w:t>
            </w:r>
          </w:p>
        </w:tc>
      </w:tr>
      <w:tr w:rsidR="00466A4A" w:rsidRPr="0041236F" w14:paraId="5F2E4E76" w14:textId="77777777" w:rsidTr="00466A4A">
        <w:trPr>
          <w:trHeight w:val="288"/>
        </w:trPr>
        <w:tc>
          <w:tcPr>
            <w:tcW w:w="1530" w:type="dxa"/>
            <w:tcBorders>
              <w:top w:val="nil"/>
              <w:left w:val="nil"/>
              <w:bottom w:val="nil"/>
              <w:right w:val="nil"/>
            </w:tcBorders>
            <w:shd w:val="clear" w:color="auto" w:fill="auto"/>
            <w:noWrap/>
            <w:hideMark/>
          </w:tcPr>
          <w:p w14:paraId="4C32243D"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12</w:t>
            </w:r>
          </w:p>
        </w:tc>
        <w:tc>
          <w:tcPr>
            <w:tcW w:w="2250" w:type="dxa"/>
            <w:tcBorders>
              <w:top w:val="nil"/>
              <w:left w:val="nil"/>
              <w:bottom w:val="nil"/>
              <w:right w:val="nil"/>
            </w:tcBorders>
            <w:shd w:val="clear" w:color="auto" w:fill="auto"/>
          </w:tcPr>
          <w:p w14:paraId="3AA51CB7" w14:textId="77777777" w:rsidR="00466A4A" w:rsidRPr="00946E48" w:rsidRDefault="00466A4A" w:rsidP="00B700DE">
            <w:pPr>
              <w:spacing w:before="0" w:after="0" w:line="240" w:lineRule="auto"/>
              <w:jc w:val="center"/>
              <w:rPr>
                <w:rFonts w:eastAsia="Times New Roman"/>
                <w:color w:val="000000"/>
                <w:sz w:val="20"/>
                <w:szCs w:val="20"/>
              </w:rPr>
            </w:pPr>
          </w:p>
        </w:tc>
        <w:tc>
          <w:tcPr>
            <w:tcW w:w="900" w:type="dxa"/>
            <w:tcBorders>
              <w:top w:val="nil"/>
              <w:left w:val="nil"/>
              <w:bottom w:val="nil"/>
              <w:right w:val="nil"/>
            </w:tcBorders>
            <w:shd w:val="clear" w:color="auto" w:fill="auto"/>
            <w:noWrap/>
            <w:hideMark/>
          </w:tcPr>
          <w:p w14:paraId="6B4B692D"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470ED53D"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1F176299"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TDC60</w:t>
            </w:r>
          </w:p>
        </w:tc>
      </w:tr>
      <w:tr w:rsidR="00466A4A" w:rsidRPr="0041236F" w14:paraId="301C64CB"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0E84FEA1"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13</w:t>
            </w:r>
          </w:p>
        </w:tc>
        <w:tc>
          <w:tcPr>
            <w:tcW w:w="2250" w:type="dxa"/>
            <w:tcBorders>
              <w:top w:val="nil"/>
              <w:left w:val="nil"/>
              <w:bottom w:val="nil"/>
              <w:right w:val="nil"/>
            </w:tcBorders>
            <w:shd w:val="clear" w:color="auto" w:fill="D9D9D9" w:themeFill="background1" w:themeFillShade="D9"/>
          </w:tcPr>
          <w:p w14:paraId="1F292056"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9</w:t>
            </w:r>
          </w:p>
        </w:tc>
        <w:tc>
          <w:tcPr>
            <w:tcW w:w="900" w:type="dxa"/>
            <w:tcBorders>
              <w:top w:val="nil"/>
              <w:left w:val="nil"/>
              <w:bottom w:val="nil"/>
              <w:right w:val="nil"/>
            </w:tcBorders>
            <w:shd w:val="clear" w:color="auto" w:fill="D9D9D9" w:themeFill="background1" w:themeFillShade="D9"/>
            <w:noWrap/>
            <w:hideMark/>
          </w:tcPr>
          <w:p w14:paraId="07CA3F6A"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74EF7383"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1522</w:t>
            </w:r>
          </w:p>
        </w:tc>
        <w:tc>
          <w:tcPr>
            <w:tcW w:w="2430" w:type="dxa"/>
            <w:tcBorders>
              <w:top w:val="nil"/>
              <w:left w:val="nil"/>
              <w:bottom w:val="nil"/>
              <w:right w:val="nil"/>
            </w:tcBorders>
            <w:shd w:val="clear" w:color="auto" w:fill="D9D9D9" w:themeFill="background1" w:themeFillShade="D9"/>
            <w:hideMark/>
          </w:tcPr>
          <w:p w14:paraId="212F56A9"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TDC60</w:t>
            </w:r>
          </w:p>
        </w:tc>
      </w:tr>
      <w:tr w:rsidR="00466A4A" w:rsidRPr="0041236F" w14:paraId="22EDB3D3" w14:textId="77777777" w:rsidTr="00466A4A">
        <w:trPr>
          <w:trHeight w:val="288"/>
        </w:trPr>
        <w:tc>
          <w:tcPr>
            <w:tcW w:w="1530" w:type="dxa"/>
            <w:tcBorders>
              <w:top w:val="nil"/>
              <w:left w:val="nil"/>
              <w:bottom w:val="nil"/>
              <w:right w:val="nil"/>
            </w:tcBorders>
            <w:shd w:val="clear" w:color="auto" w:fill="auto"/>
            <w:noWrap/>
            <w:hideMark/>
          </w:tcPr>
          <w:p w14:paraId="4C537997"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14</w:t>
            </w:r>
          </w:p>
        </w:tc>
        <w:tc>
          <w:tcPr>
            <w:tcW w:w="2250" w:type="dxa"/>
            <w:tcBorders>
              <w:top w:val="nil"/>
              <w:left w:val="nil"/>
              <w:bottom w:val="nil"/>
              <w:right w:val="nil"/>
            </w:tcBorders>
            <w:shd w:val="clear" w:color="auto" w:fill="auto"/>
          </w:tcPr>
          <w:p w14:paraId="396C7863"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10</w:t>
            </w:r>
          </w:p>
        </w:tc>
        <w:tc>
          <w:tcPr>
            <w:tcW w:w="900" w:type="dxa"/>
            <w:tcBorders>
              <w:top w:val="nil"/>
              <w:left w:val="nil"/>
              <w:bottom w:val="nil"/>
              <w:right w:val="nil"/>
            </w:tcBorders>
            <w:shd w:val="clear" w:color="auto" w:fill="auto"/>
            <w:noWrap/>
            <w:hideMark/>
          </w:tcPr>
          <w:p w14:paraId="1153425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4224A4F3"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12D8D19A"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TDC60</w:t>
            </w:r>
          </w:p>
        </w:tc>
      </w:tr>
      <w:tr w:rsidR="00466A4A" w:rsidRPr="0041236F" w14:paraId="2B1765B5"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141865F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15</w:t>
            </w:r>
          </w:p>
        </w:tc>
        <w:tc>
          <w:tcPr>
            <w:tcW w:w="2250" w:type="dxa"/>
            <w:tcBorders>
              <w:top w:val="nil"/>
              <w:left w:val="nil"/>
              <w:bottom w:val="nil"/>
              <w:right w:val="nil"/>
            </w:tcBorders>
            <w:shd w:val="clear" w:color="auto" w:fill="D9D9D9" w:themeFill="background1" w:themeFillShade="D9"/>
          </w:tcPr>
          <w:p w14:paraId="070BA28D"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11</w:t>
            </w:r>
          </w:p>
        </w:tc>
        <w:tc>
          <w:tcPr>
            <w:tcW w:w="900" w:type="dxa"/>
            <w:tcBorders>
              <w:top w:val="nil"/>
              <w:left w:val="nil"/>
              <w:bottom w:val="nil"/>
              <w:right w:val="nil"/>
            </w:tcBorders>
            <w:shd w:val="clear" w:color="auto" w:fill="D9D9D9" w:themeFill="background1" w:themeFillShade="D9"/>
            <w:noWrap/>
            <w:hideMark/>
          </w:tcPr>
          <w:p w14:paraId="6467A01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767553EA"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1475</w:t>
            </w:r>
          </w:p>
        </w:tc>
        <w:tc>
          <w:tcPr>
            <w:tcW w:w="2430" w:type="dxa"/>
            <w:tcBorders>
              <w:top w:val="nil"/>
              <w:left w:val="nil"/>
              <w:bottom w:val="nil"/>
              <w:right w:val="nil"/>
            </w:tcBorders>
            <w:shd w:val="clear" w:color="auto" w:fill="D9D9D9" w:themeFill="background1" w:themeFillShade="D9"/>
            <w:hideMark/>
          </w:tcPr>
          <w:p w14:paraId="0E2135BE" w14:textId="77777777" w:rsidR="00466A4A" w:rsidRPr="0041236F" w:rsidRDefault="00466A4A" w:rsidP="00B700DE">
            <w:pPr>
              <w:spacing w:before="0" w:after="0" w:line="240" w:lineRule="auto"/>
              <w:rPr>
                <w:rFonts w:eastAsia="Times New Roman"/>
                <w:color w:val="000000"/>
                <w:sz w:val="20"/>
                <w:szCs w:val="20"/>
              </w:rPr>
            </w:pPr>
            <w:r>
              <w:rPr>
                <w:color w:val="000000"/>
                <w:sz w:val="20"/>
                <w:szCs w:val="20"/>
              </w:rPr>
              <w:t xml:space="preserve">JCVI </w:t>
            </w:r>
            <w:r w:rsidRPr="00946E48">
              <w:rPr>
                <w:color w:val="000000"/>
                <w:sz w:val="20"/>
                <w:szCs w:val="20"/>
              </w:rPr>
              <w:t>SC001</w:t>
            </w:r>
          </w:p>
        </w:tc>
      </w:tr>
      <w:tr w:rsidR="00466A4A" w:rsidRPr="0041236F" w14:paraId="4D26A9D5" w14:textId="77777777" w:rsidTr="00466A4A">
        <w:trPr>
          <w:trHeight w:val="288"/>
        </w:trPr>
        <w:tc>
          <w:tcPr>
            <w:tcW w:w="1530" w:type="dxa"/>
            <w:tcBorders>
              <w:top w:val="nil"/>
              <w:left w:val="nil"/>
              <w:bottom w:val="nil"/>
              <w:right w:val="nil"/>
            </w:tcBorders>
            <w:shd w:val="clear" w:color="auto" w:fill="auto"/>
            <w:noWrap/>
            <w:hideMark/>
          </w:tcPr>
          <w:p w14:paraId="3BA5A69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16</w:t>
            </w:r>
          </w:p>
        </w:tc>
        <w:tc>
          <w:tcPr>
            <w:tcW w:w="2250" w:type="dxa"/>
            <w:tcBorders>
              <w:top w:val="nil"/>
              <w:left w:val="nil"/>
              <w:bottom w:val="nil"/>
              <w:right w:val="nil"/>
            </w:tcBorders>
            <w:shd w:val="clear" w:color="auto" w:fill="auto"/>
          </w:tcPr>
          <w:p w14:paraId="5CF601BE"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12</w:t>
            </w:r>
          </w:p>
        </w:tc>
        <w:tc>
          <w:tcPr>
            <w:tcW w:w="900" w:type="dxa"/>
            <w:tcBorders>
              <w:top w:val="nil"/>
              <w:left w:val="nil"/>
              <w:bottom w:val="nil"/>
              <w:right w:val="nil"/>
            </w:tcBorders>
            <w:shd w:val="clear" w:color="auto" w:fill="auto"/>
            <w:noWrap/>
            <w:hideMark/>
          </w:tcPr>
          <w:p w14:paraId="64ADCA03"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7A2BB5D2"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1538</w:t>
            </w:r>
          </w:p>
        </w:tc>
        <w:tc>
          <w:tcPr>
            <w:tcW w:w="2430" w:type="dxa"/>
            <w:tcBorders>
              <w:top w:val="nil"/>
              <w:left w:val="nil"/>
              <w:bottom w:val="nil"/>
              <w:right w:val="nil"/>
            </w:tcBorders>
            <w:shd w:val="clear" w:color="auto" w:fill="auto"/>
            <w:hideMark/>
          </w:tcPr>
          <w:p w14:paraId="79EB263B"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SJD2</w:t>
            </w:r>
          </w:p>
        </w:tc>
      </w:tr>
      <w:tr w:rsidR="00466A4A" w:rsidRPr="0041236F" w14:paraId="41CCF0CB"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5F4E28B8"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17</w:t>
            </w:r>
          </w:p>
        </w:tc>
        <w:tc>
          <w:tcPr>
            <w:tcW w:w="2250" w:type="dxa"/>
            <w:tcBorders>
              <w:top w:val="nil"/>
              <w:left w:val="nil"/>
              <w:bottom w:val="nil"/>
              <w:right w:val="nil"/>
            </w:tcBorders>
            <w:shd w:val="clear" w:color="auto" w:fill="D9D9D9" w:themeFill="background1" w:themeFillShade="D9"/>
          </w:tcPr>
          <w:p w14:paraId="547CFA9A"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13</w:t>
            </w:r>
          </w:p>
        </w:tc>
        <w:tc>
          <w:tcPr>
            <w:tcW w:w="900" w:type="dxa"/>
            <w:tcBorders>
              <w:top w:val="nil"/>
              <w:left w:val="nil"/>
              <w:bottom w:val="nil"/>
              <w:right w:val="nil"/>
            </w:tcBorders>
            <w:shd w:val="clear" w:color="auto" w:fill="D9D9D9" w:themeFill="background1" w:themeFillShade="D9"/>
            <w:noWrap/>
            <w:hideMark/>
          </w:tcPr>
          <w:p w14:paraId="59A6C507"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6DE18AA3"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1475</w:t>
            </w:r>
          </w:p>
        </w:tc>
        <w:tc>
          <w:tcPr>
            <w:tcW w:w="2430" w:type="dxa"/>
            <w:tcBorders>
              <w:top w:val="nil"/>
              <w:left w:val="nil"/>
              <w:bottom w:val="nil"/>
              <w:right w:val="nil"/>
            </w:tcBorders>
            <w:shd w:val="clear" w:color="auto" w:fill="D9D9D9" w:themeFill="background1" w:themeFillShade="D9"/>
            <w:hideMark/>
          </w:tcPr>
          <w:p w14:paraId="00907B0A"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Ando</w:t>
            </w:r>
          </w:p>
        </w:tc>
      </w:tr>
      <w:tr w:rsidR="00466A4A" w:rsidRPr="0041236F" w14:paraId="7FFABD01" w14:textId="77777777" w:rsidTr="00466A4A">
        <w:trPr>
          <w:trHeight w:val="288"/>
        </w:trPr>
        <w:tc>
          <w:tcPr>
            <w:tcW w:w="1530" w:type="dxa"/>
            <w:tcBorders>
              <w:top w:val="nil"/>
              <w:left w:val="nil"/>
              <w:bottom w:val="nil"/>
              <w:right w:val="nil"/>
            </w:tcBorders>
            <w:shd w:val="clear" w:color="auto" w:fill="auto"/>
            <w:noWrap/>
            <w:hideMark/>
          </w:tcPr>
          <w:p w14:paraId="6E3E847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18</w:t>
            </w:r>
          </w:p>
        </w:tc>
        <w:tc>
          <w:tcPr>
            <w:tcW w:w="2250" w:type="dxa"/>
            <w:tcBorders>
              <w:top w:val="nil"/>
              <w:left w:val="nil"/>
              <w:bottom w:val="nil"/>
              <w:right w:val="nil"/>
            </w:tcBorders>
            <w:shd w:val="clear" w:color="auto" w:fill="auto"/>
          </w:tcPr>
          <w:p w14:paraId="6F6DDEE4"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14</w:t>
            </w:r>
          </w:p>
        </w:tc>
        <w:tc>
          <w:tcPr>
            <w:tcW w:w="900" w:type="dxa"/>
            <w:tcBorders>
              <w:top w:val="nil"/>
              <w:left w:val="nil"/>
              <w:bottom w:val="nil"/>
              <w:right w:val="nil"/>
            </w:tcBorders>
            <w:shd w:val="clear" w:color="auto" w:fill="auto"/>
            <w:noWrap/>
            <w:hideMark/>
          </w:tcPr>
          <w:p w14:paraId="650CBA40"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345218F8"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4C94B544"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W4087</w:t>
            </w:r>
          </w:p>
        </w:tc>
      </w:tr>
      <w:tr w:rsidR="00466A4A" w:rsidRPr="0041236F" w14:paraId="0ABC0EA4"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5131BE4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19</w:t>
            </w:r>
          </w:p>
        </w:tc>
        <w:tc>
          <w:tcPr>
            <w:tcW w:w="2250" w:type="dxa"/>
            <w:tcBorders>
              <w:top w:val="nil"/>
              <w:left w:val="nil"/>
              <w:bottom w:val="nil"/>
              <w:right w:val="nil"/>
            </w:tcBorders>
            <w:shd w:val="clear" w:color="auto" w:fill="D9D9D9" w:themeFill="background1" w:themeFillShade="D9"/>
          </w:tcPr>
          <w:p w14:paraId="7C5CBD38"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15</w:t>
            </w:r>
          </w:p>
        </w:tc>
        <w:tc>
          <w:tcPr>
            <w:tcW w:w="900" w:type="dxa"/>
            <w:tcBorders>
              <w:top w:val="nil"/>
              <w:left w:val="nil"/>
              <w:bottom w:val="nil"/>
              <w:right w:val="nil"/>
            </w:tcBorders>
            <w:shd w:val="clear" w:color="auto" w:fill="D9D9D9" w:themeFill="background1" w:themeFillShade="D9"/>
            <w:noWrap/>
            <w:hideMark/>
          </w:tcPr>
          <w:p w14:paraId="0CD405FB"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3CF632BE"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D9D9D9" w:themeFill="background1" w:themeFillShade="D9"/>
            <w:hideMark/>
          </w:tcPr>
          <w:p w14:paraId="4C058494"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F0569</w:t>
            </w:r>
          </w:p>
        </w:tc>
      </w:tr>
      <w:tr w:rsidR="00466A4A" w:rsidRPr="0041236F" w14:paraId="520681D1" w14:textId="77777777" w:rsidTr="00466A4A">
        <w:trPr>
          <w:trHeight w:val="288"/>
        </w:trPr>
        <w:tc>
          <w:tcPr>
            <w:tcW w:w="1530" w:type="dxa"/>
            <w:tcBorders>
              <w:top w:val="nil"/>
              <w:left w:val="nil"/>
              <w:bottom w:val="nil"/>
              <w:right w:val="nil"/>
            </w:tcBorders>
            <w:shd w:val="clear" w:color="auto" w:fill="auto"/>
            <w:noWrap/>
            <w:hideMark/>
          </w:tcPr>
          <w:p w14:paraId="6B8A5A21"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20</w:t>
            </w:r>
          </w:p>
        </w:tc>
        <w:tc>
          <w:tcPr>
            <w:tcW w:w="2250" w:type="dxa"/>
            <w:tcBorders>
              <w:top w:val="nil"/>
              <w:left w:val="nil"/>
              <w:bottom w:val="nil"/>
              <w:right w:val="nil"/>
            </w:tcBorders>
            <w:shd w:val="clear" w:color="auto" w:fill="auto"/>
          </w:tcPr>
          <w:p w14:paraId="35B098CD"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16</w:t>
            </w:r>
          </w:p>
        </w:tc>
        <w:tc>
          <w:tcPr>
            <w:tcW w:w="900" w:type="dxa"/>
            <w:tcBorders>
              <w:top w:val="nil"/>
              <w:left w:val="nil"/>
              <w:bottom w:val="nil"/>
              <w:right w:val="nil"/>
            </w:tcBorders>
            <w:shd w:val="clear" w:color="auto" w:fill="auto"/>
            <w:noWrap/>
            <w:hideMark/>
          </w:tcPr>
          <w:p w14:paraId="52E2D134"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6280A4D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7C4083A0"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F0568</w:t>
            </w:r>
          </w:p>
        </w:tc>
      </w:tr>
      <w:tr w:rsidR="00466A4A" w:rsidRPr="0041236F" w14:paraId="5DAE835E" w14:textId="77777777" w:rsidTr="00466A4A">
        <w:trPr>
          <w:trHeight w:val="288"/>
        </w:trPr>
        <w:tc>
          <w:tcPr>
            <w:tcW w:w="1530" w:type="dxa"/>
            <w:tcBorders>
              <w:top w:val="nil"/>
              <w:left w:val="nil"/>
              <w:bottom w:val="nil"/>
              <w:right w:val="nil"/>
            </w:tcBorders>
            <w:shd w:val="clear" w:color="auto" w:fill="D9D9D9" w:themeFill="background1" w:themeFillShade="D9"/>
            <w:noWrap/>
            <w:hideMark/>
          </w:tcPr>
          <w:p w14:paraId="5EAF0FF5"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21</w:t>
            </w:r>
          </w:p>
        </w:tc>
        <w:tc>
          <w:tcPr>
            <w:tcW w:w="2250" w:type="dxa"/>
            <w:tcBorders>
              <w:top w:val="nil"/>
              <w:left w:val="nil"/>
              <w:bottom w:val="nil"/>
              <w:right w:val="nil"/>
            </w:tcBorders>
            <w:shd w:val="clear" w:color="auto" w:fill="D9D9D9" w:themeFill="background1" w:themeFillShade="D9"/>
          </w:tcPr>
          <w:p w14:paraId="7D040C75"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17</w:t>
            </w:r>
          </w:p>
        </w:tc>
        <w:tc>
          <w:tcPr>
            <w:tcW w:w="900" w:type="dxa"/>
            <w:tcBorders>
              <w:top w:val="nil"/>
              <w:left w:val="nil"/>
              <w:bottom w:val="nil"/>
              <w:right w:val="nil"/>
            </w:tcBorders>
            <w:shd w:val="clear" w:color="auto" w:fill="D9D9D9" w:themeFill="background1" w:themeFillShade="D9"/>
            <w:noWrap/>
            <w:hideMark/>
          </w:tcPr>
          <w:p w14:paraId="1F5ED845"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D9D9D9" w:themeFill="background1" w:themeFillShade="D9"/>
            <w:noWrap/>
            <w:hideMark/>
          </w:tcPr>
          <w:p w14:paraId="149B9AF9"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D9D9D9" w:themeFill="background1" w:themeFillShade="D9"/>
            <w:hideMark/>
          </w:tcPr>
          <w:p w14:paraId="3094F60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F0185</w:t>
            </w:r>
          </w:p>
        </w:tc>
      </w:tr>
      <w:tr w:rsidR="00466A4A" w:rsidRPr="0041236F" w14:paraId="579CC7EF" w14:textId="77777777" w:rsidTr="00466A4A">
        <w:trPr>
          <w:trHeight w:val="288"/>
        </w:trPr>
        <w:tc>
          <w:tcPr>
            <w:tcW w:w="1530" w:type="dxa"/>
            <w:tcBorders>
              <w:top w:val="nil"/>
              <w:left w:val="nil"/>
              <w:bottom w:val="nil"/>
              <w:right w:val="nil"/>
            </w:tcBorders>
            <w:shd w:val="clear" w:color="auto" w:fill="auto"/>
            <w:noWrap/>
            <w:hideMark/>
          </w:tcPr>
          <w:p w14:paraId="0AF2826C"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22</w:t>
            </w:r>
          </w:p>
        </w:tc>
        <w:tc>
          <w:tcPr>
            <w:tcW w:w="2250" w:type="dxa"/>
            <w:tcBorders>
              <w:top w:val="nil"/>
              <w:left w:val="nil"/>
              <w:bottom w:val="nil"/>
              <w:right w:val="nil"/>
            </w:tcBorders>
            <w:shd w:val="clear" w:color="auto" w:fill="auto"/>
          </w:tcPr>
          <w:p w14:paraId="14821179"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18</w:t>
            </w:r>
          </w:p>
        </w:tc>
        <w:tc>
          <w:tcPr>
            <w:tcW w:w="900" w:type="dxa"/>
            <w:tcBorders>
              <w:top w:val="nil"/>
              <w:left w:val="nil"/>
              <w:bottom w:val="nil"/>
              <w:right w:val="nil"/>
            </w:tcBorders>
            <w:shd w:val="clear" w:color="auto" w:fill="auto"/>
            <w:noWrap/>
            <w:hideMark/>
          </w:tcPr>
          <w:p w14:paraId="5CE51730"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5BB76A2C"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2670FCBE"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F0566</w:t>
            </w:r>
          </w:p>
        </w:tc>
      </w:tr>
      <w:tr w:rsidR="00466A4A" w:rsidRPr="0041236F" w14:paraId="753BAC90" w14:textId="77777777" w:rsidTr="00466A4A">
        <w:trPr>
          <w:trHeight w:val="288"/>
        </w:trPr>
        <w:tc>
          <w:tcPr>
            <w:tcW w:w="1530" w:type="dxa"/>
            <w:tcBorders>
              <w:top w:val="nil"/>
              <w:left w:val="nil"/>
              <w:right w:val="nil"/>
            </w:tcBorders>
            <w:shd w:val="clear" w:color="auto" w:fill="D9D9D9" w:themeFill="background1" w:themeFillShade="D9"/>
            <w:noWrap/>
            <w:hideMark/>
          </w:tcPr>
          <w:p w14:paraId="34AEFD88"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23</w:t>
            </w:r>
          </w:p>
        </w:tc>
        <w:tc>
          <w:tcPr>
            <w:tcW w:w="2250" w:type="dxa"/>
            <w:tcBorders>
              <w:top w:val="nil"/>
              <w:left w:val="nil"/>
              <w:right w:val="nil"/>
            </w:tcBorders>
            <w:shd w:val="clear" w:color="auto" w:fill="D9D9D9" w:themeFill="background1" w:themeFillShade="D9"/>
          </w:tcPr>
          <w:p w14:paraId="38411EDA"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19</w:t>
            </w:r>
          </w:p>
        </w:tc>
        <w:tc>
          <w:tcPr>
            <w:tcW w:w="900" w:type="dxa"/>
            <w:tcBorders>
              <w:top w:val="nil"/>
              <w:left w:val="nil"/>
              <w:right w:val="nil"/>
            </w:tcBorders>
            <w:shd w:val="clear" w:color="auto" w:fill="D9D9D9" w:themeFill="background1" w:themeFillShade="D9"/>
            <w:noWrap/>
            <w:hideMark/>
          </w:tcPr>
          <w:p w14:paraId="35495FDF"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right w:val="nil"/>
            </w:tcBorders>
            <w:shd w:val="clear" w:color="auto" w:fill="D9D9D9" w:themeFill="background1" w:themeFillShade="D9"/>
            <w:noWrap/>
            <w:hideMark/>
          </w:tcPr>
          <w:p w14:paraId="5AEFBD36"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1542</w:t>
            </w:r>
          </w:p>
        </w:tc>
        <w:tc>
          <w:tcPr>
            <w:tcW w:w="2430" w:type="dxa"/>
            <w:tcBorders>
              <w:top w:val="nil"/>
              <w:left w:val="nil"/>
              <w:right w:val="nil"/>
            </w:tcBorders>
            <w:shd w:val="clear" w:color="auto" w:fill="D9D9D9" w:themeFill="background1" w:themeFillShade="D9"/>
            <w:hideMark/>
          </w:tcPr>
          <w:p w14:paraId="3A3A9A3B"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MP4-504</w:t>
            </w:r>
          </w:p>
        </w:tc>
      </w:tr>
      <w:tr w:rsidR="00466A4A" w:rsidRPr="0041236F" w14:paraId="5D6E1445" w14:textId="77777777" w:rsidTr="00466A4A">
        <w:trPr>
          <w:trHeight w:val="288"/>
        </w:trPr>
        <w:tc>
          <w:tcPr>
            <w:tcW w:w="1530" w:type="dxa"/>
            <w:tcBorders>
              <w:top w:val="nil"/>
              <w:left w:val="nil"/>
              <w:bottom w:val="nil"/>
              <w:right w:val="nil"/>
            </w:tcBorders>
            <w:shd w:val="clear" w:color="auto" w:fill="auto"/>
            <w:noWrap/>
            <w:hideMark/>
          </w:tcPr>
          <w:p w14:paraId="0D57F612"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24</w:t>
            </w:r>
          </w:p>
        </w:tc>
        <w:tc>
          <w:tcPr>
            <w:tcW w:w="2250" w:type="dxa"/>
            <w:tcBorders>
              <w:top w:val="nil"/>
              <w:left w:val="nil"/>
              <w:bottom w:val="nil"/>
              <w:right w:val="nil"/>
            </w:tcBorders>
            <w:shd w:val="clear" w:color="auto" w:fill="auto"/>
          </w:tcPr>
          <w:p w14:paraId="0287B76E" w14:textId="77777777" w:rsidR="00466A4A" w:rsidRPr="00946E48" w:rsidRDefault="00466A4A" w:rsidP="00B700DE">
            <w:pPr>
              <w:spacing w:before="0" w:after="0" w:line="240" w:lineRule="auto"/>
              <w:jc w:val="center"/>
              <w:rPr>
                <w:rFonts w:eastAsia="Times New Roman"/>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20</w:t>
            </w:r>
          </w:p>
        </w:tc>
        <w:tc>
          <w:tcPr>
            <w:tcW w:w="900" w:type="dxa"/>
            <w:tcBorders>
              <w:top w:val="nil"/>
              <w:left w:val="nil"/>
              <w:bottom w:val="nil"/>
              <w:right w:val="nil"/>
            </w:tcBorders>
            <w:shd w:val="clear" w:color="auto" w:fill="auto"/>
            <w:noWrap/>
            <w:hideMark/>
          </w:tcPr>
          <w:p w14:paraId="2B94B4DA"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w:t>
            </w:r>
          </w:p>
        </w:tc>
        <w:tc>
          <w:tcPr>
            <w:tcW w:w="900" w:type="dxa"/>
            <w:tcBorders>
              <w:top w:val="nil"/>
              <w:left w:val="nil"/>
              <w:bottom w:val="nil"/>
              <w:right w:val="nil"/>
            </w:tcBorders>
            <w:shd w:val="clear" w:color="auto" w:fill="auto"/>
            <w:noWrap/>
            <w:hideMark/>
          </w:tcPr>
          <w:p w14:paraId="02EAEA64" w14:textId="77777777" w:rsidR="00466A4A" w:rsidRPr="0041236F" w:rsidRDefault="00466A4A" w:rsidP="00B700DE">
            <w:pPr>
              <w:spacing w:before="0" w:after="0" w:line="240" w:lineRule="auto"/>
              <w:jc w:val="center"/>
              <w:rPr>
                <w:rFonts w:eastAsia="Times New Roman"/>
                <w:color w:val="000000"/>
                <w:sz w:val="20"/>
                <w:szCs w:val="20"/>
              </w:rPr>
            </w:pPr>
            <w:r w:rsidRPr="00946E48">
              <w:rPr>
                <w:color w:val="000000"/>
                <w:sz w:val="20"/>
                <w:szCs w:val="20"/>
              </w:rPr>
              <w:t>1520</w:t>
            </w:r>
          </w:p>
        </w:tc>
        <w:tc>
          <w:tcPr>
            <w:tcW w:w="2430" w:type="dxa"/>
            <w:tcBorders>
              <w:top w:val="nil"/>
              <w:left w:val="nil"/>
              <w:bottom w:val="nil"/>
              <w:right w:val="nil"/>
            </w:tcBorders>
            <w:shd w:val="clear" w:color="auto" w:fill="auto"/>
            <w:hideMark/>
          </w:tcPr>
          <w:p w14:paraId="092EA49F" w14:textId="77777777" w:rsidR="00466A4A" w:rsidRPr="0041236F" w:rsidRDefault="00466A4A" w:rsidP="00B700DE">
            <w:pPr>
              <w:spacing w:before="0" w:after="0" w:line="240" w:lineRule="auto"/>
              <w:rPr>
                <w:rFonts w:eastAsia="Times New Roman"/>
                <w:color w:val="000000"/>
                <w:sz w:val="20"/>
                <w:szCs w:val="20"/>
              </w:rPr>
            </w:pPr>
            <w:r w:rsidRPr="00946E48">
              <w:rPr>
                <w:color w:val="000000"/>
                <w:sz w:val="20"/>
                <w:szCs w:val="20"/>
              </w:rPr>
              <w:t>F0570</w:t>
            </w:r>
          </w:p>
        </w:tc>
      </w:tr>
      <w:tr w:rsidR="00466A4A" w:rsidRPr="0041236F" w14:paraId="318549A4" w14:textId="77777777" w:rsidTr="00466A4A">
        <w:trPr>
          <w:trHeight w:val="288"/>
        </w:trPr>
        <w:tc>
          <w:tcPr>
            <w:tcW w:w="1530" w:type="dxa"/>
            <w:tcBorders>
              <w:top w:val="nil"/>
              <w:left w:val="nil"/>
              <w:bottom w:val="single" w:sz="12" w:space="0" w:color="auto"/>
              <w:right w:val="nil"/>
            </w:tcBorders>
            <w:shd w:val="clear" w:color="auto" w:fill="D9D9D9" w:themeFill="background1" w:themeFillShade="D9"/>
            <w:noWrap/>
          </w:tcPr>
          <w:p w14:paraId="630C87DA" w14:textId="77777777" w:rsidR="00466A4A" w:rsidRPr="00946E48" w:rsidRDefault="00466A4A" w:rsidP="00B700DE">
            <w:pPr>
              <w:spacing w:before="0" w:after="0" w:line="240" w:lineRule="auto"/>
              <w:rPr>
                <w:color w:val="000000"/>
                <w:sz w:val="20"/>
                <w:szCs w:val="20"/>
              </w:rPr>
            </w:pPr>
            <w:r w:rsidRPr="00946E48">
              <w:rPr>
                <w:color w:val="000000"/>
                <w:sz w:val="20"/>
                <w:szCs w:val="20"/>
              </w:rPr>
              <w:t xml:space="preserve">Unique </w:t>
            </w:r>
            <w:proofErr w:type="spellStart"/>
            <w:r w:rsidRPr="00946E48">
              <w:rPr>
                <w:color w:val="000000"/>
                <w:sz w:val="20"/>
                <w:szCs w:val="20"/>
              </w:rPr>
              <w:t>Seq</w:t>
            </w:r>
            <w:proofErr w:type="spellEnd"/>
            <w:r w:rsidRPr="00946E48">
              <w:rPr>
                <w:color w:val="000000"/>
                <w:sz w:val="20"/>
                <w:szCs w:val="20"/>
              </w:rPr>
              <w:t xml:space="preserve"> 2</w:t>
            </w:r>
            <w:r>
              <w:rPr>
                <w:color w:val="000000"/>
                <w:sz w:val="20"/>
                <w:szCs w:val="20"/>
              </w:rPr>
              <w:t>5</w:t>
            </w:r>
            <w:r>
              <w:rPr>
                <w:vertAlign w:val="superscript"/>
              </w:rPr>
              <w:t>3</w:t>
            </w:r>
          </w:p>
        </w:tc>
        <w:tc>
          <w:tcPr>
            <w:tcW w:w="2250" w:type="dxa"/>
            <w:tcBorders>
              <w:top w:val="nil"/>
              <w:left w:val="nil"/>
              <w:bottom w:val="single" w:sz="12" w:space="0" w:color="auto"/>
              <w:right w:val="nil"/>
            </w:tcBorders>
            <w:shd w:val="clear" w:color="auto" w:fill="D9D9D9" w:themeFill="background1" w:themeFillShade="D9"/>
          </w:tcPr>
          <w:p w14:paraId="72C49D38" w14:textId="77777777" w:rsidR="00466A4A" w:rsidRPr="00946E48" w:rsidRDefault="00466A4A" w:rsidP="00B700DE">
            <w:pPr>
              <w:spacing w:before="0" w:after="0" w:line="240" w:lineRule="auto"/>
              <w:jc w:val="center"/>
              <w:rPr>
                <w:color w:val="000000"/>
                <w:sz w:val="20"/>
                <w:szCs w:val="20"/>
              </w:rPr>
            </w:pPr>
            <w:r w:rsidRPr="00946E48">
              <w:rPr>
                <w:color w:val="000000"/>
                <w:sz w:val="20"/>
                <w:szCs w:val="20"/>
              </w:rPr>
              <w:t xml:space="preserve">Unique Trimmed </w:t>
            </w:r>
            <w:proofErr w:type="spellStart"/>
            <w:r w:rsidRPr="00946E48">
              <w:rPr>
                <w:color w:val="000000"/>
                <w:sz w:val="20"/>
                <w:szCs w:val="20"/>
              </w:rPr>
              <w:t>Seq</w:t>
            </w:r>
            <w:proofErr w:type="spellEnd"/>
            <w:r w:rsidRPr="00946E48">
              <w:rPr>
                <w:color w:val="000000"/>
                <w:sz w:val="20"/>
                <w:szCs w:val="20"/>
              </w:rPr>
              <w:t xml:space="preserve"> 2</w:t>
            </w:r>
            <w:r>
              <w:rPr>
                <w:color w:val="000000"/>
                <w:sz w:val="20"/>
                <w:szCs w:val="20"/>
              </w:rPr>
              <w:t>1</w:t>
            </w:r>
          </w:p>
        </w:tc>
        <w:tc>
          <w:tcPr>
            <w:tcW w:w="900" w:type="dxa"/>
            <w:tcBorders>
              <w:top w:val="nil"/>
              <w:left w:val="nil"/>
              <w:bottom w:val="single" w:sz="12" w:space="0" w:color="auto"/>
              <w:right w:val="nil"/>
            </w:tcBorders>
            <w:shd w:val="clear" w:color="auto" w:fill="D9D9D9" w:themeFill="background1" w:themeFillShade="D9"/>
            <w:noWrap/>
          </w:tcPr>
          <w:p w14:paraId="7BD0642D" w14:textId="77777777" w:rsidR="00466A4A" w:rsidRPr="00946E48" w:rsidRDefault="00466A4A" w:rsidP="00B700DE">
            <w:pPr>
              <w:spacing w:before="0" w:after="0" w:line="240" w:lineRule="auto"/>
              <w:jc w:val="center"/>
              <w:rPr>
                <w:color w:val="000000"/>
                <w:sz w:val="20"/>
                <w:szCs w:val="20"/>
              </w:rPr>
            </w:pPr>
            <w:r>
              <w:rPr>
                <w:color w:val="000000"/>
                <w:sz w:val="20"/>
                <w:szCs w:val="20"/>
              </w:rPr>
              <w:t>2</w:t>
            </w:r>
          </w:p>
        </w:tc>
        <w:tc>
          <w:tcPr>
            <w:tcW w:w="900" w:type="dxa"/>
            <w:tcBorders>
              <w:top w:val="nil"/>
              <w:left w:val="nil"/>
              <w:bottom w:val="single" w:sz="12" w:space="0" w:color="auto"/>
              <w:right w:val="nil"/>
            </w:tcBorders>
            <w:shd w:val="clear" w:color="auto" w:fill="D9D9D9" w:themeFill="background1" w:themeFillShade="D9"/>
            <w:noWrap/>
          </w:tcPr>
          <w:p w14:paraId="04A015DA" w14:textId="77777777" w:rsidR="00466A4A" w:rsidRPr="00946E48" w:rsidRDefault="00466A4A" w:rsidP="00B700DE">
            <w:pPr>
              <w:spacing w:before="0" w:after="0" w:line="240" w:lineRule="auto"/>
              <w:jc w:val="center"/>
              <w:rPr>
                <w:color w:val="000000"/>
                <w:sz w:val="20"/>
                <w:szCs w:val="20"/>
              </w:rPr>
            </w:pPr>
            <w:r w:rsidRPr="00946E48">
              <w:rPr>
                <w:color w:val="000000"/>
                <w:sz w:val="20"/>
                <w:szCs w:val="20"/>
              </w:rPr>
              <w:t>15</w:t>
            </w:r>
            <w:r>
              <w:rPr>
                <w:color w:val="000000"/>
                <w:sz w:val="20"/>
                <w:szCs w:val="20"/>
              </w:rPr>
              <w:t>17</w:t>
            </w:r>
          </w:p>
        </w:tc>
        <w:tc>
          <w:tcPr>
            <w:tcW w:w="2430" w:type="dxa"/>
            <w:tcBorders>
              <w:top w:val="nil"/>
              <w:left w:val="nil"/>
              <w:bottom w:val="single" w:sz="12" w:space="0" w:color="auto"/>
              <w:right w:val="nil"/>
            </w:tcBorders>
            <w:shd w:val="clear" w:color="auto" w:fill="D9D9D9" w:themeFill="background1" w:themeFillShade="D9"/>
          </w:tcPr>
          <w:p w14:paraId="0C72F748" w14:textId="77777777" w:rsidR="00466A4A" w:rsidRPr="00946E48" w:rsidRDefault="00466A4A" w:rsidP="00B700DE">
            <w:pPr>
              <w:spacing w:before="0" w:after="0" w:line="240" w:lineRule="auto"/>
              <w:rPr>
                <w:color w:val="000000"/>
                <w:sz w:val="20"/>
                <w:szCs w:val="20"/>
              </w:rPr>
            </w:pPr>
            <w:r w:rsidRPr="003733A2">
              <w:rPr>
                <w:color w:val="000000"/>
                <w:sz w:val="20"/>
                <w:szCs w:val="20"/>
              </w:rPr>
              <w:t>PaDSM20707</w:t>
            </w:r>
            <w:r>
              <w:rPr>
                <w:color w:val="000000"/>
                <w:sz w:val="20"/>
                <w:szCs w:val="20"/>
              </w:rPr>
              <w:t xml:space="preserve"> (2)</w:t>
            </w:r>
          </w:p>
        </w:tc>
      </w:tr>
    </w:tbl>
    <w:p w14:paraId="6166F32A" w14:textId="77777777" w:rsidR="00466A4A" w:rsidRDefault="00466A4A" w:rsidP="00B700DE">
      <w:pPr>
        <w:spacing w:before="0" w:after="0" w:line="240" w:lineRule="auto"/>
        <w:rPr>
          <w:sz w:val="20"/>
          <w:szCs w:val="20"/>
        </w:rPr>
      </w:pPr>
      <w:r w:rsidRPr="00AF377E">
        <w:rPr>
          <w:vertAlign w:val="superscript"/>
        </w:rPr>
        <w:t>1</w:t>
      </w:r>
      <w:r>
        <w:rPr>
          <w:vertAlign w:val="superscript"/>
        </w:rPr>
        <w:t xml:space="preserve"> </w:t>
      </w:r>
      <w:r>
        <w:rPr>
          <w:sz w:val="20"/>
          <w:szCs w:val="20"/>
        </w:rPr>
        <w:t xml:space="preserve">Sequences were pre-aligned with the software MAFFT </w:t>
      </w:r>
      <w:r w:rsidRPr="0004146B">
        <w:rPr>
          <w:sz w:val="20"/>
          <w:szCs w:val="20"/>
        </w:rPr>
        <w:t>v6.935b (2012/08/21)</w:t>
      </w:r>
      <w:r>
        <w:rPr>
          <w:sz w:val="20"/>
          <w:szCs w:val="20"/>
        </w:rPr>
        <w:t xml:space="preserve"> </w:t>
      </w:r>
      <w:r>
        <w:rPr>
          <w:sz w:val="20"/>
          <w:szCs w:val="20"/>
        </w:rPr>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Pr>
          <w:sz w:val="20"/>
          <w:szCs w:val="20"/>
        </w:rPr>
        <w:instrText xml:space="preserve"> ADDIN EN.CITE </w:instrText>
      </w:r>
      <w:r>
        <w:rPr>
          <w:sz w:val="20"/>
          <w:szCs w:val="20"/>
        </w:rPr>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sidRPr="00442207">
        <w:rPr>
          <w:noProof/>
          <w:sz w:val="20"/>
          <w:szCs w:val="20"/>
        </w:rPr>
        <w:t>(Katoh and Standley,</w:t>
      </w:r>
      <w:hyperlink w:anchor="_ENREF_1" w:tooltip="Katoh, 2013 #17" w:history="1"/>
      <w:r w:rsidRPr="00442207">
        <w:rPr>
          <w:noProof/>
          <w:sz w:val="20"/>
          <w:szCs w:val="20"/>
        </w:rPr>
        <w:t xml:space="preserve"> 2013)</w:t>
      </w:r>
      <w:r>
        <w:rPr>
          <w:sz w:val="20"/>
          <w:szCs w:val="20"/>
        </w:rPr>
        <w:fldChar w:fldCharType="end"/>
      </w:r>
      <w:r>
        <w:rPr>
          <w:sz w:val="20"/>
          <w:szCs w:val="20"/>
        </w:rPr>
        <w:t xml:space="preserve"> with default setting; after trimming the leading and trailing sequences not present for all genomes, the trimmed aligned sequence length is 1,425 bps in length.</w:t>
      </w:r>
    </w:p>
    <w:p w14:paraId="458B8340" w14:textId="77777777" w:rsidR="00466A4A" w:rsidRDefault="00466A4A" w:rsidP="00B700DE">
      <w:pPr>
        <w:spacing w:before="0" w:after="0" w:line="240" w:lineRule="auto"/>
        <w:rPr>
          <w:sz w:val="20"/>
          <w:szCs w:val="20"/>
        </w:rPr>
      </w:pPr>
      <w:r>
        <w:rPr>
          <w:vertAlign w:val="superscript"/>
        </w:rPr>
        <w:t xml:space="preserve">2 </w:t>
      </w:r>
      <w:r>
        <w:rPr>
          <w:sz w:val="20"/>
          <w:szCs w:val="20"/>
        </w:rPr>
        <w:t xml:space="preserve">If multiple copies of identical sequences are present, the copy number is indicated in the parenthesis. </w:t>
      </w:r>
    </w:p>
    <w:p w14:paraId="143704CC" w14:textId="77777777" w:rsidR="00466A4A" w:rsidRDefault="00466A4A" w:rsidP="00B700DE">
      <w:pPr>
        <w:spacing w:before="0" w:after="0" w:line="240" w:lineRule="auto"/>
        <w:rPr>
          <w:sz w:val="20"/>
          <w:szCs w:val="20"/>
        </w:rPr>
      </w:pPr>
      <w:r>
        <w:rPr>
          <w:vertAlign w:val="superscript"/>
        </w:rPr>
        <w:t xml:space="preserve">2 </w:t>
      </w:r>
      <w:r>
        <w:rPr>
          <w:sz w:val="20"/>
          <w:szCs w:val="20"/>
        </w:rPr>
        <w:t xml:space="preserve">Sequence of </w:t>
      </w:r>
      <w:r w:rsidRPr="0061442F">
        <w:rPr>
          <w:i/>
          <w:sz w:val="20"/>
          <w:szCs w:val="20"/>
        </w:rPr>
        <w:t xml:space="preserve">P. </w:t>
      </w:r>
      <w:proofErr w:type="spellStart"/>
      <w:r w:rsidRPr="0061442F">
        <w:rPr>
          <w:i/>
          <w:sz w:val="20"/>
          <w:szCs w:val="20"/>
        </w:rPr>
        <w:t>asaccharolytica</w:t>
      </w:r>
      <w:proofErr w:type="spellEnd"/>
      <w:r w:rsidRPr="0061442F">
        <w:rPr>
          <w:sz w:val="20"/>
          <w:szCs w:val="20"/>
        </w:rPr>
        <w:t xml:space="preserve"> strain DSM 20707 (</w:t>
      </w:r>
      <w:r>
        <w:rPr>
          <w:sz w:val="20"/>
          <w:szCs w:val="20"/>
        </w:rPr>
        <w:t xml:space="preserve">from </w:t>
      </w:r>
      <w:proofErr w:type="spellStart"/>
      <w:r>
        <w:rPr>
          <w:sz w:val="20"/>
          <w:szCs w:val="20"/>
        </w:rPr>
        <w:t>Genbank</w:t>
      </w:r>
      <w:proofErr w:type="spellEnd"/>
      <w:r>
        <w:rPr>
          <w:sz w:val="20"/>
          <w:szCs w:val="20"/>
        </w:rPr>
        <w:t xml:space="preserve"> ID: </w:t>
      </w:r>
      <w:r w:rsidRPr="0061442F">
        <w:rPr>
          <w:sz w:val="20"/>
          <w:szCs w:val="20"/>
        </w:rPr>
        <w:t>CP002689</w:t>
      </w:r>
      <w:r>
        <w:rPr>
          <w:sz w:val="20"/>
          <w:szCs w:val="20"/>
        </w:rPr>
        <w:t>) was included as outgroup</w:t>
      </w:r>
    </w:p>
    <w:p w14:paraId="634DD66A" w14:textId="77777777" w:rsidR="00466A4A" w:rsidRDefault="00466A4A" w:rsidP="00466A4A">
      <w:pPr>
        <w:spacing w:after="0"/>
        <w:sectPr w:rsidR="00466A4A" w:rsidSect="00DC1D02">
          <w:pgSz w:w="12240" w:h="15840"/>
          <w:pgMar w:top="1440" w:right="1440" w:bottom="1440" w:left="1440" w:header="720" w:footer="720" w:gutter="0"/>
          <w:cols w:space="720"/>
          <w:docGrid w:linePitch="360"/>
        </w:sectPr>
      </w:pPr>
    </w:p>
    <w:p w14:paraId="3C277BB2" w14:textId="006C94EC" w:rsidR="00466A4A" w:rsidRPr="00772EC5" w:rsidRDefault="00466A4A" w:rsidP="00B700DE">
      <w:pPr>
        <w:spacing w:before="120" w:after="120" w:line="240" w:lineRule="auto"/>
        <w:rPr>
          <w:b/>
        </w:rPr>
      </w:pPr>
      <w:r>
        <w:rPr>
          <w:b/>
        </w:rPr>
        <w:lastRenderedPageBreak/>
        <w:t>TABLE</w:t>
      </w:r>
      <w:r w:rsidRPr="00772EC5">
        <w:rPr>
          <w:b/>
        </w:rPr>
        <w:t xml:space="preserve"> 6</w:t>
      </w:r>
      <w:r w:rsidR="00DC6C47">
        <w:rPr>
          <w:b/>
        </w:rPr>
        <w:t xml:space="preserve">. </w:t>
      </w:r>
      <w:r w:rsidRPr="00772EC5">
        <w:rPr>
          <w:b/>
        </w:rPr>
        <w:t xml:space="preserve">Percent hypothetical proteins 19 </w:t>
      </w:r>
      <w:r w:rsidRPr="00772EC5">
        <w:rPr>
          <w:b/>
          <w:i/>
        </w:rPr>
        <w:t xml:space="preserve">P. </w:t>
      </w:r>
      <w:proofErr w:type="spellStart"/>
      <w:r w:rsidRPr="00772EC5">
        <w:rPr>
          <w:b/>
          <w:i/>
        </w:rPr>
        <w:t>gingivalis</w:t>
      </w:r>
      <w:proofErr w:type="spellEnd"/>
      <w:r w:rsidRPr="00772EC5">
        <w:rPr>
          <w:b/>
        </w:rPr>
        <w:t xml:space="preserve"> genomes</w:t>
      </w:r>
      <w:r>
        <w:rPr>
          <w:b/>
        </w:rPr>
        <w:t>.</w:t>
      </w:r>
    </w:p>
    <w:tbl>
      <w:tblPr>
        <w:tblW w:w="7920" w:type="dxa"/>
        <w:tblLook w:val="04A0" w:firstRow="1" w:lastRow="0" w:firstColumn="1" w:lastColumn="0" w:noHBand="0" w:noVBand="1"/>
      </w:tblPr>
      <w:tblGrid>
        <w:gridCol w:w="1463"/>
        <w:gridCol w:w="1229"/>
        <w:gridCol w:w="1448"/>
        <w:gridCol w:w="1530"/>
        <w:gridCol w:w="2250"/>
      </w:tblGrid>
      <w:tr w:rsidR="00466A4A" w:rsidRPr="00151CCE" w14:paraId="1F55A180" w14:textId="77777777" w:rsidTr="00466A4A">
        <w:trPr>
          <w:trHeight w:val="636"/>
        </w:trPr>
        <w:tc>
          <w:tcPr>
            <w:tcW w:w="1463" w:type="dxa"/>
            <w:tcBorders>
              <w:top w:val="single" w:sz="12" w:space="0" w:color="auto"/>
              <w:left w:val="nil"/>
              <w:bottom w:val="single" w:sz="8" w:space="0" w:color="auto"/>
              <w:right w:val="nil"/>
            </w:tcBorders>
            <w:shd w:val="clear" w:color="auto" w:fill="auto"/>
            <w:noWrap/>
            <w:vAlign w:val="center"/>
            <w:hideMark/>
          </w:tcPr>
          <w:p w14:paraId="51C137AD" w14:textId="77777777" w:rsidR="00466A4A" w:rsidRPr="00151CCE" w:rsidRDefault="00466A4A" w:rsidP="00B700DE">
            <w:pPr>
              <w:spacing w:before="0" w:after="0" w:line="240" w:lineRule="auto"/>
              <w:jc w:val="center"/>
              <w:rPr>
                <w:rFonts w:eastAsia="Times New Roman"/>
                <w:sz w:val="22"/>
                <w:szCs w:val="22"/>
              </w:rPr>
            </w:pPr>
            <w:r>
              <w:rPr>
                <w:rFonts w:eastAsia="Times New Roman"/>
                <w:sz w:val="22"/>
                <w:szCs w:val="22"/>
              </w:rPr>
              <w:t xml:space="preserve">Strain </w:t>
            </w:r>
            <w:r w:rsidRPr="00AF377E">
              <w:rPr>
                <w:vertAlign w:val="superscript"/>
              </w:rPr>
              <w:t>1</w:t>
            </w:r>
          </w:p>
        </w:tc>
        <w:tc>
          <w:tcPr>
            <w:tcW w:w="1229" w:type="dxa"/>
            <w:tcBorders>
              <w:top w:val="single" w:sz="12" w:space="0" w:color="auto"/>
              <w:left w:val="nil"/>
              <w:bottom w:val="single" w:sz="8" w:space="0" w:color="auto"/>
              <w:right w:val="nil"/>
            </w:tcBorders>
            <w:shd w:val="clear" w:color="auto" w:fill="auto"/>
            <w:vAlign w:val="center"/>
            <w:hideMark/>
          </w:tcPr>
          <w:p w14:paraId="7C81C3C8"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Total</w:t>
            </w:r>
          </w:p>
        </w:tc>
        <w:tc>
          <w:tcPr>
            <w:tcW w:w="1448" w:type="dxa"/>
            <w:tcBorders>
              <w:top w:val="single" w:sz="12" w:space="0" w:color="auto"/>
              <w:left w:val="nil"/>
              <w:bottom w:val="single" w:sz="8" w:space="0" w:color="auto"/>
              <w:right w:val="nil"/>
            </w:tcBorders>
            <w:shd w:val="clear" w:color="auto" w:fill="auto"/>
            <w:vAlign w:val="center"/>
            <w:hideMark/>
          </w:tcPr>
          <w:p w14:paraId="1940CAF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 Total hypothetical</w:t>
            </w:r>
          </w:p>
        </w:tc>
        <w:tc>
          <w:tcPr>
            <w:tcW w:w="1530" w:type="dxa"/>
            <w:tcBorders>
              <w:top w:val="single" w:sz="12" w:space="0" w:color="auto"/>
              <w:left w:val="nil"/>
              <w:bottom w:val="single" w:sz="8" w:space="0" w:color="auto"/>
              <w:right w:val="nil"/>
            </w:tcBorders>
            <w:shd w:val="clear" w:color="auto" w:fill="auto"/>
            <w:vAlign w:val="center"/>
            <w:hideMark/>
          </w:tcPr>
          <w:p w14:paraId="65B82526" w14:textId="77777777" w:rsidR="00466A4A" w:rsidRPr="00151CCE" w:rsidRDefault="00466A4A" w:rsidP="00B700DE">
            <w:pPr>
              <w:spacing w:before="0" w:after="0" w:line="240" w:lineRule="auto"/>
              <w:jc w:val="center"/>
              <w:rPr>
                <w:rFonts w:eastAsia="Times New Roman"/>
                <w:color w:val="000000"/>
                <w:sz w:val="22"/>
                <w:szCs w:val="22"/>
              </w:rPr>
            </w:pPr>
            <w:r>
              <w:rPr>
                <w:sz w:val="22"/>
                <w:szCs w:val="22"/>
              </w:rPr>
              <w:t>Total u</w:t>
            </w:r>
            <w:r w:rsidRPr="00151CCE">
              <w:rPr>
                <w:sz w:val="22"/>
                <w:szCs w:val="22"/>
              </w:rPr>
              <w:t>nique (80% identity)</w:t>
            </w:r>
          </w:p>
        </w:tc>
        <w:tc>
          <w:tcPr>
            <w:tcW w:w="2250" w:type="dxa"/>
            <w:tcBorders>
              <w:top w:val="single" w:sz="12" w:space="0" w:color="auto"/>
              <w:left w:val="nil"/>
              <w:bottom w:val="single" w:sz="8" w:space="0" w:color="auto"/>
              <w:right w:val="nil"/>
            </w:tcBorders>
            <w:shd w:val="clear" w:color="auto" w:fill="auto"/>
            <w:vAlign w:val="center"/>
            <w:hideMark/>
          </w:tcPr>
          <w:p w14:paraId="64760974" w14:textId="77777777" w:rsidR="00466A4A" w:rsidRPr="00151CCE" w:rsidRDefault="00466A4A" w:rsidP="00B700DE">
            <w:pPr>
              <w:spacing w:before="0" w:after="0" w:line="240" w:lineRule="auto"/>
              <w:jc w:val="center"/>
              <w:rPr>
                <w:rFonts w:eastAsia="Times New Roman"/>
                <w:color w:val="000000"/>
                <w:sz w:val="22"/>
                <w:szCs w:val="22"/>
              </w:rPr>
            </w:pPr>
            <w:r>
              <w:rPr>
                <w:sz w:val="22"/>
                <w:szCs w:val="22"/>
              </w:rPr>
              <w:t>% Unique h</w:t>
            </w:r>
            <w:r w:rsidRPr="00151CCE">
              <w:rPr>
                <w:sz w:val="22"/>
                <w:szCs w:val="22"/>
              </w:rPr>
              <w:t>ypothetical (80% identity)</w:t>
            </w:r>
          </w:p>
        </w:tc>
      </w:tr>
      <w:tr w:rsidR="00466A4A" w:rsidRPr="00151CCE" w14:paraId="638D53CA" w14:textId="77777777" w:rsidTr="00466A4A">
        <w:trPr>
          <w:trHeight w:val="288"/>
        </w:trPr>
        <w:tc>
          <w:tcPr>
            <w:tcW w:w="1463" w:type="dxa"/>
            <w:tcBorders>
              <w:top w:val="single" w:sz="8" w:space="0" w:color="auto"/>
              <w:left w:val="nil"/>
              <w:bottom w:val="nil"/>
              <w:right w:val="nil"/>
            </w:tcBorders>
            <w:shd w:val="clear" w:color="auto" w:fill="auto"/>
            <w:noWrap/>
            <w:hideMark/>
          </w:tcPr>
          <w:p w14:paraId="332176BB"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HG66</w:t>
            </w:r>
          </w:p>
        </w:tc>
        <w:tc>
          <w:tcPr>
            <w:tcW w:w="1229" w:type="dxa"/>
            <w:tcBorders>
              <w:top w:val="single" w:sz="8" w:space="0" w:color="auto"/>
              <w:left w:val="nil"/>
              <w:bottom w:val="nil"/>
              <w:right w:val="nil"/>
            </w:tcBorders>
            <w:shd w:val="clear" w:color="auto" w:fill="auto"/>
            <w:noWrap/>
            <w:hideMark/>
          </w:tcPr>
          <w:p w14:paraId="25D4A57F"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1,958</w:t>
            </w:r>
          </w:p>
        </w:tc>
        <w:tc>
          <w:tcPr>
            <w:tcW w:w="1448" w:type="dxa"/>
            <w:tcBorders>
              <w:top w:val="single" w:sz="8" w:space="0" w:color="auto"/>
              <w:left w:val="nil"/>
              <w:bottom w:val="nil"/>
              <w:right w:val="nil"/>
            </w:tcBorders>
            <w:shd w:val="clear" w:color="auto" w:fill="auto"/>
            <w:noWrap/>
            <w:hideMark/>
          </w:tcPr>
          <w:p w14:paraId="69DDD08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28%</w:t>
            </w:r>
          </w:p>
        </w:tc>
        <w:tc>
          <w:tcPr>
            <w:tcW w:w="1530" w:type="dxa"/>
            <w:tcBorders>
              <w:top w:val="single" w:sz="8" w:space="0" w:color="auto"/>
              <w:left w:val="nil"/>
              <w:bottom w:val="nil"/>
              <w:right w:val="nil"/>
            </w:tcBorders>
            <w:shd w:val="clear" w:color="auto" w:fill="auto"/>
            <w:noWrap/>
            <w:hideMark/>
          </w:tcPr>
          <w:p w14:paraId="7D94B6C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53</w:t>
            </w:r>
          </w:p>
        </w:tc>
        <w:tc>
          <w:tcPr>
            <w:tcW w:w="2250" w:type="dxa"/>
            <w:tcBorders>
              <w:top w:val="single" w:sz="8" w:space="0" w:color="auto"/>
              <w:left w:val="nil"/>
              <w:bottom w:val="nil"/>
              <w:right w:val="nil"/>
            </w:tcBorders>
            <w:shd w:val="clear" w:color="auto" w:fill="auto"/>
            <w:noWrap/>
            <w:hideMark/>
          </w:tcPr>
          <w:p w14:paraId="4D341EC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81%</w:t>
            </w:r>
          </w:p>
        </w:tc>
      </w:tr>
      <w:tr w:rsidR="00466A4A" w:rsidRPr="00151CCE" w14:paraId="6B9B6D0E"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3FD45F9F"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381</w:t>
            </w:r>
          </w:p>
        </w:tc>
        <w:tc>
          <w:tcPr>
            <w:tcW w:w="1229" w:type="dxa"/>
            <w:tcBorders>
              <w:top w:val="nil"/>
              <w:left w:val="nil"/>
              <w:bottom w:val="nil"/>
              <w:right w:val="nil"/>
            </w:tcBorders>
            <w:shd w:val="clear" w:color="auto" w:fill="D9D9D9" w:themeFill="background1" w:themeFillShade="D9"/>
            <w:noWrap/>
            <w:hideMark/>
          </w:tcPr>
          <w:p w14:paraId="51653E89"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1,968</w:t>
            </w:r>
          </w:p>
        </w:tc>
        <w:tc>
          <w:tcPr>
            <w:tcW w:w="1448" w:type="dxa"/>
            <w:tcBorders>
              <w:top w:val="nil"/>
              <w:left w:val="nil"/>
              <w:bottom w:val="nil"/>
              <w:right w:val="nil"/>
            </w:tcBorders>
            <w:shd w:val="clear" w:color="auto" w:fill="D9D9D9" w:themeFill="background1" w:themeFillShade="D9"/>
            <w:noWrap/>
            <w:hideMark/>
          </w:tcPr>
          <w:p w14:paraId="341CFD9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27%</w:t>
            </w:r>
          </w:p>
        </w:tc>
        <w:tc>
          <w:tcPr>
            <w:tcW w:w="1530" w:type="dxa"/>
            <w:tcBorders>
              <w:top w:val="nil"/>
              <w:left w:val="nil"/>
              <w:bottom w:val="nil"/>
              <w:right w:val="nil"/>
            </w:tcBorders>
            <w:shd w:val="clear" w:color="auto" w:fill="D9D9D9" w:themeFill="background1" w:themeFillShade="D9"/>
            <w:noWrap/>
            <w:hideMark/>
          </w:tcPr>
          <w:p w14:paraId="5738577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13</w:t>
            </w:r>
          </w:p>
        </w:tc>
        <w:tc>
          <w:tcPr>
            <w:tcW w:w="2250" w:type="dxa"/>
            <w:tcBorders>
              <w:top w:val="nil"/>
              <w:left w:val="nil"/>
              <w:bottom w:val="nil"/>
              <w:right w:val="nil"/>
            </w:tcBorders>
            <w:shd w:val="clear" w:color="auto" w:fill="D9D9D9" w:themeFill="background1" w:themeFillShade="D9"/>
            <w:noWrap/>
            <w:hideMark/>
          </w:tcPr>
          <w:p w14:paraId="277FC45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85%</w:t>
            </w:r>
          </w:p>
        </w:tc>
      </w:tr>
      <w:tr w:rsidR="00466A4A" w:rsidRPr="00151CCE" w14:paraId="39051325" w14:textId="77777777" w:rsidTr="00466A4A">
        <w:trPr>
          <w:trHeight w:val="288"/>
        </w:trPr>
        <w:tc>
          <w:tcPr>
            <w:tcW w:w="1463" w:type="dxa"/>
            <w:tcBorders>
              <w:top w:val="nil"/>
              <w:left w:val="nil"/>
              <w:bottom w:val="nil"/>
              <w:right w:val="nil"/>
            </w:tcBorders>
            <w:shd w:val="clear" w:color="auto" w:fill="auto"/>
            <w:noWrap/>
            <w:hideMark/>
          </w:tcPr>
          <w:p w14:paraId="44B3A82C" w14:textId="77777777" w:rsidR="00466A4A" w:rsidRPr="00151CCE" w:rsidRDefault="00466A4A" w:rsidP="00B700DE">
            <w:pPr>
              <w:spacing w:before="0" w:after="0" w:line="240" w:lineRule="auto"/>
              <w:rPr>
                <w:rFonts w:eastAsia="Times New Roman"/>
                <w:color w:val="000000"/>
                <w:sz w:val="22"/>
                <w:szCs w:val="22"/>
              </w:rPr>
            </w:pPr>
            <w:r>
              <w:rPr>
                <w:sz w:val="22"/>
                <w:szCs w:val="22"/>
              </w:rPr>
              <w:t>ATCC_</w:t>
            </w:r>
            <w:r w:rsidRPr="00151CCE">
              <w:rPr>
                <w:sz w:val="22"/>
                <w:szCs w:val="22"/>
              </w:rPr>
              <w:t>33277</w:t>
            </w:r>
          </w:p>
        </w:tc>
        <w:tc>
          <w:tcPr>
            <w:tcW w:w="1229" w:type="dxa"/>
            <w:tcBorders>
              <w:top w:val="nil"/>
              <w:left w:val="nil"/>
              <w:bottom w:val="nil"/>
              <w:right w:val="nil"/>
            </w:tcBorders>
            <w:shd w:val="clear" w:color="auto" w:fill="auto"/>
            <w:noWrap/>
            <w:hideMark/>
          </w:tcPr>
          <w:p w14:paraId="3B478404"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2,090</w:t>
            </w:r>
          </w:p>
        </w:tc>
        <w:tc>
          <w:tcPr>
            <w:tcW w:w="1448" w:type="dxa"/>
            <w:tcBorders>
              <w:top w:val="nil"/>
              <w:left w:val="nil"/>
              <w:bottom w:val="nil"/>
              <w:right w:val="nil"/>
            </w:tcBorders>
            <w:shd w:val="clear" w:color="auto" w:fill="auto"/>
            <w:noWrap/>
            <w:hideMark/>
          </w:tcPr>
          <w:p w14:paraId="41A053B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42%</w:t>
            </w:r>
          </w:p>
        </w:tc>
        <w:tc>
          <w:tcPr>
            <w:tcW w:w="1530" w:type="dxa"/>
            <w:tcBorders>
              <w:top w:val="nil"/>
              <w:left w:val="nil"/>
              <w:bottom w:val="nil"/>
              <w:right w:val="nil"/>
            </w:tcBorders>
            <w:shd w:val="clear" w:color="auto" w:fill="auto"/>
            <w:noWrap/>
            <w:hideMark/>
          </w:tcPr>
          <w:p w14:paraId="3EB93BA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14</w:t>
            </w:r>
          </w:p>
        </w:tc>
        <w:tc>
          <w:tcPr>
            <w:tcW w:w="2250" w:type="dxa"/>
            <w:tcBorders>
              <w:top w:val="nil"/>
              <w:left w:val="nil"/>
              <w:bottom w:val="nil"/>
              <w:right w:val="nil"/>
            </w:tcBorders>
            <w:shd w:val="clear" w:color="auto" w:fill="auto"/>
            <w:noWrap/>
            <w:hideMark/>
          </w:tcPr>
          <w:p w14:paraId="6333104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79%</w:t>
            </w:r>
          </w:p>
        </w:tc>
      </w:tr>
      <w:tr w:rsidR="00466A4A" w:rsidRPr="00151CCE" w14:paraId="0326D438"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12BC3CA0"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A7A1-28</w:t>
            </w:r>
          </w:p>
        </w:tc>
        <w:tc>
          <w:tcPr>
            <w:tcW w:w="1229" w:type="dxa"/>
            <w:tcBorders>
              <w:top w:val="nil"/>
              <w:left w:val="nil"/>
              <w:bottom w:val="nil"/>
              <w:right w:val="nil"/>
            </w:tcBorders>
            <w:shd w:val="clear" w:color="auto" w:fill="D9D9D9" w:themeFill="background1" w:themeFillShade="D9"/>
            <w:noWrap/>
            <w:hideMark/>
          </w:tcPr>
          <w:p w14:paraId="5A6E72D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1,841</w:t>
            </w:r>
          </w:p>
        </w:tc>
        <w:tc>
          <w:tcPr>
            <w:tcW w:w="1448" w:type="dxa"/>
            <w:tcBorders>
              <w:top w:val="nil"/>
              <w:left w:val="nil"/>
              <w:bottom w:val="nil"/>
              <w:right w:val="nil"/>
            </w:tcBorders>
            <w:shd w:val="clear" w:color="auto" w:fill="D9D9D9" w:themeFill="background1" w:themeFillShade="D9"/>
            <w:noWrap/>
            <w:hideMark/>
          </w:tcPr>
          <w:p w14:paraId="5A392641"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28%</w:t>
            </w:r>
          </w:p>
        </w:tc>
        <w:tc>
          <w:tcPr>
            <w:tcW w:w="1530" w:type="dxa"/>
            <w:tcBorders>
              <w:top w:val="nil"/>
              <w:left w:val="nil"/>
              <w:bottom w:val="nil"/>
              <w:right w:val="nil"/>
            </w:tcBorders>
            <w:shd w:val="clear" w:color="auto" w:fill="D9D9D9" w:themeFill="background1" w:themeFillShade="D9"/>
            <w:noWrap/>
            <w:hideMark/>
          </w:tcPr>
          <w:p w14:paraId="5D7D7EA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46</w:t>
            </w:r>
          </w:p>
        </w:tc>
        <w:tc>
          <w:tcPr>
            <w:tcW w:w="2250" w:type="dxa"/>
            <w:tcBorders>
              <w:top w:val="nil"/>
              <w:left w:val="nil"/>
              <w:bottom w:val="nil"/>
              <w:right w:val="nil"/>
            </w:tcBorders>
            <w:shd w:val="clear" w:color="auto" w:fill="D9D9D9" w:themeFill="background1" w:themeFillShade="D9"/>
            <w:noWrap/>
            <w:hideMark/>
          </w:tcPr>
          <w:p w14:paraId="326FB95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78%</w:t>
            </w:r>
          </w:p>
        </w:tc>
      </w:tr>
      <w:tr w:rsidR="00466A4A" w:rsidRPr="00151CCE" w14:paraId="4D834AF6" w14:textId="77777777" w:rsidTr="00466A4A">
        <w:trPr>
          <w:trHeight w:val="288"/>
        </w:trPr>
        <w:tc>
          <w:tcPr>
            <w:tcW w:w="1463" w:type="dxa"/>
            <w:tcBorders>
              <w:top w:val="nil"/>
              <w:left w:val="nil"/>
              <w:bottom w:val="nil"/>
              <w:right w:val="nil"/>
            </w:tcBorders>
            <w:shd w:val="clear" w:color="auto" w:fill="auto"/>
            <w:noWrap/>
            <w:hideMark/>
          </w:tcPr>
          <w:p w14:paraId="03A81B00"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MP4-504</w:t>
            </w:r>
          </w:p>
        </w:tc>
        <w:tc>
          <w:tcPr>
            <w:tcW w:w="1229" w:type="dxa"/>
            <w:tcBorders>
              <w:top w:val="nil"/>
              <w:left w:val="nil"/>
              <w:bottom w:val="nil"/>
              <w:right w:val="nil"/>
            </w:tcBorders>
            <w:shd w:val="clear" w:color="auto" w:fill="auto"/>
            <w:noWrap/>
            <w:hideMark/>
          </w:tcPr>
          <w:p w14:paraId="63207A6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1,891</w:t>
            </w:r>
          </w:p>
        </w:tc>
        <w:tc>
          <w:tcPr>
            <w:tcW w:w="1448" w:type="dxa"/>
            <w:tcBorders>
              <w:top w:val="nil"/>
              <w:left w:val="nil"/>
              <w:bottom w:val="nil"/>
              <w:right w:val="nil"/>
            </w:tcBorders>
            <w:shd w:val="clear" w:color="auto" w:fill="auto"/>
            <w:noWrap/>
            <w:hideMark/>
          </w:tcPr>
          <w:p w14:paraId="7003F8F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27%</w:t>
            </w:r>
          </w:p>
        </w:tc>
        <w:tc>
          <w:tcPr>
            <w:tcW w:w="1530" w:type="dxa"/>
            <w:tcBorders>
              <w:top w:val="nil"/>
              <w:left w:val="nil"/>
              <w:bottom w:val="nil"/>
              <w:right w:val="nil"/>
            </w:tcBorders>
            <w:shd w:val="clear" w:color="auto" w:fill="auto"/>
            <w:noWrap/>
            <w:hideMark/>
          </w:tcPr>
          <w:p w14:paraId="637280C1"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34</w:t>
            </w:r>
          </w:p>
        </w:tc>
        <w:tc>
          <w:tcPr>
            <w:tcW w:w="2250" w:type="dxa"/>
            <w:tcBorders>
              <w:top w:val="nil"/>
              <w:left w:val="nil"/>
              <w:bottom w:val="nil"/>
              <w:right w:val="nil"/>
            </w:tcBorders>
            <w:shd w:val="clear" w:color="auto" w:fill="auto"/>
            <w:noWrap/>
            <w:hideMark/>
          </w:tcPr>
          <w:p w14:paraId="3AC25D5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85%</w:t>
            </w:r>
          </w:p>
        </w:tc>
      </w:tr>
      <w:tr w:rsidR="00466A4A" w:rsidRPr="00151CCE" w14:paraId="2896B62C"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40DFAB57"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Ando</w:t>
            </w:r>
          </w:p>
        </w:tc>
        <w:tc>
          <w:tcPr>
            <w:tcW w:w="1229" w:type="dxa"/>
            <w:tcBorders>
              <w:top w:val="nil"/>
              <w:left w:val="nil"/>
              <w:bottom w:val="nil"/>
              <w:right w:val="nil"/>
            </w:tcBorders>
            <w:shd w:val="clear" w:color="auto" w:fill="D9D9D9" w:themeFill="background1" w:themeFillShade="D9"/>
            <w:noWrap/>
            <w:hideMark/>
          </w:tcPr>
          <w:p w14:paraId="5FBCF8A1"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1,788</w:t>
            </w:r>
          </w:p>
        </w:tc>
        <w:tc>
          <w:tcPr>
            <w:tcW w:w="1448" w:type="dxa"/>
            <w:tcBorders>
              <w:top w:val="nil"/>
              <w:left w:val="nil"/>
              <w:bottom w:val="nil"/>
              <w:right w:val="nil"/>
            </w:tcBorders>
            <w:shd w:val="clear" w:color="auto" w:fill="D9D9D9" w:themeFill="background1" w:themeFillShade="D9"/>
            <w:noWrap/>
            <w:hideMark/>
          </w:tcPr>
          <w:p w14:paraId="6F9B1206"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29%</w:t>
            </w:r>
          </w:p>
        </w:tc>
        <w:tc>
          <w:tcPr>
            <w:tcW w:w="1530" w:type="dxa"/>
            <w:tcBorders>
              <w:top w:val="nil"/>
              <w:left w:val="nil"/>
              <w:bottom w:val="nil"/>
              <w:right w:val="nil"/>
            </w:tcBorders>
            <w:shd w:val="clear" w:color="auto" w:fill="D9D9D9" w:themeFill="background1" w:themeFillShade="D9"/>
            <w:noWrap/>
            <w:hideMark/>
          </w:tcPr>
          <w:p w14:paraId="2B0F72B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61</w:t>
            </w:r>
          </w:p>
        </w:tc>
        <w:tc>
          <w:tcPr>
            <w:tcW w:w="2250" w:type="dxa"/>
            <w:tcBorders>
              <w:top w:val="nil"/>
              <w:left w:val="nil"/>
              <w:bottom w:val="nil"/>
              <w:right w:val="nil"/>
            </w:tcBorders>
            <w:shd w:val="clear" w:color="auto" w:fill="D9D9D9" w:themeFill="background1" w:themeFillShade="D9"/>
            <w:noWrap/>
            <w:hideMark/>
          </w:tcPr>
          <w:p w14:paraId="0AB04D6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70%</w:t>
            </w:r>
          </w:p>
        </w:tc>
      </w:tr>
      <w:tr w:rsidR="00466A4A" w:rsidRPr="00151CCE" w14:paraId="03044FA4" w14:textId="77777777" w:rsidTr="00466A4A">
        <w:trPr>
          <w:trHeight w:val="288"/>
        </w:trPr>
        <w:tc>
          <w:tcPr>
            <w:tcW w:w="1463" w:type="dxa"/>
            <w:tcBorders>
              <w:top w:val="nil"/>
              <w:left w:val="nil"/>
              <w:bottom w:val="nil"/>
              <w:right w:val="nil"/>
            </w:tcBorders>
            <w:shd w:val="clear" w:color="auto" w:fill="auto"/>
            <w:noWrap/>
            <w:hideMark/>
          </w:tcPr>
          <w:p w14:paraId="38D78795"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F0568</w:t>
            </w:r>
          </w:p>
        </w:tc>
        <w:tc>
          <w:tcPr>
            <w:tcW w:w="1229" w:type="dxa"/>
            <w:tcBorders>
              <w:top w:val="nil"/>
              <w:left w:val="nil"/>
              <w:bottom w:val="nil"/>
              <w:right w:val="nil"/>
            </w:tcBorders>
            <w:shd w:val="clear" w:color="auto" w:fill="auto"/>
            <w:noWrap/>
            <w:hideMark/>
          </w:tcPr>
          <w:p w14:paraId="3F79318D"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2,417</w:t>
            </w:r>
          </w:p>
        </w:tc>
        <w:tc>
          <w:tcPr>
            <w:tcW w:w="1448" w:type="dxa"/>
            <w:tcBorders>
              <w:top w:val="nil"/>
              <w:left w:val="nil"/>
              <w:bottom w:val="nil"/>
              <w:right w:val="nil"/>
            </w:tcBorders>
            <w:shd w:val="clear" w:color="auto" w:fill="auto"/>
            <w:noWrap/>
            <w:hideMark/>
          </w:tcPr>
          <w:p w14:paraId="276EC09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46%</w:t>
            </w:r>
          </w:p>
        </w:tc>
        <w:tc>
          <w:tcPr>
            <w:tcW w:w="1530" w:type="dxa"/>
            <w:tcBorders>
              <w:top w:val="nil"/>
              <w:left w:val="nil"/>
              <w:bottom w:val="nil"/>
              <w:right w:val="nil"/>
            </w:tcBorders>
            <w:shd w:val="clear" w:color="auto" w:fill="auto"/>
            <w:noWrap/>
            <w:hideMark/>
          </w:tcPr>
          <w:p w14:paraId="5EDE6C6A"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114</w:t>
            </w:r>
          </w:p>
        </w:tc>
        <w:tc>
          <w:tcPr>
            <w:tcW w:w="2250" w:type="dxa"/>
            <w:tcBorders>
              <w:top w:val="nil"/>
              <w:left w:val="nil"/>
              <w:bottom w:val="nil"/>
              <w:right w:val="nil"/>
            </w:tcBorders>
            <w:shd w:val="clear" w:color="auto" w:fill="auto"/>
            <w:noWrap/>
            <w:hideMark/>
          </w:tcPr>
          <w:p w14:paraId="15F2145F"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88%</w:t>
            </w:r>
          </w:p>
        </w:tc>
      </w:tr>
      <w:tr w:rsidR="00466A4A" w:rsidRPr="00151CCE" w14:paraId="5D57D332"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576FF2DC"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F0569</w:t>
            </w:r>
          </w:p>
        </w:tc>
        <w:tc>
          <w:tcPr>
            <w:tcW w:w="1229" w:type="dxa"/>
            <w:tcBorders>
              <w:top w:val="nil"/>
              <w:left w:val="nil"/>
              <w:bottom w:val="nil"/>
              <w:right w:val="nil"/>
            </w:tcBorders>
            <w:shd w:val="clear" w:color="auto" w:fill="D9D9D9" w:themeFill="background1" w:themeFillShade="D9"/>
            <w:noWrap/>
            <w:hideMark/>
          </w:tcPr>
          <w:p w14:paraId="7CC4C92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2,297</w:t>
            </w:r>
          </w:p>
        </w:tc>
        <w:tc>
          <w:tcPr>
            <w:tcW w:w="1448" w:type="dxa"/>
            <w:tcBorders>
              <w:top w:val="nil"/>
              <w:left w:val="nil"/>
              <w:bottom w:val="nil"/>
              <w:right w:val="nil"/>
            </w:tcBorders>
            <w:shd w:val="clear" w:color="auto" w:fill="D9D9D9" w:themeFill="background1" w:themeFillShade="D9"/>
            <w:noWrap/>
            <w:hideMark/>
          </w:tcPr>
          <w:p w14:paraId="2466995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45%</w:t>
            </w:r>
          </w:p>
        </w:tc>
        <w:tc>
          <w:tcPr>
            <w:tcW w:w="1530" w:type="dxa"/>
            <w:tcBorders>
              <w:top w:val="nil"/>
              <w:left w:val="nil"/>
              <w:bottom w:val="nil"/>
              <w:right w:val="nil"/>
            </w:tcBorders>
            <w:shd w:val="clear" w:color="auto" w:fill="D9D9D9" w:themeFill="background1" w:themeFillShade="D9"/>
            <w:noWrap/>
            <w:hideMark/>
          </w:tcPr>
          <w:p w14:paraId="0F1672B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125</w:t>
            </w:r>
          </w:p>
        </w:tc>
        <w:tc>
          <w:tcPr>
            <w:tcW w:w="2250" w:type="dxa"/>
            <w:tcBorders>
              <w:top w:val="nil"/>
              <w:left w:val="nil"/>
              <w:bottom w:val="nil"/>
              <w:right w:val="nil"/>
            </w:tcBorders>
            <w:shd w:val="clear" w:color="auto" w:fill="D9D9D9" w:themeFill="background1" w:themeFillShade="D9"/>
            <w:noWrap/>
            <w:hideMark/>
          </w:tcPr>
          <w:p w14:paraId="6B3B4F2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86%</w:t>
            </w:r>
          </w:p>
        </w:tc>
      </w:tr>
      <w:tr w:rsidR="00466A4A" w:rsidRPr="00151CCE" w14:paraId="5A3FDB84" w14:textId="77777777" w:rsidTr="00466A4A">
        <w:trPr>
          <w:trHeight w:val="288"/>
        </w:trPr>
        <w:tc>
          <w:tcPr>
            <w:tcW w:w="1463" w:type="dxa"/>
            <w:tcBorders>
              <w:top w:val="nil"/>
              <w:left w:val="nil"/>
              <w:bottom w:val="nil"/>
              <w:right w:val="nil"/>
            </w:tcBorders>
            <w:shd w:val="clear" w:color="auto" w:fill="auto"/>
            <w:noWrap/>
            <w:hideMark/>
          </w:tcPr>
          <w:p w14:paraId="0D4E0B25"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W4087</w:t>
            </w:r>
          </w:p>
        </w:tc>
        <w:tc>
          <w:tcPr>
            <w:tcW w:w="1229" w:type="dxa"/>
            <w:tcBorders>
              <w:top w:val="nil"/>
              <w:left w:val="nil"/>
              <w:bottom w:val="nil"/>
              <w:right w:val="nil"/>
            </w:tcBorders>
            <w:shd w:val="clear" w:color="auto" w:fill="auto"/>
            <w:noWrap/>
            <w:hideMark/>
          </w:tcPr>
          <w:p w14:paraId="060E4617"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2,204</w:t>
            </w:r>
          </w:p>
        </w:tc>
        <w:tc>
          <w:tcPr>
            <w:tcW w:w="1448" w:type="dxa"/>
            <w:tcBorders>
              <w:top w:val="nil"/>
              <w:left w:val="nil"/>
              <w:bottom w:val="nil"/>
              <w:right w:val="nil"/>
            </w:tcBorders>
            <w:shd w:val="clear" w:color="auto" w:fill="auto"/>
            <w:noWrap/>
            <w:hideMark/>
          </w:tcPr>
          <w:p w14:paraId="6CA383F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43%</w:t>
            </w:r>
          </w:p>
        </w:tc>
        <w:tc>
          <w:tcPr>
            <w:tcW w:w="1530" w:type="dxa"/>
            <w:tcBorders>
              <w:top w:val="nil"/>
              <w:left w:val="nil"/>
              <w:bottom w:val="nil"/>
              <w:right w:val="nil"/>
            </w:tcBorders>
            <w:shd w:val="clear" w:color="auto" w:fill="auto"/>
            <w:noWrap/>
            <w:hideMark/>
          </w:tcPr>
          <w:p w14:paraId="5809BF77"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94</w:t>
            </w:r>
          </w:p>
        </w:tc>
        <w:tc>
          <w:tcPr>
            <w:tcW w:w="2250" w:type="dxa"/>
            <w:tcBorders>
              <w:top w:val="nil"/>
              <w:left w:val="nil"/>
              <w:bottom w:val="nil"/>
              <w:right w:val="nil"/>
            </w:tcBorders>
            <w:shd w:val="clear" w:color="auto" w:fill="auto"/>
            <w:noWrap/>
            <w:hideMark/>
          </w:tcPr>
          <w:p w14:paraId="09032F7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78%</w:t>
            </w:r>
          </w:p>
        </w:tc>
      </w:tr>
      <w:tr w:rsidR="00466A4A" w:rsidRPr="00151CCE" w14:paraId="64C500BD"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5ED52C25"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F0185</w:t>
            </w:r>
          </w:p>
        </w:tc>
        <w:tc>
          <w:tcPr>
            <w:tcW w:w="1229" w:type="dxa"/>
            <w:tcBorders>
              <w:top w:val="nil"/>
              <w:left w:val="nil"/>
              <w:bottom w:val="nil"/>
              <w:right w:val="nil"/>
            </w:tcBorders>
            <w:shd w:val="clear" w:color="auto" w:fill="D9D9D9" w:themeFill="background1" w:themeFillShade="D9"/>
            <w:noWrap/>
            <w:hideMark/>
          </w:tcPr>
          <w:p w14:paraId="330B757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2,236</w:t>
            </w:r>
          </w:p>
        </w:tc>
        <w:tc>
          <w:tcPr>
            <w:tcW w:w="1448" w:type="dxa"/>
            <w:tcBorders>
              <w:top w:val="nil"/>
              <w:left w:val="nil"/>
              <w:bottom w:val="nil"/>
              <w:right w:val="nil"/>
            </w:tcBorders>
            <w:shd w:val="clear" w:color="auto" w:fill="D9D9D9" w:themeFill="background1" w:themeFillShade="D9"/>
            <w:noWrap/>
            <w:hideMark/>
          </w:tcPr>
          <w:p w14:paraId="59A5160A"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43%</w:t>
            </w:r>
          </w:p>
        </w:tc>
        <w:tc>
          <w:tcPr>
            <w:tcW w:w="1530" w:type="dxa"/>
            <w:tcBorders>
              <w:top w:val="nil"/>
              <w:left w:val="nil"/>
              <w:bottom w:val="nil"/>
              <w:right w:val="nil"/>
            </w:tcBorders>
            <w:shd w:val="clear" w:color="auto" w:fill="D9D9D9" w:themeFill="background1" w:themeFillShade="D9"/>
            <w:noWrap/>
            <w:hideMark/>
          </w:tcPr>
          <w:p w14:paraId="2D4B5AFF"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72</w:t>
            </w:r>
          </w:p>
        </w:tc>
        <w:tc>
          <w:tcPr>
            <w:tcW w:w="2250" w:type="dxa"/>
            <w:tcBorders>
              <w:top w:val="nil"/>
              <w:left w:val="nil"/>
              <w:bottom w:val="nil"/>
              <w:right w:val="nil"/>
            </w:tcBorders>
            <w:shd w:val="clear" w:color="auto" w:fill="D9D9D9" w:themeFill="background1" w:themeFillShade="D9"/>
            <w:noWrap/>
            <w:hideMark/>
          </w:tcPr>
          <w:p w14:paraId="3EEEA88D"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88%</w:t>
            </w:r>
          </w:p>
        </w:tc>
      </w:tr>
      <w:tr w:rsidR="00466A4A" w:rsidRPr="00151CCE" w14:paraId="0BF2B06E" w14:textId="77777777" w:rsidTr="00466A4A">
        <w:trPr>
          <w:trHeight w:val="288"/>
        </w:trPr>
        <w:tc>
          <w:tcPr>
            <w:tcW w:w="1463" w:type="dxa"/>
            <w:tcBorders>
              <w:top w:val="nil"/>
              <w:left w:val="nil"/>
              <w:bottom w:val="nil"/>
              <w:right w:val="nil"/>
            </w:tcBorders>
            <w:shd w:val="clear" w:color="auto" w:fill="auto"/>
            <w:noWrap/>
            <w:hideMark/>
          </w:tcPr>
          <w:p w14:paraId="74BA327E"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F0570</w:t>
            </w:r>
          </w:p>
        </w:tc>
        <w:tc>
          <w:tcPr>
            <w:tcW w:w="1229" w:type="dxa"/>
            <w:tcBorders>
              <w:top w:val="nil"/>
              <w:left w:val="nil"/>
              <w:bottom w:val="nil"/>
              <w:right w:val="nil"/>
            </w:tcBorders>
            <w:shd w:val="clear" w:color="auto" w:fill="auto"/>
            <w:noWrap/>
            <w:hideMark/>
          </w:tcPr>
          <w:p w14:paraId="262FF1D4"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2,316</w:t>
            </w:r>
          </w:p>
        </w:tc>
        <w:tc>
          <w:tcPr>
            <w:tcW w:w="1448" w:type="dxa"/>
            <w:tcBorders>
              <w:top w:val="nil"/>
              <w:left w:val="nil"/>
              <w:bottom w:val="nil"/>
              <w:right w:val="nil"/>
            </w:tcBorders>
            <w:shd w:val="clear" w:color="auto" w:fill="auto"/>
            <w:noWrap/>
            <w:hideMark/>
          </w:tcPr>
          <w:p w14:paraId="185D14C8"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44%</w:t>
            </w:r>
          </w:p>
        </w:tc>
        <w:tc>
          <w:tcPr>
            <w:tcW w:w="1530" w:type="dxa"/>
            <w:tcBorders>
              <w:top w:val="nil"/>
              <w:left w:val="nil"/>
              <w:bottom w:val="nil"/>
              <w:right w:val="nil"/>
            </w:tcBorders>
            <w:shd w:val="clear" w:color="auto" w:fill="auto"/>
            <w:noWrap/>
            <w:hideMark/>
          </w:tcPr>
          <w:p w14:paraId="45F2EA1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96</w:t>
            </w:r>
          </w:p>
        </w:tc>
        <w:tc>
          <w:tcPr>
            <w:tcW w:w="2250" w:type="dxa"/>
            <w:tcBorders>
              <w:top w:val="nil"/>
              <w:left w:val="nil"/>
              <w:bottom w:val="nil"/>
              <w:right w:val="nil"/>
            </w:tcBorders>
            <w:shd w:val="clear" w:color="auto" w:fill="auto"/>
            <w:noWrap/>
            <w:hideMark/>
          </w:tcPr>
          <w:p w14:paraId="130A448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90%</w:t>
            </w:r>
          </w:p>
        </w:tc>
      </w:tr>
      <w:tr w:rsidR="00466A4A" w:rsidRPr="00151CCE" w14:paraId="517C2454"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78671BD6" w14:textId="77777777" w:rsidR="00466A4A" w:rsidRPr="00151CCE" w:rsidRDefault="00466A4A" w:rsidP="00B700DE">
            <w:pPr>
              <w:spacing w:before="0" w:after="0" w:line="240" w:lineRule="auto"/>
              <w:rPr>
                <w:rFonts w:eastAsia="Times New Roman"/>
                <w:color w:val="000000"/>
                <w:sz w:val="22"/>
                <w:szCs w:val="22"/>
              </w:rPr>
            </w:pPr>
            <w:r>
              <w:rPr>
                <w:sz w:val="22"/>
                <w:szCs w:val="22"/>
              </w:rPr>
              <w:t xml:space="preserve">JCVI_ </w:t>
            </w:r>
            <w:r w:rsidRPr="00151CCE">
              <w:rPr>
                <w:sz w:val="22"/>
                <w:szCs w:val="22"/>
              </w:rPr>
              <w:t>SC001</w:t>
            </w:r>
          </w:p>
        </w:tc>
        <w:tc>
          <w:tcPr>
            <w:tcW w:w="1229" w:type="dxa"/>
            <w:tcBorders>
              <w:top w:val="nil"/>
              <w:left w:val="nil"/>
              <w:bottom w:val="nil"/>
              <w:right w:val="nil"/>
            </w:tcBorders>
            <w:shd w:val="clear" w:color="auto" w:fill="D9D9D9" w:themeFill="background1" w:themeFillShade="D9"/>
            <w:noWrap/>
            <w:hideMark/>
          </w:tcPr>
          <w:p w14:paraId="26A3E39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2,354</w:t>
            </w:r>
          </w:p>
        </w:tc>
        <w:tc>
          <w:tcPr>
            <w:tcW w:w="1448" w:type="dxa"/>
            <w:tcBorders>
              <w:top w:val="nil"/>
              <w:left w:val="nil"/>
              <w:bottom w:val="nil"/>
              <w:right w:val="nil"/>
            </w:tcBorders>
            <w:shd w:val="clear" w:color="auto" w:fill="D9D9D9" w:themeFill="background1" w:themeFillShade="D9"/>
            <w:noWrap/>
            <w:hideMark/>
          </w:tcPr>
          <w:p w14:paraId="785E113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30%</w:t>
            </w:r>
          </w:p>
        </w:tc>
        <w:tc>
          <w:tcPr>
            <w:tcW w:w="1530" w:type="dxa"/>
            <w:tcBorders>
              <w:top w:val="nil"/>
              <w:left w:val="nil"/>
              <w:bottom w:val="nil"/>
              <w:right w:val="nil"/>
            </w:tcBorders>
            <w:shd w:val="clear" w:color="auto" w:fill="D9D9D9" w:themeFill="background1" w:themeFillShade="D9"/>
            <w:noWrap/>
            <w:hideMark/>
          </w:tcPr>
          <w:p w14:paraId="4BC70EC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172</w:t>
            </w:r>
          </w:p>
        </w:tc>
        <w:tc>
          <w:tcPr>
            <w:tcW w:w="2250" w:type="dxa"/>
            <w:tcBorders>
              <w:top w:val="nil"/>
              <w:left w:val="nil"/>
              <w:bottom w:val="nil"/>
              <w:right w:val="nil"/>
            </w:tcBorders>
            <w:shd w:val="clear" w:color="auto" w:fill="D9D9D9" w:themeFill="background1" w:themeFillShade="D9"/>
            <w:noWrap/>
            <w:hideMark/>
          </w:tcPr>
          <w:p w14:paraId="2E8F7B5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72%</w:t>
            </w:r>
          </w:p>
        </w:tc>
      </w:tr>
      <w:tr w:rsidR="00466A4A" w:rsidRPr="00151CCE" w14:paraId="0BEC622F" w14:textId="77777777" w:rsidTr="00466A4A">
        <w:trPr>
          <w:trHeight w:val="288"/>
        </w:trPr>
        <w:tc>
          <w:tcPr>
            <w:tcW w:w="1463" w:type="dxa"/>
            <w:tcBorders>
              <w:top w:val="nil"/>
              <w:left w:val="nil"/>
              <w:bottom w:val="nil"/>
              <w:right w:val="nil"/>
            </w:tcBorders>
            <w:shd w:val="clear" w:color="auto" w:fill="auto"/>
            <w:noWrap/>
            <w:hideMark/>
          </w:tcPr>
          <w:p w14:paraId="228A954A"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SJD2</w:t>
            </w:r>
          </w:p>
        </w:tc>
        <w:tc>
          <w:tcPr>
            <w:tcW w:w="1229" w:type="dxa"/>
            <w:tcBorders>
              <w:top w:val="nil"/>
              <w:left w:val="nil"/>
              <w:bottom w:val="nil"/>
              <w:right w:val="nil"/>
            </w:tcBorders>
            <w:shd w:val="clear" w:color="auto" w:fill="auto"/>
            <w:noWrap/>
            <w:hideMark/>
          </w:tcPr>
          <w:p w14:paraId="398E0B81"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2,020</w:t>
            </w:r>
          </w:p>
        </w:tc>
        <w:tc>
          <w:tcPr>
            <w:tcW w:w="1448" w:type="dxa"/>
            <w:tcBorders>
              <w:top w:val="nil"/>
              <w:left w:val="nil"/>
              <w:bottom w:val="nil"/>
              <w:right w:val="nil"/>
            </w:tcBorders>
            <w:shd w:val="clear" w:color="auto" w:fill="auto"/>
            <w:noWrap/>
            <w:hideMark/>
          </w:tcPr>
          <w:p w14:paraId="195C229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35%</w:t>
            </w:r>
          </w:p>
        </w:tc>
        <w:tc>
          <w:tcPr>
            <w:tcW w:w="1530" w:type="dxa"/>
            <w:tcBorders>
              <w:top w:val="nil"/>
              <w:left w:val="nil"/>
              <w:bottom w:val="nil"/>
              <w:right w:val="nil"/>
            </w:tcBorders>
            <w:shd w:val="clear" w:color="auto" w:fill="auto"/>
            <w:noWrap/>
            <w:hideMark/>
          </w:tcPr>
          <w:p w14:paraId="7EA8B73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79</w:t>
            </w:r>
          </w:p>
        </w:tc>
        <w:tc>
          <w:tcPr>
            <w:tcW w:w="2250" w:type="dxa"/>
            <w:tcBorders>
              <w:top w:val="nil"/>
              <w:left w:val="nil"/>
              <w:bottom w:val="nil"/>
              <w:right w:val="nil"/>
            </w:tcBorders>
            <w:shd w:val="clear" w:color="auto" w:fill="auto"/>
            <w:noWrap/>
            <w:hideMark/>
          </w:tcPr>
          <w:p w14:paraId="29891B6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82%</w:t>
            </w:r>
          </w:p>
        </w:tc>
      </w:tr>
      <w:tr w:rsidR="00466A4A" w:rsidRPr="00151CCE" w14:paraId="5D020F5C"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067F67EA"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AJW4</w:t>
            </w:r>
          </w:p>
        </w:tc>
        <w:tc>
          <w:tcPr>
            <w:tcW w:w="1229" w:type="dxa"/>
            <w:tcBorders>
              <w:top w:val="nil"/>
              <w:left w:val="nil"/>
              <w:bottom w:val="nil"/>
              <w:right w:val="nil"/>
            </w:tcBorders>
            <w:shd w:val="clear" w:color="auto" w:fill="D9D9D9" w:themeFill="background1" w:themeFillShade="D9"/>
            <w:noWrap/>
            <w:hideMark/>
          </w:tcPr>
          <w:p w14:paraId="60C2306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2,002</w:t>
            </w:r>
          </w:p>
        </w:tc>
        <w:tc>
          <w:tcPr>
            <w:tcW w:w="1448" w:type="dxa"/>
            <w:tcBorders>
              <w:top w:val="nil"/>
              <w:left w:val="nil"/>
              <w:bottom w:val="nil"/>
              <w:right w:val="nil"/>
            </w:tcBorders>
            <w:shd w:val="clear" w:color="auto" w:fill="D9D9D9" w:themeFill="background1" w:themeFillShade="D9"/>
            <w:noWrap/>
            <w:hideMark/>
          </w:tcPr>
          <w:p w14:paraId="14C6F82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29%</w:t>
            </w:r>
          </w:p>
        </w:tc>
        <w:tc>
          <w:tcPr>
            <w:tcW w:w="1530" w:type="dxa"/>
            <w:tcBorders>
              <w:top w:val="nil"/>
              <w:left w:val="nil"/>
              <w:bottom w:val="nil"/>
              <w:right w:val="nil"/>
            </w:tcBorders>
            <w:shd w:val="clear" w:color="auto" w:fill="D9D9D9" w:themeFill="background1" w:themeFillShade="D9"/>
            <w:noWrap/>
            <w:hideMark/>
          </w:tcPr>
          <w:p w14:paraId="302B57E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45</w:t>
            </w:r>
          </w:p>
        </w:tc>
        <w:tc>
          <w:tcPr>
            <w:tcW w:w="2250" w:type="dxa"/>
            <w:tcBorders>
              <w:top w:val="nil"/>
              <w:left w:val="nil"/>
              <w:bottom w:val="nil"/>
              <w:right w:val="nil"/>
            </w:tcBorders>
            <w:shd w:val="clear" w:color="auto" w:fill="D9D9D9" w:themeFill="background1" w:themeFillShade="D9"/>
            <w:noWrap/>
            <w:hideMark/>
          </w:tcPr>
          <w:p w14:paraId="09D8CB75"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76%</w:t>
            </w:r>
          </w:p>
        </w:tc>
      </w:tr>
      <w:tr w:rsidR="00466A4A" w:rsidRPr="00151CCE" w14:paraId="0B63A4C6" w14:textId="77777777" w:rsidTr="00466A4A">
        <w:trPr>
          <w:trHeight w:val="288"/>
        </w:trPr>
        <w:tc>
          <w:tcPr>
            <w:tcW w:w="1463" w:type="dxa"/>
            <w:tcBorders>
              <w:top w:val="nil"/>
              <w:left w:val="nil"/>
              <w:bottom w:val="nil"/>
              <w:right w:val="nil"/>
            </w:tcBorders>
            <w:shd w:val="clear" w:color="auto" w:fill="auto"/>
            <w:noWrap/>
            <w:hideMark/>
          </w:tcPr>
          <w:p w14:paraId="33141DAE"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A7436</w:t>
            </w:r>
          </w:p>
        </w:tc>
        <w:tc>
          <w:tcPr>
            <w:tcW w:w="1229" w:type="dxa"/>
            <w:tcBorders>
              <w:top w:val="nil"/>
              <w:left w:val="nil"/>
              <w:bottom w:val="nil"/>
              <w:right w:val="nil"/>
            </w:tcBorders>
            <w:shd w:val="clear" w:color="auto" w:fill="auto"/>
            <w:noWrap/>
            <w:hideMark/>
          </w:tcPr>
          <w:p w14:paraId="25C36D36"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2,004</w:t>
            </w:r>
          </w:p>
        </w:tc>
        <w:tc>
          <w:tcPr>
            <w:tcW w:w="1448" w:type="dxa"/>
            <w:tcBorders>
              <w:top w:val="nil"/>
              <w:left w:val="nil"/>
              <w:bottom w:val="nil"/>
              <w:right w:val="nil"/>
            </w:tcBorders>
            <w:shd w:val="clear" w:color="auto" w:fill="auto"/>
            <w:noWrap/>
            <w:hideMark/>
          </w:tcPr>
          <w:p w14:paraId="554171A7"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28%</w:t>
            </w:r>
          </w:p>
        </w:tc>
        <w:tc>
          <w:tcPr>
            <w:tcW w:w="1530" w:type="dxa"/>
            <w:tcBorders>
              <w:top w:val="nil"/>
              <w:left w:val="nil"/>
              <w:bottom w:val="nil"/>
              <w:right w:val="nil"/>
            </w:tcBorders>
            <w:shd w:val="clear" w:color="auto" w:fill="auto"/>
            <w:noWrap/>
            <w:hideMark/>
          </w:tcPr>
          <w:p w14:paraId="4AB206F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25</w:t>
            </w:r>
          </w:p>
        </w:tc>
        <w:tc>
          <w:tcPr>
            <w:tcW w:w="2250" w:type="dxa"/>
            <w:tcBorders>
              <w:top w:val="nil"/>
              <w:left w:val="nil"/>
              <w:bottom w:val="nil"/>
              <w:right w:val="nil"/>
            </w:tcBorders>
            <w:shd w:val="clear" w:color="auto" w:fill="auto"/>
            <w:noWrap/>
            <w:hideMark/>
          </w:tcPr>
          <w:p w14:paraId="2AC2B9E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80%</w:t>
            </w:r>
          </w:p>
        </w:tc>
      </w:tr>
      <w:tr w:rsidR="00466A4A" w:rsidRPr="00151CCE" w14:paraId="33EA0672" w14:textId="77777777" w:rsidTr="00466A4A">
        <w:trPr>
          <w:trHeight w:val="288"/>
        </w:trPr>
        <w:tc>
          <w:tcPr>
            <w:tcW w:w="1463" w:type="dxa"/>
            <w:tcBorders>
              <w:top w:val="nil"/>
              <w:left w:val="nil"/>
              <w:bottom w:val="nil"/>
              <w:right w:val="nil"/>
            </w:tcBorders>
            <w:shd w:val="clear" w:color="auto" w:fill="D9D9D9" w:themeFill="background1" w:themeFillShade="D9"/>
            <w:noWrap/>
            <w:hideMark/>
          </w:tcPr>
          <w:p w14:paraId="08B4F415"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W50</w:t>
            </w:r>
          </w:p>
        </w:tc>
        <w:tc>
          <w:tcPr>
            <w:tcW w:w="1229" w:type="dxa"/>
            <w:tcBorders>
              <w:top w:val="nil"/>
              <w:left w:val="nil"/>
              <w:bottom w:val="nil"/>
              <w:right w:val="nil"/>
            </w:tcBorders>
            <w:shd w:val="clear" w:color="auto" w:fill="D9D9D9" w:themeFill="background1" w:themeFillShade="D9"/>
            <w:noWrap/>
            <w:hideMark/>
          </w:tcPr>
          <w:p w14:paraId="21048D4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2,016</w:t>
            </w:r>
          </w:p>
        </w:tc>
        <w:tc>
          <w:tcPr>
            <w:tcW w:w="1448" w:type="dxa"/>
            <w:tcBorders>
              <w:top w:val="nil"/>
              <w:left w:val="nil"/>
              <w:bottom w:val="nil"/>
              <w:right w:val="nil"/>
            </w:tcBorders>
            <w:shd w:val="clear" w:color="auto" w:fill="D9D9D9" w:themeFill="background1" w:themeFillShade="D9"/>
            <w:noWrap/>
            <w:hideMark/>
          </w:tcPr>
          <w:p w14:paraId="46AD2A8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26%</w:t>
            </w:r>
          </w:p>
        </w:tc>
        <w:tc>
          <w:tcPr>
            <w:tcW w:w="1530" w:type="dxa"/>
            <w:tcBorders>
              <w:top w:val="nil"/>
              <w:left w:val="nil"/>
              <w:bottom w:val="nil"/>
              <w:right w:val="nil"/>
            </w:tcBorders>
            <w:shd w:val="clear" w:color="auto" w:fill="D9D9D9" w:themeFill="background1" w:themeFillShade="D9"/>
            <w:noWrap/>
            <w:hideMark/>
          </w:tcPr>
          <w:p w14:paraId="7C460E74"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34</w:t>
            </w:r>
          </w:p>
        </w:tc>
        <w:tc>
          <w:tcPr>
            <w:tcW w:w="2250" w:type="dxa"/>
            <w:tcBorders>
              <w:top w:val="nil"/>
              <w:left w:val="nil"/>
              <w:bottom w:val="nil"/>
              <w:right w:val="nil"/>
            </w:tcBorders>
            <w:shd w:val="clear" w:color="auto" w:fill="D9D9D9" w:themeFill="background1" w:themeFillShade="D9"/>
            <w:noWrap/>
            <w:hideMark/>
          </w:tcPr>
          <w:p w14:paraId="26A570ED"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91%</w:t>
            </w:r>
          </w:p>
        </w:tc>
      </w:tr>
      <w:tr w:rsidR="00466A4A" w:rsidRPr="00151CCE" w14:paraId="5296553D" w14:textId="77777777" w:rsidTr="00466A4A">
        <w:trPr>
          <w:trHeight w:val="288"/>
        </w:trPr>
        <w:tc>
          <w:tcPr>
            <w:tcW w:w="1463" w:type="dxa"/>
            <w:tcBorders>
              <w:top w:val="nil"/>
              <w:left w:val="nil"/>
              <w:bottom w:val="nil"/>
              <w:right w:val="nil"/>
            </w:tcBorders>
            <w:shd w:val="clear" w:color="auto" w:fill="auto"/>
            <w:noWrap/>
            <w:hideMark/>
          </w:tcPr>
          <w:p w14:paraId="34060ECB"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W83</w:t>
            </w:r>
          </w:p>
        </w:tc>
        <w:tc>
          <w:tcPr>
            <w:tcW w:w="1229" w:type="dxa"/>
            <w:tcBorders>
              <w:top w:val="nil"/>
              <w:left w:val="nil"/>
              <w:bottom w:val="nil"/>
              <w:right w:val="nil"/>
            </w:tcBorders>
            <w:shd w:val="clear" w:color="auto" w:fill="auto"/>
            <w:noWrap/>
            <w:hideMark/>
          </w:tcPr>
          <w:p w14:paraId="6772513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1,909</w:t>
            </w:r>
          </w:p>
        </w:tc>
        <w:tc>
          <w:tcPr>
            <w:tcW w:w="1448" w:type="dxa"/>
            <w:tcBorders>
              <w:top w:val="nil"/>
              <w:left w:val="nil"/>
              <w:bottom w:val="nil"/>
              <w:right w:val="nil"/>
            </w:tcBorders>
            <w:shd w:val="clear" w:color="auto" w:fill="auto"/>
            <w:noWrap/>
            <w:hideMark/>
          </w:tcPr>
          <w:p w14:paraId="27A3AD03"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35%</w:t>
            </w:r>
          </w:p>
        </w:tc>
        <w:tc>
          <w:tcPr>
            <w:tcW w:w="1530" w:type="dxa"/>
            <w:tcBorders>
              <w:top w:val="nil"/>
              <w:left w:val="nil"/>
              <w:bottom w:val="nil"/>
              <w:right w:val="nil"/>
            </w:tcBorders>
            <w:shd w:val="clear" w:color="auto" w:fill="auto"/>
            <w:noWrap/>
            <w:hideMark/>
          </w:tcPr>
          <w:p w14:paraId="4D311EB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13</w:t>
            </w:r>
          </w:p>
        </w:tc>
        <w:tc>
          <w:tcPr>
            <w:tcW w:w="2250" w:type="dxa"/>
            <w:tcBorders>
              <w:top w:val="nil"/>
              <w:left w:val="nil"/>
              <w:bottom w:val="nil"/>
              <w:right w:val="nil"/>
            </w:tcBorders>
            <w:shd w:val="clear" w:color="auto" w:fill="auto"/>
            <w:noWrap/>
            <w:hideMark/>
          </w:tcPr>
          <w:p w14:paraId="7074F98C"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100%</w:t>
            </w:r>
          </w:p>
        </w:tc>
      </w:tr>
      <w:tr w:rsidR="00466A4A" w:rsidRPr="00151CCE" w14:paraId="0788EF50" w14:textId="77777777" w:rsidTr="00466A4A">
        <w:trPr>
          <w:trHeight w:val="288"/>
        </w:trPr>
        <w:tc>
          <w:tcPr>
            <w:tcW w:w="1463" w:type="dxa"/>
            <w:tcBorders>
              <w:top w:val="nil"/>
              <w:left w:val="nil"/>
              <w:right w:val="nil"/>
            </w:tcBorders>
            <w:shd w:val="clear" w:color="auto" w:fill="D9D9D9" w:themeFill="background1" w:themeFillShade="D9"/>
            <w:noWrap/>
            <w:hideMark/>
          </w:tcPr>
          <w:p w14:paraId="6C50D5DB"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F0566</w:t>
            </w:r>
          </w:p>
        </w:tc>
        <w:tc>
          <w:tcPr>
            <w:tcW w:w="1229" w:type="dxa"/>
            <w:tcBorders>
              <w:top w:val="nil"/>
              <w:left w:val="nil"/>
              <w:right w:val="nil"/>
            </w:tcBorders>
            <w:shd w:val="clear" w:color="auto" w:fill="D9D9D9" w:themeFill="background1" w:themeFillShade="D9"/>
            <w:noWrap/>
            <w:hideMark/>
          </w:tcPr>
          <w:p w14:paraId="74292472"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2,395</w:t>
            </w:r>
          </w:p>
        </w:tc>
        <w:tc>
          <w:tcPr>
            <w:tcW w:w="1448" w:type="dxa"/>
            <w:tcBorders>
              <w:top w:val="nil"/>
              <w:left w:val="nil"/>
              <w:right w:val="nil"/>
            </w:tcBorders>
            <w:shd w:val="clear" w:color="auto" w:fill="D9D9D9" w:themeFill="background1" w:themeFillShade="D9"/>
            <w:noWrap/>
            <w:hideMark/>
          </w:tcPr>
          <w:p w14:paraId="69682D36"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46%</w:t>
            </w:r>
          </w:p>
        </w:tc>
        <w:tc>
          <w:tcPr>
            <w:tcW w:w="1530" w:type="dxa"/>
            <w:tcBorders>
              <w:top w:val="nil"/>
              <w:left w:val="nil"/>
              <w:right w:val="nil"/>
            </w:tcBorders>
            <w:shd w:val="clear" w:color="auto" w:fill="D9D9D9" w:themeFill="background1" w:themeFillShade="D9"/>
            <w:noWrap/>
            <w:hideMark/>
          </w:tcPr>
          <w:p w14:paraId="5C9B5DF0"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161</w:t>
            </w:r>
          </w:p>
        </w:tc>
        <w:tc>
          <w:tcPr>
            <w:tcW w:w="2250" w:type="dxa"/>
            <w:tcBorders>
              <w:top w:val="nil"/>
              <w:left w:val="nil"/>
              <w:right w:val="nil"/>
            </w:tcBorders>
            <w:shd w:val="clear" w:color="auto" w:fill="D9D9D9" w:themeFill="background1" w:themeFillShade="D9"/>
            <w:noWrap/>
            <w:hideMark/>
          </w:tcPr>
          <w:p w14:paraId="4F6F9A8D"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86%</w:t>
            </w:r>
          </w:p>
        </w:tc>
      </w:tr>
      <w:tr w:rsidR="00466A4A" w:rsidRPr="00151CCE" w14:paraId="5B1D6718" w14:textId="77777777" w:rsidTr="00466A4A">
        <w:trPr>
          <w:trHeight w:val="288"/>
        </w:trPr>
        <w:tc>
          <w:tcPr>
            <w:tcW w:w="1463" w:type="dxa"/>
            <w:tcBorders>
              <w:top w:val="nil"/>
              <w:left w:val="nil"/>
              <w:bottom w:val="single" w:sz="12" w:space="0" w:color="auto"/>
              <w:right w:val="nil"/>
            </w:tcBorders>
            <w:shd w:val="clear" w:color="auto" w:fill="auto"/>
            <w:noWrap/>
            <w:hideMark/>
          </w:tcPr>
          <w:p w14:paraId="2B518C9B" w14:textId="77777777" w:rsidR="00466A4A" w:rsidRPr="00151CCE" w:rsidRDefault="00466A4A" w:rsidP="00B700DE">
            <w:pPr>
              <w:spacing w:before="0" w:after="0" w:line="240" w:lineRule="auto"/>
              <w:rPr>
                <w:rFonts w:eastAsia="Times New Roman"/>
                <w:color w:val="000000"/>
                <w:sz w:val="22"/>
                <w:szCs w:val="22"/>
              </w:rPr>
            </w:pPr>
            <w:r w:rsidRPr="00151CCE">
              <w:rPr>
                <w:sz w:val="22"/>
                <w:szCs w:val="22"/>
              </w:rPr>
              <w:t>TDC60</w:t>
            </w:r>
          </w:p>
        </w:tc>
        <w:tc>
          <w:tcPr>
            <w:tcW w:w="1229" w:type="dxa"/>
            <w:tcBorders>
              <w:top w:val="nil"/>
              <w:left w:val="nil"/>
              <w:bottom w:val="single" w:sz="12" w:space="0" w:color="auto"/>
              <w:right w:val="nil"/>
            </w:tcBorders>
            <w:shd w:val="clear" w:color="auto" w:fill="auto"/>
            <w:noWrap/>
            <w:hideMark/>
          </w:tcPr>
          <w:p w14:paraId="728BE727"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2,220</w:t>
            </w:r>
          </w:p>
        </w:tc>
        <w:tc>
          <w:tcPr>
            <w:tcW w:w="1448" w:type="dxa"/>
            <w:tcBorders>
              <w:top w:val="nil"/>
              <w:left w:val="nil"/>
              <w:bottom w:val="single" w:sz="12" w:space="0" w:color="auto"/>
              <w:right w:val="nil"/>
            </w:tcBorders>
            <w:shd w:val="clear" w:color="auto" w:fill="auto"/>
            <w:noWrap/>
            <w:hideMark/>
          </w:tcPr>
          <w:p w14:paraId="7C2FC2FE"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41%</w:t>
            </w:r>
          </w:p>
        </w:tc>
        <w:tc>
          <w:tcPr>
            <w:tcW w:w="1530" w:type="dxa"/>
            <w:tcBorders>
              <w:top w:val="nil"/>
              <w:left w:val="nil"/>
              <w:bottom w:val="single" w:sz="12" w:space="0" w:color="auto"/>
              <w:right w:val="nil"/>
            </w:tcBorders>
            <w:shd w:val="clear" w:color="auto" w:fill="auto"/>
            <w:noWrap/>
            <w:hideMark/>
          </w:tcPr>
          <w:p w14:paraId="4F5885FB"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78</w:t>
            </w:r>
          </w:p>
        </w:tc>
        <w:tc>
          <w:tcPr>
            <w:tcW w:w="2250" w:type="dxa"/>
            <w:tcBorders>
              <w:top w:val="nil"/>
              <w:left w:val="nil"/>
              <w:bottom w:val="single" w:sz="12" w:space="0" w:color="auto"/>
              <w:right w:val="nil"/>
            </w:tcBorders>
            <w:shd w:val="clear" w:color="auto" w:fill="auto"/>
            <w:noWrap/>
            <w:hideMark/>
          </w:tcPr>
          <w:p w14:paraId="1218C3D4" w14:textId="77777777" w:rsidR="00466A4A" w:rsidRPr="00151CCE" w:rsidRDefault="00466A4A" w:rsidP="00B700DE">
            <w:pPr>
              <w:spacing w:before="0" w:after="0" w:line="240" w:lineRule="auto"/>
              <w:jc w:val="center"/>
              <w:rPr>
                <w:rFonts w:eastAsia="Times New Roman"/>
                <w:color w:val="000000"/>
                <w:sz w:val="22"/>
                <w:szCs w:val="22"/>
              </w:rPr>
            </w:pPr>
            <w:r w:rsidRPr="00151CCE">
              <w:rPr>
                <w:sz w:val="22"/>
                <w:szCs w:val="22"/>
              </w:rPr>
              <w:t>68%</w:t>
            </w:r>
          </w:p>
        </w:tc>
      </w:tr>
    </w:tbl>
    <w:p w14:paraId="1208DDB6" w14:textId="77777777" w:rsidR="00466A4A" w:rsidRDefault="00466A4A" w:rsidP="00B700DE">
      <w:pPr>
        <w:spacing w:before="0" w:after="0" w:line="240" w:lineRule="auto"/>
        <w:rPr>
          <w:sz w:val="22"/>
          <w:szCs w:val="22"/>
        </w:rPr>
      </w:pPr>
      <w:r w:rsidRPr="00AF377E">
        <w:rPr>
          <w:vertAlign w:val="superscript"/>
        </w:rPr>
        <w:t>1</w:t>
      </w:r>
      <w:r>
        <w:t xml:space="preserve"> </w:t>
      </w:r>
      <w:r w:rsidRPr="003B0999">
        <w:rPr>
          <w:sz w:val="22"/>
          <w:szCs w:val="22"/>
        </w:rPr>
        <w:t xml:space="preserve">The </w:t>
      </w:r>
      <w:r>
        <w:rPr>
          <w:sz w:val="22"/>
          <w:szCs w:val="22"/>
        </w:rPr>
        <w:t xml:space="preserve">strains were ordered somewhat according to the 16S </w:t>
      </w:r>
      <w:proofErr w:type="spellStart"/>
      <w:r>
        <w:rPr>
          <w:sz w:val="22"/>
          <w:szCs w:val="22"/>
        </w:rPr>
        <w:t>rRNA</w:t>
      </w:r>
      <w:proofErr w:type="spellEnd"/>
      <w:r>
        <w:rPr>
          <w:sz w:val="22"/>
          <w:szCs w:val="22"/>
        </w:rPr>
        <w:t xml:space="preserve"> phylogenetic tree shown in Fig. 1.</w:t>
      </w:r>
    </w:p>
    <w:p w14:paraId="792E485C" w14:textId="77777777" w:rsidR="00466A4A" w:rsidRDefault="00466A4A" w:rsidP="00B700DE">
      <w:pPr>
        <w:spacing w:before="0" w:after="0" w:line="240" w:lineRule="auto"/>
        <w:rPr>
          <w:sz w:val="22"/>
          <w:szCs w:val="22"/>
        </w:rPr>
      </w:pPr>
      <w:r>
        <w:rPr>
          <w:vertAlign w:val="superscript"/>
        </w:rPr>
        <w:t>2</w:t>
      </w:r>
      <w:r>
        <w:t xml:space="preserve"> </w:t>
      </w:r>
      <w:r w:rsidRPr="003B0999">
        <w:rPr>
          <w:sz w:val="22"/>
          <w:szCs w:val="22"/>
        </w:rPr>
        <w:t>The unique proteins were identified by “</w:t>
      </w:r>
      <w:proofErr w:type="spellStart"/>
      <w:r w:rsidRPr="003B0999">
        <w:rPr>
          <w:sz w:val="22"/>
          <w:szCs w:val="22"/>
        </w:rPr>
        <w:t>blastclust</w:t>
      </w:r>
      <w:proofErr w:type="spellEnd"/>
      <w:r w:rsidRPr="003B0999">
        <w:rPr>
          <w:sz w:val="22"/>
          <w:szCs w:val="22"/>
        </w:rPr>
        <w:t>” program with parameters 80% as the sequence identity and 50% alignment length.</w:t>
      </w:r>
    </w:p>
    <w:p w14:paraId="778DE60A" w14:textId="77777777" w:rsidR="00466A4A" w:rsidRDefault="00466A4A">
      <w:r>
        <w:br w:type="page"/>
      </w:r>
    </w:p>
    <w:p w14:paraId="19BEF57C" w14:textId="06FA3CCA" w:rsidR="00466A4A" w:rsidRPr="00772EC5" w:rsidRDefault="00466A4A" w:rsidP="00B700DE">
      <w:pPr>
        <w:spacing w:before="120" w:after="120" w:line="240" w:lineRule="auto"/>
        <w:rPr>
          <w:b/>
        </w:rPr>
      </w:pPr>
      <w:r w:rsidRPr="00772EC5">
        <w:rPr>
          <w:b/>
        </w:rPr>
        <w:lastRenderedPageBreak/>
        <w:t>T</w:t>
      </w:r>
      <w:r>
        <w:rPr>
          <w:b/>
        </w:rPr>
        <w:t>ABLE</w:t>
      </w:r>
      <w:r w:rsidRPr="00772EC5">
        <w:rPr>
          <w:b/>
        </w:rPr>
        <w:t xml:space="preserve"> 7</w:t>
      </w:r>
      <w:r w:rsidR="00DC6C47">
        <w:rPr>
          <w:b/>
        </w:rPr>
        <w:t xml:space="preserve">. </w:t>
      </w:r>
      <w:r w:rsidRPr="00772EC5">
        <w:rPr>
          <w:b/>
        </w:rPr>
        <w:t>Non-hypothetical unique</w:t>
      </w:r>
      <w:r w:rsidRPr="00772EC5">
        <w:rPr>
          <w:b/>
          <w:vertAlign w:val="superscript"/>
        </w:rPr>
        <w:t>1</w:t>
      </w:r>
      <w:r w:rsidRPr="00772EC5">
        <w:rPr>
          <w:b/>
        </w:rPr>
        <w:t xml:space="preserve"> proteins in 19 </w:t>
      </w:r>
      <w:r w:rsidRPr="00772EC5">
        <w:rPr>
          <w:b/>
          <w:i/>
        </w:rPr>
        <w:t xml:space="preserve">P. </w:t>
      </w:r>
      <w:proofErr w:type="spellStart"/>
      <w:r w:rsidRPr="00772EC5">
        <w:rPr>
          <w:b/>
          <w:i/>
        </w:rPr>
        <w:t>gingivalis</w:t>
      </w:r>
      <w:proofErr w:type="spellEnd"/>
      <w:r w:rsidRPr="00772EC5">
        <w:rPr>
          <w:b/>
        </w:rPr>
        <w:t xml:space="preserve"> genomes</w:t>
      </w:r>
      <w:r>
        <w:rPr>
          <w:b/>
        </w:rPr>
        <w:t>.</w:t>
      </w:r>
    </w:p>
    <w:tbl>
      <w:tblPr>
        <w:tblW w:w="7440" w:type="dxa"/>
        <w:tblCellMar>
          <w:left w:w="0" w:type="dxa"/>
          <w:right w:w="0" w:type="dxa"/>
        </w:tblCellMar>
        <w:tblLook w:val="04A0" w:firstRow="1" w:lastRow="0" w:firstColumn="1" w:lastColumn="0" w:noHBand="0" w:noVBand="1"/>
      </w:tblPr>
      <w:tblGrid>
        <w:gridCol w:w="1300"/>
        <w:gridCol w:w="6140"/>
      </w:tblGrid>
      <w:tr w:rsidR="00466A4A" w:rsidRPr="00480C2F" w14:paraId="35C4B2AA" w14:textId="77777777" w:rsidTr="00466A4A">
        <w:trPr>
          <w:trHeight w:val="378"/>
        </w:trPr>
        <w:tc>
          <w:tcPr>
            <w:tcW w:w="1300" w:type="dxa"/>
            <w:tcBorders>
              <w:top w:val="single" w:sz="12"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4DDC6698" w14:textId="77777777" w:rsidR="00466A4A" w:rsidRPr="00480C2F" w:rsidRDefault="00466A4A" w:rsidP="00B700DE">
            <w:pPr>
              <w:spacing w:before="0" w:after="0" w:line="240" w:lineRule="auto"/>
              <w:jc w:val="center"/>
              <w:rPr>
                <w:b/>
                <w:color w:val="000000"/>
                <w:sz w:val="20"/>
                <w:szCs w:val="20"/>
              </w:rPr>
            </w:pPr>
            <w:r w:rsidRPr="00480C2F">
              <w:rPr>
                <w:b/>
              </w:rPr>
              <w:t xml:space="preserve"> </w:t>
            </w:r>
            <w:r w:rsidRPr="00480C2F">
              <w:rPr>
                <w:b/>
                <w:color w:val="000000"/>
                <w:sz w:val="20"/>
                <w:szCs w:val="20"/>
              </w:rPr>
              <w:t>Strain</w:t>
            </w:r>
          </w:p>
        </w:tc>
        <w:tc>
          <w:tcPr>
            <w:tcW w:w="6140" w:type="dxa"/>
            <w:tcBorders>
              <w:top w:val="single" w:sz="12" w:space="0" w:color="auto"/>
              <w:left w:val="nil"/>
              <w:bottom w:val="single" w:sz="8" w:space="0" w:color="auto"/>
              <w:right w:val="nil"/>
            </w:tcBorders>
            <w:shd w:val="clear" w:color="auto" w:fill="auto"/>
            <w:tcMar>
              <w:top w:w="15" w:type="dxa"/>
              <w:left w:w="15" w:type="dxa"/>
              <w:bottom w:w="0" w:type="dxa"/>
              <w:right w:w="15" w:type="dxa"/>
            </w:tcMar>
            <w:vAlign w:val="center"/>
            <w:hideMark/>
          </w:tcPr>
          <w:p w14:paraId="1B58B92D" w14:textId="77777777" w:rsidR="00466A4A" w:rsidRPr="00480C2F" w:rsidRDefault="00466A4A" w:rsidP="00B700DE">
            <w:pPr>
              <w:spacing w:before="0" w:after="0" w:line="240" w:lineRule="auto"/>
              <w:jc w:val="center"/>
              <w:rPr>
                <w:b/>
                <w:color w:val="000000"/>
                <w:sz w:val="20"/>
                <w:szCs w:val="20"/>
              </w:rPr>
            </w:pPr>
            <w:r>
              <w:rPr>
                <w:b/>
                <w:color w:val="000000"/>
                <w:sz w:val="20"/>
                <w:szCs w:val="20"/>
              </w:rPr>
              <w:t>Annotation</w:t>
            </w:r>
          </w:p>
        </w:tc>
      </w:tr>
      <w:tr w:rsidR="00466A4A" w:rsidRPr="00480C2F" w14:paraId="725BD5C1" w14:textId="77777777" w:rsidTr="00466A4A">
        <w:trPr>
          <w:trHeight w:val="288"/>
        </w:trPr>
        <w:tc>
          <w:tcPr>
            <w:tcW w:w="1300" w:type="dxa"/>
            <w:tcBorders>
              <w:top w:val="single" w:sz="8" w:space="0" w:color="auto"/>
              <w:left w:val="nil"/>
              <w:bottom w:val="nil"/>
              <w:right w:val="nil"/>
            </w:tcBorders>
            <w:shd w:val="clear" w:color="auto" w:fill="auto"/>
            <w:tcMar>
              <w:top w:w="15" w:type="dxa"/>
              <w:left w:w="15" w:type="dxa"/>
              <w:bottom w:w="0" w:type="dxa"/>
              <w:right w:w="15" w:type="dxa"/>
            </w:tcMar>
            <w:hideMark/>
          </w:tcPr>
          <w:p w14:paraId="5606E9E4" w14:textId="77777777" w:rsidR="00466A4A" w:rsidRPr="00480C2F" w:rsidRDefault="00466A4A" w:rsidP="00B700DE">
            <w:pPr>
              <w:spacing w:before="0" w:after="0" w:line="240" w:lineRule="auto"/>
              <w:rPr>
                <w:color w:val="000000"/>
                <w:sz w:val="20"/>
                <w:szCs w:val="20"/>
              </w:rPr>
            </w:pPr>
            <w:r w:rsidRPr="00480C2F">
              <w:rPr>
                <w:color w:val="000000"/>
                <w:sz w:val="20"/>
                <w:szCs w:val="20"/>
              </w:rPr>
              <w:t>HG66</w:t>
            </w:r>
          </w:p>
        </w:tc>
        <w:tc>
          <w:tcPr>
            <w:tcW w:w="6140" w:type="dxa"/>
            <w:tcBorders>
              <w:top w:val="single" w:sz="8" w:space="0" w:color="auto"/>
              <w:left w:val="nil"/>
              <w:bottom w:val="nil"/>
              <w:right w:val="nil"/>
            </w:tcBorders>
            <w:shd w:val="clear" w:color="auto" w:fill="auto"/>
            <w:tcMar>
              <w:top w:w="15" w:type="dxa"/>
              <w:left w:w="15" w:type="dxa"/>
              <w:bottom w:w="0" w:type="dxa"/>
              <w:right w:w="15" w:type="dxa"/>
            </w:tcMar>
            <w:hideMark/>
          </w:tcPr>
          <w:p w14:paraId="6247AA44" w14:textId="77777777" w:rsidR="00466A4A" w:rsidRPr="00480C2F" w:rsidRDefault="00466A4A" w:rsidP="00B700DE">
            <w:pPr>
              <w:spacing w:before="0" w:after="0" w:line="240" w:lineRule="auto"/>
              <w:rPr>
                <w:color w:val="000000"/>
                <w:sz w:val="20"/>
                <w:szCs w:val="20"/>
              </w:rPr>
            </w:pPr>
            <w:r w:rsidRPr="00480C2F">
              <w:rPr>
                <w:color w:val="000000"/>
                <w:sz w:val="20"/>
                <w:szCs w:val="20"/>
              </w:rPr>
              <w:t>glyoxalase</w:t>
            </w:r>
          </w:p>
        </w:tc>
      </w:tr>
      <w:tr w:rsidR="00466A4A" w:rsidRPr="00480C2F" w14:paraId="7A033B1F" w14:textId="77777777" w:rsidTr="00466A4A">
        <w:trPr>
          <w:trHeight w:val="426"/>
        </w:trPr>
        <w:tc>
          <w:tcPr>
            <w:tcW w:w="130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48245243" w14:textId="77777777" w:rsidR="00466A4A" w:rsidRPr="00480C2F" w:rsidRDefault="00466A4A" w:rsidP="00B700DE">
            <w:pPr>
              <w:spacing w:before="0" w:after="0" w:line="240" w:lineRule="auto"/>
              <w:rPr>
                <w:color w:val="000000"/>
                <w:sz w:val="20"/>
                <w:szCs w:val="20"/>
              </w:rPr>
            </w:pPr>
            <w:r w:rsidRPr="00480C2F">
              <w:rPr>
                <w:color w:val="000000"/>
                <w:sz w:val="20"/>
                <w:szCs w:val="20"/>
              </w:rPr>
              <w:t>A7A1-28</w:t>
            </w:r>
          </w:p>
        </w:tc>
        <w:tc>
          <w:tcPr>
            <w:tcW w:w="614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3474A5A3" w14:textId="77777777" w:rsidR="00466A4A" w:rsidRPr="00480C2F" w:rsidRDefault="00466A4A" w:rsidP="00B700DE">
            <w:pPr>
              <w:spacing w:before="0" w:after="0" w:line="240" w:lineRule="auto"/>
              <w:rPr>
                <w:color w:val="000000"/>
                <w:sz w:val="20"/>
                <w:szCs w:val="20"/>
              </w:rPr>
            </w:pPr>
            <w:r w:rsidRPr="00480C2F">
              <w:rPr>
                <w:color w:val="000000"/>
                <w:sz w:val="20"/>
                <w:szCs w:val="20"/>
              </w:rPr>
              <w:t>beta-galactosidase;</w:t>
            </w:r>
            <w:r>
              <w:rPr>
                <w:color w:val="000000"/>
                <w:sz w:val="20"/>
                <w:szCs w:val="20"/>
              </w:rPr>
              <w:t xml:space="preserve"> </w:t>
            </w:r>
            <w:r w:rsidRPr="00480C2F">
              <w:rPr>
                <w:color w:val="000000"/>
                <w:sz w:val="20"/>
                <w:szCs w:val="20"/>
              </w:rPr>
              <w:t>putative hydrolase or acyltransferase of alpha/beta superfamily</w:t>
            </w:r>
          </w:p>
        </w:tc>
      </w:tr>
      <w:tr w:rsidR="00466A4A" w:rsidRPr="00480C2F" w14:paraId="1ECDFC0F" w14:textId="77777777" w:rsidTr="00466A4A">
        <w:trPr>
          <w:trHeight w:val="921"/>
        </w:trPr>
        <w:tc>
          <w:tcPr>
            <w:tcW w:w="1300" w:type="dxa"/>
            <w:tcBorders>
              <w:top w:val="nil"/>
              <w:left w:val="nil"/>
              <w:bottom w:val="nil"/>
              <w:right w:val="nil"/>
            </w:tcBorders>
            <w:shd w:val="clear" w:color="auto" w:fill="auto"/>
            <w:tcMar>
              <w:top w:w="15" w:type="dxa"/>
              <w:left w:w="15" w:type="dxa"/>
              <w:bottom w:w="0" w:type="dxa"/>
              <w:right w:w="15" w:type="dxa"/>
            </w:tcMar>
            <w:hideMark/>
          </w:tcPr>
          <w:p w14:paraId="69001D74" w14:textId="77777777" w:rsidR="00466A4A" w:rsidRPr="00480C2F" w:rsidRDefault="00466A4A" w:rsidP="00B700DE">
            <w:pPr>
              <w:spacing w:before="0" w:after="0" w:line="240" w:lineRule="auto"/>
              <w:rPr>
                <w:color w:val="000000"/>
                <w:sz w:val="20"/>
                <w:szCs w:val="20"/>
              </w:rPr>
            </w:pPr>
            <w:r w:rsidRPr="00480C2F">
              <w:rPr>
                <w:color w:val="000000"/>
                <w:sz w:val="20"/>
                <w:szCs w:val="20"/>
              </w:rPr>
              <w:t>Ando</w:t>
            </w:r>
          </w:p>
        </w:tc>
        <w:tc>
          <w:tcPr>
            <w:tcW w:w="6140" w:type="dxa"/>
            <w:tcBorders>
              <w:top w:val="nil"/>
              <w:left w:val="nil"/>
              <w:bottom w:val="nil"/>
              <w:right w:val="nil"/>
            </w:tcBorders>
            <w:shd w:val="clear" w:color="auto" w:fill="auto"/>
            <w:tcMar>
              <w:top w:w="15" w:type="dxa"/>
              <w:left w:w="15" w:type="dxa"/>
              <w:bottom w:w="0" w:type="dxa"/>
              <w:right w:w="15" w:type="dxa"/>
            </w:tcMar>
            <w:hideMark/>
          </w:tcPr>
          <w:p w14:paraId="4476DB75" w14:textId="77777777" w:rsidR="00466A4A" w:rsidRPr="00480C2F" w:rsidRDefault="00466A4A" w:rsidP="00B700DE">
            <w:pPr>
              <w:spacing w:before="0" w:after="0" w:line="240" w:lineRule="auto"/>
              <w:rPr>
                <w:color w:val="000000"/>
                <w:sz w:val="20"/>
                <w:szCs w:val="20"/>
              </w:rPr>
            </w:pPr>
            <w:r w:rsidRPr="00480C2F">
              <w:rPr>
                <w:color w:val="000000"/>
                <w:sz w:val="20"/>
                <w:szCs w:val="20"/>
              </w:rPr>
              <w:t>DNA polymerase III subunits gamma and tau, partial</w:t>
            </w:r>
            <w:r w:rsidRPr="00480C2F">
              <w:rPr>
                <w:color w:val="000000"/>
                <w:sz w:val="20"/>
                <w:szCs w:val="20"/>
              </w:rPr>
              <w:br/>
              <w:t>external scaffolding protein D</w:t>
            </w:r>
            <w:r w:rsidRPr="00480C2F">
              <w:rPr>
                <w:color w:val="000000"/>
                <w:sz w:val="20"/>
                <w:szCs w:val="20"/>
              </w:rPr>
              <w:br/>
              <w:t>replication-associated protein A</w:t>
            </w:r>
            <w:r w:rsidRPr="00480C2F">
              <w:rPr>
                <w:color w:val="000000"/>
                <w:sz w:val="20"/>
                <w:szCs w:val="20"/>
              </w:rPr>
              <w:br/>
              <w:t>major spike protein G</w:t>
            </w:r>
          </w:p>
        </w:tc>
      </w:tr>
      <w:tr w:rsidR="00466A4A" w:rsidRPr="00480C2F" w14:paraId="37E87F51" w14:textId="77777777" w:rsidTr="00466A4A">
        <w:trPr>
          <w:trHeight w:val="174"/>
        </w:trPr>
        <w:tc>
          <w:tcPr>
            <w:tcW w:w="130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5F4B9C25" w14:textId="77777777" w:rsidR="00466A4A" w:rsidRPr="00480C2F" w:rsidRDefault="00466A4A" w:rsidP="00B700DE">
            <w:pPr>
              <w:spacing w:before="0" w:after="0" w:line="240" w:lineRule="auto"/>
              <w:rPr>
                <w:color w:val="000000"/>
                <w:sz w:val="20"/>
                <w:szCs w:val="20"/>
              </w:rPr>
            </w:pPr>
            <w:r w:rsidRPr="00480C2F">
              <w:rPr>
                <w:color w:val="000000"/>
                <w:sz w:val="20"/>
                <w:szCs w:val="20"/>
              </w:rPr>
              <w:t>F0568</w:t>
            </w:r>
          </w:p>
        </w:tc>
        <w:tc>
          <w:tcPr>
            <w:tcW w:w="614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72B22954" w14:textId="77777777" w:rsidR="00466A4A" w:rsidRPr="00480C2F" w:rsidRDefault="00466A4A" w:rsidP="00B700DE">
            <w:pPr>
              <w:spacing w:before="0" w:after="0" w:line="240" w:lineRule="auto"/>
              <w:rPr>
                <w:color w:val="000000"/>
                <w:sz w:val="20"/>
                <w:szCs w:val="20"/>
              </w:rPr>
            </w:pPr>
            <w:r w:rsidRPr="00480C2F">
              <w:rPr>
                <w:color w:val="000000"/>
                <w:sz w:val="20"/>
                <w:szCs w:val="20"/>
              </w:rPr>
              <w:t>DGQHR domain protein</w:t>
            </w:r>
          </w:p>
        </w:tc>
      </w:tr>
      <w:tr w:rsidR="00466A4A" w:rsidRPr="00480C2F" w14:paraId="339CD9F8" w14:textId="77777777" w:rsidTr="00466A4A">
        <w:trPr>
          <w:trHeight w:val="453"/>
        </w:trPr>
        <w:tc>
          <w:tcPr>
            <w:tcW w:w="1300" w:type="dxa"/>
            <w:tcBorders>
              <w:top w:val="nil"/>
              <w:left w:val="nil"/>
              <w:bottom w:val="nil"/>
              <w:right w:val="nil"/>
            </w:tcBorders>
            <w:shd w:val="clear" w:color="auto" w:fill="auto"/>
            <w:tcMar>
              <w:top w:w="15" w:type="dxa"/>
              <w:left w:w="15" w:type="dxa"/>
              <w:bottom w:w="0" w:type="dxa"/>
              <w:right w:w="15" w:type="dxa"/>
            </w:tcMar>
            <w:hideMark/>
          </w:tcPr>
          <w:p w14:paraId="6D690D61" w14:textId="77777777" w:rsidR="00466A4A" w:rsidRPr="00480C2F" w:rsidRDefault="00466A4A" w:rsidP="00B700DE">
            <w:pPr>
              <w:spacing w:before="0" w:after="0" w:line="240" w:lineRule="auto"/>
              <w:rPr>
                <w:color w:val="000000"/>
                <w:sz w:val="20"/>
                <w:szCs w:val="20"/>
              </w:rPr>
            </w:pPr>
            <w:r w:rsidRPr="00480C2F">
              <w:rPr>
                <w:color w:val="000000"/>
                <w:sz w:val="20"/>
                <w:szCs w:val="20"/>
              </w:rPr>
              <w:t>F0569</w:t>
            </w:r>
          </w:p>
        </w:tc>
        <w:tc>
          <w:tcPr>
            <w:tcW w:w="6140" w:type="dxa"/>
            <w:tcBorders>
              <w:top w:val="nil"/>
              <w:left w:val="nil"/>
              <w:bottom w:val="nil"/>
              <w:right w:val="nil"/>
            </w:tcBorders>
            <w:shd w:val="clear" w:color="auto" w:fill="auto"/>
            <w:tcMar>
              <w:top w:w="15" w:type="dxa"/>
              <w:left w:w="15" w:type="dxa"/>
              <w:bottom w:w="0" w:type="dxa"/>
              <w:right w:w="15" w:type="dxa"/>
            </w:tcMar>
            <w:hideMark/>
          </w:tcPr>
          <w:p w14:paraId="723342F6" w14:textId="77777777" w:rsidR="00466A4A" w:rsidRPr="00480C2F" w:rsidRDefault="00466A4A" w:rsidP="00B700DE">
            <w:pPr>
              <w:spacing w:before="0" w:after="0" w:line="240" w:lineRule="auto"/>
              <w:rPr>
                <w:color w:val="000000"/>
                <w:sz w:val="20"/>
                <w:szCs w:val="20"/>
              </w:rPr>
            </w:pPr>
            <w:r w:rsidRPr="00480C2F">
              <w:rPr>
                <w:color w:val="000000"/>
                <w:sz w:val="20"/>
                <w:szCs w:val="20"/>
              </w:rPr>
              <w:t>toxin-antitoxin system,</w:t>
            </w:r>
            <w:r w:rsidRPr="00480C2F">
              <w:rPr>
                <w:color w:val="000000"/>
                <w:sz w:val="20"/>
                <w:szCs w:val="20"/>
              </w:rPr>
              <w:br/>
              <w:t>toxin component, Fic domain protein</w:t>
            </w:r>
          </w:p>
        </w:tc>
      </w:tr>
      <w:tr w:rsidR="00466A4A" w:rsidRPr="00480C2F" w14:paraId="3DCDF1D5" w14:textId="77777777" w:rsidTr="00466A4A">
        <w:trPr>
          <w:trHeight w:val="750"/>
        </w:trPr>
        <w:tc>
          <w:tcPr>
            <w:tcW w:w="130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2362C9A6" w14:textId="77777777" w:rsidR="00466A4A" w:rsidRPr="00480C2F" w:rsidRDefault="00466A4A" w:rsidP="00B700DE">
            <w:pPr>
              <w:spacing w:before="0" w:after="0" w:line="240" w:lineRule="auto"/>
              <w:rPr>
                <w:color w:val="000000"/>
                <w:sz w:val="20"/>
                <w:szCs w:val="20"/>
              </w:rPr>
            </w:pPr>
            <w:r w:rsidRPr="00480C2F">
              <w:rPr>
                <w:color w:val="000000"/>
                <w:sz w:val="20"/>
                <w:szCs w:val="20"/>
              </w:rPr>
              <w:t>W4087</w:t>
            </w:r>
          </w:p>
        </w:tc>
        <w:tc>
          <w:tcPr>
            <w:tcW w:w="614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1FDEB4E1" w14:textId="77777777" w:rsidR="00466A4A" w:rsidRPr="00480C2F" w:rsidRDefault="00466A4A" w:rsidP="00B700DE">
            <w:pPr>
              <w:spacing w:before="0" w:after="0" w:line="240" w:lineRule="auto"/>
              <w:rPr>
                <w:color w:val="000000"/>
                <w:sz w:val="20"/>
                <w:szCs w:val="20"/>
              </w:rPr>
            </w:pPr>
            <w:r w:rsidRPr="00480C2F">
              <w:rPr>
                <w:color w:val="000000"/>
                <w:sz w:val="20"/>
                <w:szCs w:val="20"/>
              </w:rPr>
              <w:t>CAAX amino terminal protease family protein</w:t>
            </w:r>
            <w:r w:rsidRPr="00480C2F">
              <w:rPr>
                <w:color w:val="000000"/>
                <w:sz w:val="20"/>
                <w:szCs w:val="20"/>
              </w:rPr>
              <w:br/>
              <w:t>phage portal protein, SPP1 family</w:t>
            </w:r>
            <w:r w:rsidRPr="00480C2F">
              <w:rPr>
                <w:color w:val="000000"/>
                <w:sz w:val="20"/>
                <w:szCs w:val="20"/>
              </w:rPr>
              <w:br/>
              <w:t>phage uncharacterized protein</w:t>
            </w:r>
          </w:p>
        </w:tc>
      </w:tr>
      <w:tr w:rsidR="00466A4A" w:rsidRPr="00480C2F" w14:paraId="2722FD5B" w14:textId="77777777" w:rsidTr="00466A4A">
        <w:trPr>
          <w:trHeight w:val="288"/>
        </w:trPr>
        <w:tc>
          <w:tcPr>
            <w:tcW w:w="1300" w:type="dxa"/>
            <w:tcBorders>
              <w:top w:val="nil"/>
              <w:left w:val="nil"/>
              <w:bottom w:val="nil"/>
              <w:right w:val="nil"/>
            </w:tcBorders>
            <w:shd w:val="clear" w:color="auto" w:fill="auto"/>
            <w:tcMar>
              <w:top w:w="15" w:type="dxa"/>
              <w:left w:w="15" w:type="dxa"/>
              <w:bottom w:w="0" w:type="dxa"/>
              <w:right w:w="15" w:type="dxa"/>
            </w:tcMar>
            <w:hideMark/>
          </w:tcPr>
          <w:p w14:paraId="20C346E8" w14:textId="77777777" w:rsidR="00466A4A" w:rsidRPr="00480C2F" w:rsidRDefault="00466A4A" w:rsidP="00B700DE">
            <w:pPr>
              <w:spacing w:before="0" w:after="0" w:line="240" w:lineRule="auto"/>
              <w:rPr>
                <w:color w:val="000000"/>
                <w:sz w:val="20"/>
                <w:szCs w:val="20"/>
              </w:rPr>
            </w:pPr>
            <w:r w:rsidRPr="00480C2F">
              <w:rPr>
                <w:color w:val="000000"/>
                <w:sz w:val="20"/>
                <w:szCs w:val="20"/>
              </w:rPr>
              <w:t>F0185</w:t>
            </w:r>
          </w:p>
        </w:tc>
        <w:tc>
          <w:tcPr>
            <w:tcW w:w="6140" w:type="dxa"/>
            <w:tcBorders>
              <w:top w:val="nil"/>
              <w:left w:val="nil"/>
              <w:bottom w:val="nil"/>
              <w:right w:val="nil"/>
            </w:tcBorders>
            <w:shd w:val="clear" w:color="auto" w:fill="auto"/>
            <w:tcMar>
              <w:top w:w="15" w:type="dxa"/>
              <w:left w:w="15" w:type="dxa"/>
              <w:bottom w:w="0" w:type="dxa"/>
              <w:right w:w="15" w:type="dxa"/>
            </w:tcMar>
            <w:hideMark/>
          </w:tcPr>
          <w:p w14:paraId="7E83F38A" w14:textId="77777777" w:rsidR="00466A4A" w:rsidRPr="00480C2F" w:rsidRDefault="00466A4A" w:rsidP="00B700DE">
            <w:pPr>
              <w:spacing w:before="0" w:after="0" w:line="240" w:lineRule="auto"/>
              <w:rPr>
                <w:color w:val="000000"/>
                <w:sz w:val="20"/>
                <w:szCs w:val="20"/>
              </w:rPr>
            </w:pPr>
            <w:r w:rsidRPr="00480C2F">
              <w:rPr>
                <w:color w:val="000000"/>
                <w:sz w:val="20"/>
                <w:szCs w:val="20"/>
              </w:rPr>
              <w:t>peptidase S24-like protein</w:t>
            </w:r>
          </w:p>
        </w:tc>
      </w:tr>
      <w:tr w:rsidR="00466A4A" w:rsidRPr="00480C2F" w14:paraId="64DB8FC1" w14:textId="77777777" w:rsidTr="00466A4A">
        <w:trPr>
          <w:trHeight w:val="2721"/>
        </w:trPr>
        <w:tc>
          <w:tcPr>
            <w:tcW w:w="130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045E483B" w14:textId="77777777" w:rsidR="00466A4A" w:rsidRPr="00480C2F" w:rsidRDefault="00466A4A" w:rsidP="00B700DE">
            <w:pPr>
              <w:spacing w:before="0" w:after="0" w:line="240" w:lineRule="auto"/>
              <w:rPr>
                <w:color w:val="000000"/>
                <w:sz w:val="20"/>
                <w:szCs w:val="20"/>
              </w:rPr>
            </w:pPr>
            <w:r w:rsidRPr="00480C2F">
              <w:rPr>
                <w:color w:val="000000"/>
                <w:sz w:val="20"/>
                <w:szCs w:val="20"/>
              </w:rPr>
              <w:t>JCVI_SC001</w:t>
            </w:r>
          </w:p>
        </w:tc>
        <w:tc>
          <w:tcPr>
            <w:tcW w:w="614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3005AD71" w14:textId="77777777" w:rsidR="00466A4A" w:rsidRPr="00480C2F" w:rsidRDefault="00466A4A" w:rsidP="00B700DE">
            <w:pPr>
              <w:spacing w:before="0" w:after="0" w:line="240" w:lineRule="auto"/>
              <w:rPr>
                <w:color w:val="000000"/>
                <w:sz w:val="20"/>
                <w:szCs w:val="20"/>
              </w:rPr>
            </w:pPr>
            <w:proofErr w:type="spellStart"/>
            <w:r w:rsidRPr="00480C2F">
              <w:rPr>
                <w:color w:val="000000"/>
                <w:sz w:val="20"/>
                <w:szCs w:val="20"/>
              </w:rPr>
              <w:t>thioesterase</w:t>
            </w:r>
            <w:proofErr w:type="spellEnd"/>
            <w:r w:rsidRPr="00480C2F">
              <w:rPr>
                <w:color w:val="000000"/>
                <w:sz w:val="20"/>
                <w:szCs w:val="20"/>
              </w:rPr>
              <w:t xml:space="preserve"> family protein, partial</w:t>
            </w:r>
            <w:r w:rsidRPr="00480C2F">
              <w:rPr>
                <w:color w:val="000000"/>
                <w:sz w:val="20"/>
                <w:szCs w:val="20"/>
              </w:rPr>
              <w:br/>
              <w:t xml:space="preserve">starch-binding protein, </w:t>
            </w:r>
            <w:proofErr w:type="spellStart"/>
            <w:r w:rsidRPr="00480C2F">
              <w:rPr>
                <w:color w:val="000000"/>
                <w:sz w:val="20"/>
                <w:szCs w:val="20"/>
              </w:rPr>
              <w:t>SusD</w:t>
            </w:r>
            <w:proofErr w:type="spellEnd"/>
            <w:r w:rsidRPr="00480C2F">
              <w:rPr>
                <w:color w:val="000000"/>
                <w:sz w:val="20"/>
                <w:szCs w:val="20"/>
              </w:rPr>
              <w:t>-like domain protein, partial</w:t>
            </w:r>
            <w:r w:rsidRPr="00480C2F">
              <w:rPr>
                <w:color w:val="000000"/>
                <w:sz w:val="20"/>
                <w:szCs w:val="20"/>
              </w:rPr>
              <w:br/>
            </w:r>
            <w:proofErr w:type="spellStart"/>
            <w:r>
              <w:rPr>
                <w:color w:val="000000"/>
                <w:sz w:val="20"/>
                <w:szCs w:val="20"/>
              </w:rPr>
              <w:t>s</w:t>
            </w:r>
            <w:r w:rsidRPr="00480C2F">
              <w:rPr>
                <w:color w:val="000000"/>
                <w:sz w:val="20"/>
                <w:szCs w:val="20"/>
              </w:rPr>
              <w:t>permine</w:t>
            </w:r>
            <w:proofErr w:type="spellEnd"/>
            <w:r w:rsidRPr="00480C2F">
              <w:rPr>
                <w:color w:val="000000"/>
                <w:sz w:val="20"/>
                <w:szCs w:val="20"/>
              </w:rPr>
              <w:t>/spermidine synthase, partial</w:t>
            </w:r>
            <w:r w:rsidRPr="00480C2F">
              <w:rPr>
                <w:color w:val="000000"/>
                <w:sz w:val="20"/>
                <w:szCs w:val="20"/>
              </w:rPr>
              <w:br/>
              <w:t>phage portal protein, lambda family, partial</w:t>
            </w:r>
            <w:r w:rsidRPr="00480C2F">
              <w:rPr>
                <w:color w:val="000000"/>
                <w:sz w:val="20"/>
                <w:szCs w:val="20"/>
              </w:rPr>
              <w:br/>
              <w:t>head to-tail joining protein W</w:t>
            </w:r>
            <w:r w:rsidRPr="00480C2F">
              <w:rPr>
                <w:color w:val="000000"/>
                <w:sz w:val="20"/>
                <w:szCs w:val="20"/>
              </w:rPr>
              <w:br/>
              <w:t>serine carboxypeptidase domain protein, partial</w:t>
            </w:r>
            <w:r w:rsidRPr="00480C2F">
              <w:rPr>
                <w:color w:val="000000"/>
                <w:sz w:val="20"/>
                <w:szCs w:val="20"/>
              </w:rPr>
              <w:br/>
              <w:t>NYN domain protein</w:t>
            </w:r>
            <w:r w:rsidRPr="00480C2F">
              <w:rPr>
                <w:color w:val="000000"/>
                <w:sz w:val="20"/>
                <w:szCs w:val="20"/>
              </w:rPr>
              <w:br/>
            </w:r>
            <w:proofErr w:type="spellStart"/>
            <w:r w:rsidRPr="00480C2F">
              <w:rPr>
                <w:color w:val="000000"/>
                <w:sz w:val="20"/>
                <w:szCs w:val="20"/>
              </w:rPr>
              <w:t>imidazoleglycerol</w:t>
            </w:r>
            <w:proofErr w:type="spellEnd"/>
            <w:r w:rsidRPr="00480C2F">
              <w:rPr>
                <w:color w:val="000000"/>
                <w:sz w:val="20"/>
                <w:szCs w:val="20"/>
              </w:rPr>
              <w:t>-phosphate dehydratase domain protein, partial</w:t>
            </w:r>
            <w:r w:rsidRPr="00480C2F">
              <w:rPr>
                <w:color w:val="000000"/>
                <w:sz w:val="20"/>
                <w:szCs w:val="20"/>
              </w:rPr>
              <w:br/>
              <w:t xml:space="preserve">carbohydrate kinase, </w:t>
            </w:r>
            <w:proofErr w:type="spellStart"/>
            <w:r w:rsidRPr="00480C2F">
              <w:rPr>
                <w:color w:val="000000"/>
                <w:sz w:val="20"/>
                <w:szCs w:val="20"/>
              </w:rPr>
              <w:t>PfkB</w:t>
            </w:r>
            <w:proofErr w:type="spellEnd"/>
            <w:r w:rsidRPr="00480C2F">
              <w:rPr>
                <w:color w:val="000000"/>
                <w:sz w:val="20"/>
                <w:szCs w:val="20"/>
              </w:rPr>
              <w:t xml:space="preserve"> domain protein</w:t>
            </w:r>
            <w:r w:rsidRPr="00480C2F">
              <w:rPr>
                <w:color w:val="000000"/>
                <w:sz w:val="20"/>
                <w:szCs w:val="20"/>
              </w:rPr>
              <w:br/>
              <w:t>PF13785 domain protein, partial</w:t>
            </w:r>
            <w:r w:rsidRPr="00480C2F">
              <w:rPr>
                <w:color w:val="000000"/>
                <w:sz w:val="20"/>
                <w:szCs w:val="20"/>
              </w:rPr>
              <w:br/>
              <w:t>DNA-binding helix-turn-helix protein</w:t>
            </w:r>
          </w:p>
        </w:tc>
      </w:tr>
      <w:tr w:rsidR="00466A4A" w:rsidRPr="00480C2F" w14:paraId="65B9B3FB" w14:textId="77777777" w:rsidTr="00466A4A">
        <w:trPr>
          <w:trHeight w:val="183"/>
        </w:trPr>
        <w:tc>
          <w:tcPr>
            <w:tcW w:w="1300" w:type="dxa"/>
            <w:tcBorders>
              <w:top w:val="nil"/>
              <w:left w:val="nil"/>
              <w:bottom w:val="nil"/>
              <w:right w:val="nil"/>
            </w:tcBorders>
            <w:shd w:val="clear" w:color="auto" w:fill="auto"/>
            <w:tcMar>
              <w:top w:w="15" w:type="dxa"/>
              <w:left w:w="15" w:type="dxa"/>
              <w:bottom w:w="0" w:type="dxa"/>
              <w:right w:w="15" w:type="dxa"/>
            </w:tcMar>
            <w:hideMark/>
          </w:tcPr>
          <w:p w14:paraId="5626D8CC" w14:textId="77777777" w:rsidR="00466A4A" w:rsidRPr="00480C2F" w:rsidRDefault="00466A4A" w:rsidP="00B700DE">
            <w:pPr>
              <w:spacing w:before="0" w:after="0" w:line="240" w:lineRule="auto"/>
              <w:rPr>
                <w:color w:val="000000"/>
                <w:sz w:val="20"/>
                <w:szCs w:val="20"/>
              </w:rPr>
            </w:pPr>
            <w:r w:rsidRPr="00480C2F">
              <w:rPr>
                <w:color w:val="000000"/>
                <w:sz w:val="20"/>
                <w:szCs w:val="20"/>
              </w:rPr>
              <w:t>SJD2</w:t>
            </w:r>
          </w:p>
        </w:tc>
        <w:tc>
          <w:tcPr>
            <w:tcW w:w="6140" w:type="dxa"/>
            <w:tcBorders>
              <w:top w:val="nil"/>
              <w:left w:val="nil"/>
              <w:bottom w:val="nil"/>
              <w:right w:val="nil"/>
            </w:tcBorders>
            <w:shd w:val="clear" w:color="auto" w:fill="auto"/>
            <w:tcMar>
              <w:top w:w="15" w:type="dxa"/>
              <w:left w:w="15" w:type="dxa"/>
              <w:bottom w:w="0" w:type="dxa"/>
              <w:right w:w="15" w:type="dxa"/>
            </w:tcMar>
            <w:hideMark/>
          </w:tcPr>
          <w:p w14:paraId="2B57E35A" w14:textId="77777777" w:rsidR="00466A4A" w:rsidRPr="00480C2F" w:rsidRDefault="00466A4A" w:rsidP="00B700DE">
            <w:pPr>
              <w:spacing w:before="0" w:after="0" w:line="240" w:lineRule="auto"/>
              <w:rPr>
                <w:color w:val="000000"/>
                <w:sz w:val="20"/>
                <w:szCs w:val="20"/>
              </w:rPr>
            </w:pPr>
            <w:r w:rsidRPr="00480C2F">
              <w:rPr>
                <w:color w:val="000000"/>
                <w:sz w:val="20"/>
                <w:szCs w:val="20"/>
              </w:rPr>
              <w:t>transposase ISPsy14</w:t>
            </w:r>
          </w:p>
        </w:tc>
      </w:tr>
      <w:tr w:rsidR="00466A4A" w:rsidRPr="00480C2F" w14:paraId="6AA57221" w14:textId="77777777" w:rsidTr="00466A4A">
        <w:trPr>
          <w:trHeight w:val="372"/>
        </w:trPr>
        <w:tc>
          <w:tcPr>
            <w:tcW w:w="130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203A9E8B" w14:textId="77777777" w:rsidR="00466A4A" w:rsidRPr="00480C2F" w:rsidRDefault="00466A4A" w:rsidP="00B700DE">
            <w:pPr>
              <w:spacing w:before="0" w:after="0" w:line="240" w:lineRule="auto"/>
              <w:rPr>
                <w:color w:val="000000"/>
                <w:sz w:val="20"/>
                <w:szCs w:val="20"/>
              </w:rPr>
            </w:pPr>
            <w:r w:rsidRPr="00480C2F">
              <w:rPr>
                <w:color w:val="000000"/>
                <w:sz w:val="20"/>
                <w:szCs w:val="20"/>
              </w:rPr>
              <w:t>AJW4</w:t>
            </w:r>
          </w:p>
        </w:tc>
        <w:tc>
          <w:tcPr>
            <w:tcW w:w="6140" w:type="dxa"/>
            <w:tcBorders>
              <w:top w:val="nil"/>
              <w:left w:val="nil"/>
              <w:bottom w:val="nil"/>
              <w:right w:val="nil"/>
            </w:tcBorders>
            <w:shd w:val="clear" w:color="auto" w:fill="D9D9D9" w:themeFill="background1" w:themeFillShade="D9"/>
            <w:tcMar>
              <w:top w:w="15" w:type="dxa"/>
              <w:left w:w="15" w:type="dxa"/>
              <w:bottom w:w="0" w:type="dxa"/>
              <w:right w:w="15" w:type="dxa"/>
            </w:tcMar>
            <w:hideMark/>
          </w:tcPr>
          <w:p w14:paraId="03E105BA" w14:textId="77777777" w:rsidR="00466A4A" w:rsidRPr="00480C2F" w:rsidRDefault="00466A4A" w:rsidP="00B700DE">
            <w:pPr>
              <w:spacing w:before="0" w:after="0" w:line="240" w:lineRule="auto"/>
              <w:rPr>
                <w:color w:val="000000"/>
                <w:sz w:val="20"/>
                <w:szCs w:val="20"/>
              </w:rPr>
            </w:pPr>
            <w:r w:rsidRPr="00480C2F">
              <w:rPr>
                <w:color w:val="000000"/>
                <w:sz w:val="20"/>
                <w:szCs w:val="20"/>
              </w:rPr>
              <w:t>geranylgeranyl pyrophosphate synthase</w:t>
            </w:r>
            <w:r w:rsidRPr="00480C2F">
              <w:rPr>
                <w:color w:val="000000"/>
                <w:sz w:val="20"/>
                <w:szCs w:val="20"/>
              </w:rPr>
              <w:br/>
              <w:t>T5orf172 domain-containing protein</w:t>
            </w:r>
          </w:p>
        </w:tc>
      </w:tr>
      <w:tr w:rsidR="00466A4A" w:rsidRPr="00480C2F" w14:paraId="138075F5" w14:textId="77777777" w:rsidTr="00466A4A">
        <w:trPr>
          <w:trHeight w:val="129"/>
        </w:trPr>
        <w:tc>
          <w:tcPr>
            <w:tcW w:w="1300" w:type="dxa"/>
            <w:tcBorders>
              <w:top w:val="nil"/>
              <w:left w:val="nil"/>
              <w:bottom w:val="nil"/>
              <w:right w:val="nil"/>
            </w:tcBorders>
            <w:shd w:val="clear" w:color="auto" w:fill="auto"/>
            <w:tcMar>
              <w:top w:w="15" w:type="dxa"/>
              <w:left w:w="15" w:type="dxa"/>
              <w:bottom w:w="0" w:type="dxa"/>
              <w:right w:w="15" w:type="dxa"/>
            </w:tcMar>
            <w:hideMark/>
          </w:tcPr>
          <w:p w14:paraId="681859B7" w14:textId="77777777" w:rsidR="00466A4A" w:rsidRPr="00480C2F" w:rsidRDefault="00466A4A" w:rsidP="00B700DE">
            <w:pPr>
              <w:spacing w:before="0" w:after="0" w:line="240" w:lineRule="auto"/>
              <w:rPr>
                <w:color w:val="000000"/>
                <w:sz w:val="20"/>
                <w:szCs w:val="20"/>
              </w:rPr>
            </w:pPr>
            <w:r w:rsidRPr="00480C2F">
              <w:rPr>
                <w:color w:val="000000"/>
                <w:sz w:val="20"/>
                <w:szCs w:val="20"/>
              </w:rPr>
              <w:t>A7436</w:t>
            </w:r>
          </w:p>
        </w:tc>
        <w:tc>
          <w:tcPr>
            <w:tcW w:w="6140" w:type="dxa"/>
            <w:tcBorders>
              <w:top w:val="nil"/>
              <w:left w:val="nil"/>
              <w:bottom w:val="nil"/>
              <w:right w:val="nil"/>
            </w:tcBorders>
            <w:shd w:val="clear" w:color="auto" w:fill="auto"/>
            <w:tcMar>
              <w:top w:w="15" w:type="dxa"/>
              <w:left w:w="15" w:type="dxa"/>
              <w:bottom w:w="0" w:type="dxa"/>
              <w:right w:w="15" w:type="dxa"/>
            </w:tcMar>
            <w:hideMark/>
          </w:tcPr>
          <w:p w14:paraId="0936B9BE" w14:textId="77777777" w:rsidR="00466A4A" w:rsidRPr="00480C2F" w:rsidRDefault="00466A4A" w:rsidP="00B700DE">
            <w:pPr>
              <w:spacing w:before="0" w:after="0" w:line="240" w:lineRule="auto"/>
              <w:rPr>
                <w:color w:val="000000"/>
                <w:sz w:val="20"/>
                <w:szCs w:val="20"/>
              </w:rPr>
            </w:pPr>
            <w:r w:rsidRPr="00480C2F">
              <w:rPr>
                <w:color w:val="000000"/>
                <w:sz w:val="20"/>
                <w:szCs w:val="20"/>
              </w:rPr>
              <w:t>transposase</w:t>
            </w:r>
          </w:p>
        </w:tc>
      </w:tr>
      <w:tr w:rsidR="00466A4A" w:rsidRPr="00480C2F" w14:paraId="64BCAA74" w14:textId="77777777" w:rsidTr="00466A4A">
        <w:trPr>
          <w:trHeight w:val="138"/>
        </w:trPr>
        <w:tc>
          <w:tcPr>
            <w:tcW w:w="1300" w:type="dxa"/>
            <w:tcBorders>
              <w:top w:val="nil"/>
              <w:left w:val="nil"/>
              <w:right w:val="nil"/>
            </w:tcBorders>
            <w:shd w:val="clear" w:color="auto" w:fill="D9D9D9" w:themeFill="background1" w:themeFillShade="D9"/>
            <w:tcMar>
              <w:top w:w="15" w:type="dxa"/>
              <w:left w:w="15" w:type="dxa"/>
              <w:bottom w:w="0" w:type="dxa"/>
              <w:right w:w="15" w:type="dxa"/>
            </w:tcMar>
            <w:hideMark/>
          </w:tcPr>
          <w:p w14:paraId="4239F9DE" w14:textId="77777777" w:rsidR="00466A4A" w:rsidRPr="00480C2F" w:rsidRDefault="00466A4A" w:rsidP="00B700DE">
            <w:pPr>
              <w:spacing w:before="0" w:after="0" w:line="240" w:lineRule="auto"/>
              <w:rPr>
                <w:color w:val="000000"/>
                <w:sz w:val="20"/>
                <w:szCs w:val="20"/>
              </w:rPr>
            </w:pPr>
            <w:r w:rsidRPr="00480C2F">
              <w:rPr>
                <w:color w:val="000000"/>
                <w:sz w:val="20"/>
                <w:szCs w:val="20"/>
              </w:rPr>
              <w:t>W50</w:t>
            </w:r>
          </w:p>
        </w:tc>
        <w:tc>
          <w:tcPr>
            <w:tcW w:w="6140" w:type="dxa"/>
            <w:tcBorders>
              <w:top w:val="nil"/>
              <w:left w:val="nil"/>
              <w:right w:val="nil"/>
            </w:tcBorders>
            <w:shd w:val="clear" w:color="auto" w:fill="D9D9D9" w:themeFill="background1" w:themeFillShade="D9"/>
            <w:tcMar>
              <w:top w:w="15" w:type="dxa"/>
              <w:left w:w="15" w:type="dxa"/>
              <w:bottom w:w="0" w:type="dxa"/>
              <w:right w:w="15" w:type="dxa"/>
            </w:tcMar>
            <w:hideMark/>
          </w:tcPr>
          <w:p w14:paraId="45338686" w14:textId="77777777" w:rsidR="00466A4A" w:rsidRPr="00480C2F" w:rsidRDefault="00466A4A" w:rsidP="00B700DE">
            <w:pPr>
              <w:spacing w:before="0" w:after="0" w:line="240" w:lineRule="auto"/>
              <w:rPr>
                <w:color w:val="000000"/>
                <w:sz w:val="20"/>
                <w:szCs w:val="20"/>
              </w:rPr>
            </w:pPr>
            <w:r w:rsidRPr="00480C2F">
              <w:rPr>
                <w:color w:val="000000"/>
                <w:sz w:val="20"/>
                <w:szCs w:val="20"/>
              </w:rPr>
              <w:t xml:space="preserve">transposase, </w:t>
            </w:r>
            <w:proofErr w:type="spellStart"/>
            <w:r w:rsidRPr="00480C2F">
              <w:rPr>
                <w:color w:val="000000"/>
                <w:sz w:val="20"/>
                <w:szCs w:val="20"/>
              </w:rPr>
              <w:t>mutator</w:t>
            </w:r>
            <w:proofErr w:type="spellEnd"/>
            <w:r w:rsidRPr="00480C2F">
              <w:rPr>
                <w:color w:val="000000"/>
                <w:sz w:val="20"/>
                <w:szCs w:val="20"/>
              </w:rPr>
              <w:t>-like family protein</w:t>
            </w:r>
          </w:p>
        </w:tc>
      </w:tr>
      <w:tr w:rsidR="00466A4A" w:rsidRPr="00480C2F" w14:paraId="4B3577E9" w14:textId="77777777" w:rsidTr="00466A4A">
        <w:trPr>
          <w:trHeight w:val="288"/>
        </w:trPr>
        <w:tc>
          <w:tcPr>
            <w:tcW w:w="1300" w:type="dxa"/>
            <w:tcBorders>
              <w:top w:val="nil"/>
              <w:left w:val="nil"/>
              <w:bottom w:val="single" w:sz="12" w:space="0" w:color="auto"/>
              <w:right w:val="nil"/>
            </w:tcBorders>
            <w:shd w:val="clear" w:color="auto" w:fill="auto"/>
            <w:tcMar>
              <w:top w:w="15" w:type="dxa"/>
              <w:left w:w="15" w:type="dxa"/>
              <w:bottom w:w="0" w:type="dxa"/>
              <w:right w:w="15" w:type="dxa"/>
            </w:tcMar>
            <w:hideMark/>
          </w:tcPr>
          <w:p w14:paraId="34E413EF" w14:textId="77777777" w:rsidR="00466A4A" w:rsidRPr="00480C2F" w:rsidRDefault="00466A4A" w:rsidP="00B700DE">
            <w:pPr>
              <w:spacing w:before="0" w:after="0" w:line="240" w:lineRule="auto"/>
              <w:rPr>
                <w:color w:val="000000"/>
                <w:sz w:val="20"/>
                <w:szCs w:val="20"/>
              </w:rPr>
            </w:pPr>
            <w:r w:rsidRPr="00480C2F">
              <w:rPr>
                <w:color w:val="000000"/>
                <w:sz w:val="20"/>
                <w:szCs w:val="20"/>
              </w:rPr>
              <w:t>TDC60</w:t>
            </w:r>
          </w:p>
        </w:tc>
        <w:tc>
          <w:tcPr>
            <w:tcW w:w="6140" w:type="dxa"/>
            <w:tcBorders>
              <w:top w:val="nil"/>
              <w:left w:val="nil"/>
              <w:bottom w:val="single" w:sz="12" w:space="0" w:color="auto"/>
              <w:right w:val="nil"/>
            </w:tcBorders>
            <w:shd w:val="clear" w:color="auto" w:fill="auto"/>
            <w:tcMar>
              <w:top w:w="15" w:type="dxa"/>
              <w:left w:w="15" w:type="dxa"/>
              <w:bottom w:w="0" w:type="dxa"/>
              <w:right w:w="15" w:type="dxa"/>
            </w:tcMar>
            <w:hideMark/>
          </w:tcPr>
          <w:p w14:paraId="2CDD91F7" w14:textId="77777777" w:rsidR="00466A4A" w:rsidRPr="00480C2F" w:rsidRDefault="00466A4A" w:rsidP="00B700DE">
            <w:pPr>
              <w:spacing w:before="0" w:after="0" w:line="240" w:lineRule="auto"/>
              <w:rPr>
                <w:color w:val="000000"/>
                <w:sz w:val="20"/>
                <w:szCs w:val="20"/>
              </w:rPr>
            </w:pPr>
            <w:proofErr w:type="spellStart"/>
            <w:r w:rsidRPr="00480C2F">
              <w:rPr>
                <w:color w:val="000000"/>
                <w:sz w:val="20"/>
                <w:szCs w:val="20"/>
              </w:rPr>
              <w:t>terminase</w:t>
            </w:r>
            <w:proofErr w:type="spellEnd"/>
          </w:p>
        </w:tc>
      </w:tr>
    </w:tbl>
    <w:p w14:paraId="5D4614E9" w14:textId="77777777" w:rsidR="00466A4A" w:rsidRDefault="00466A4A" w:rsidP="00B700DE">
      <w:pPr>
        <w:spacing w:before="0" w:after="0" w:line="240" w:lineRule="auto"/>
        <w:rPr>
          <w:sz w:val="22"/>
          <w:szCs w:val="22"/>
        </w:rPr>
      </w:pPr>
      <w:r>
        <w:t xml:space="preserve"> </w:t>
      </w:r>
      <w:r w:rsidRPr="00AF377E">
        <w:rPr>
          <w:vertAlign w:val="superscript"/>
        </w:rPr>
        <w:t>1</w:t>
      </w:r>
      <w:r>
        <w:t xml:space="preserve"> </w:t>
      </w:r>
      <w:r w:rsidRPr="00480C2F">
        <w:rPr>
          <w:sz w:val="20"/>
          <w:szCs w:val="20"/>
        </w:rPr>
        <w:t xml:space="preserve">These proteins were searched against all the proteins in the 19 genomes and matched none but itself at the default BLASTP 2.2.25 parameter (i.e., with expected </w:t>
      </w:r>
      <w:r w:rsidRPr="00480C2F">
        <w:rPr>
          <w:b/>
          <w:i/>
          <w:sz w:val="20"/>
          <w:szCs w:val="20"/>
        </w:rPr>
        <w:t>e</w:t>
      </w:r>
      <w:r w:rsidRPr="00480C2F">
        <w:rPr>
          <w:sz w:val="20"/>
          <w:szCs w:val="20"/>
        </w:rPr>
        <w:t xml:space="preserve"> value ≤</w:t>
      </w:r>
      <w:r>
        <w:rPr>
          <w:sz w:val="20"/>
          <w:szCs w:val="20"/>
        </w:rPr>
        <w:t xml:space="preserve">10) </w:t>
      </w:r>
      <w:r>
        <w:rPr>
          <w:sz w:val="20"/>
          <w:szCs w:val="20"/>
        </w:rPr>
        <w:fldChar w:fldCharType="begin"/>
      </w:r>
      <w:r>
        <w:rPr>
          <w:sz w:val="20"/>
          <w:szCs w:val="20"/>
        </w:rPr>
        <w:instrText xml:space="preserve"> ADDIN EN.CITE &lt;EndNote&gt;&lt;Cite&gt;&lt;Author&gt;Altschul&lt;/Author&gt;&lt;Year&gt;1997&lt;/Year&gt;&lt;RecNum&gt;20&lt;/RecNum&gt;&lt;DisplayText&gt;(2)&lt;/DisplayText&gt;&lt;record&gt;&lt;rec-number&gt;20&lt;/rec-number&gt;&lt;foreign-keys&gt;&lt;key app="EN" db-id="sv2aa9e9v0vza4efr23vaf0mpa5w252er22p"&gt;20&lt;/key&gt;&lt;/foreign-keys&gt;&lt;ref-type name="Journal Article"&gt;17&lt;/ref-type&gt;&lt;contributors&gt;&lt;authors&gt;&lt;author&gt;Altschul, S. F.&lt;/author&gt;&lt;author&gt;Madden, T. L.&lt;/author&gt;&lt;author&gt;Schaffer, A. A.&lt;/author&gt;&lt;author&gt;Zhang, J.&lt;/author&gt;&lt;author&gt;Zhang, Z.&lt;/author&gt;&lt;author&gt;Miller, W.&lt;/author&gt;&lt;author&gt;Lipman, D. J.&lt;/author&gt;&lt;/authors&gt;&lt;/contributors&gt;&lt;auth-address&gt;National Center for Biotechnology Information, National Library of Medicine, National Institutes of Health, Bethesda, MD 20894, USA. altschul@ncbi.nlm.nih.gov&lt;/auth-address&gt;&lt;titles&gt;&lt;title&gt;Gapped BLAST and PSI-BLAST: a new generation of protein database search programs&lt;/title&gt;&lt;secondary-title&gt;Nucleic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research&lt;/abbr-1&gt;&lt;/alt-periodical&gt;&lt;pages&gt;3389-402&lt;/pages&gt;&lt;volume&gt;25&lt;/volume&gt;&lt;number&gt;17&lt;/number&gt;&lt;keywords&gt;&lt;keyword&gt;Algorithms&lt;/keyword&gt;&lt;keyword&gt;Amino Acid Sequence&lt;/keyword&gt;&lt;keyword&gt;Animals&lt;/keyword&gt;&lt;keyword&gt;DNA/*chemistry&lt;/keyword&gt;&lt;keyword&gt;*Databases, Factual&lt;/keyword&gt;&lt;keyword&gt;Humans&lt;/keyword&gt;&lt;keyword&gt;Molecular Sequence Data&lt;/keyword&gt;&lt;keyword&gt;Proteins/*chemistry&lt;/keyword&gt;&lt;keyword&gt;*Sequence Alignment&lt;/keyword&gt;&lt;keyword&gt;*Software&lt;/keyword&gt;&lt;/keywords&gt;&lt;dates&gt;&lt;year&gt;1997&lt;/year&gt;&lt;pub-dates&gt;&lt;date&gt;Sep 1&lt;/date&gt;&lt;/pub-dates&gt;&lt;/dates&gt;&lt;isbn&gt;0305-1048 (Print)&amp;#xD;0305-1048 (Linking)&lt;/isbn&gt;&lt;accession-num&gt;9254694&lt;/accession-num&gt;&lt;urls&gt;&lt;related-urls&gt;&lt;url&gt;http://www.ncbi.nlm.nih.gov/pubmed/9254694&lt;/url&gt;&lt;/related-urls&gt;&lt;/urls&gt;&lt;custom2&gt;146917&lt;/custom2&gt;&lt;/record&gt;&lt;/Cite&gt;&lt;/EndNote&gt;</w:instrText>
      </w:r>
      <w:r>
        <w:rPr>
          <w:sz w:val="20"/>
          <w:szCs w:val="20"/>
        </w:rPr>
        <w:fldChar w:fldCharType="separate"/>
      </w:r>
      <w:r>
        <w:rPr>
          <w:noProof/>
          <w:sz w:val="20"/>
          <w:szCs w:val="20"/>
        </w:rPr>
        <w:t>(</w:t>
      </w:r>
      <w:r>
        <w:rPr>
          <w:noProof/>
          <w:color w:val="FF0000"/>
          <w:sz w:val="20"/>
          <w:szCs w:val="20"/>
        </w:rPr>
        <w:t xml:space="preserve"> </w:t>
      </w:r>
      <w:r w:rsidRPr="00442207">
        <w:rPr>
          <w:noProof/>
          <w:sz w:val="20"/>
          <w:szCs w:val="20"/>
        </w:rPr>
        <w:t>Altschul et al., 1997</w:t>
      </w:r>
      <w:r>
        <w:rPr>
          <w:noProof/>
          <w:sz w:val="20"/>
          <w:szCs w:val="20"/>
        </w:rPr>
        <w:t>)</w:t>
      </w:r>
      <w:r>
        <w:rPr>
          <w:sz w:val="20"/>
          <w:szCs w:val="20"/>
        </w:rPr>
        <w:fldChar w:fldCharType="end"/>
      </w:r>
    </w:p>
    <w:p w14:paraId="649D24BB" w14:textId="77777777" w:rsidR="00466A4A" w:rsidRDefault="00466A4A">
      <w:r>
        <w:br w:type="page"/>
      </w:r>
    </w:p>
    <w:p w14:paraId="7B96FDF6" w14:textId="77777777" w:rsidR="00466A4A" w:rsidRDefault="00466A4A" w:rsidP="00466A4A">
      <w:pPr>
        <w:spacing w:after="0"/>
        <w:sectPr w:rsidR="00466A4A" w:rsidSect="00466A4A">
          <w:pgSz w:w="12240" w:h="15840"/>
          <w:pgMar w:top="1440" w:right="3330" w:bottom="1440" w:left="1440" w:header="720" w:footer="720" w:gutter="0"/>
          <w:cols w:space="720"/>
          <w:docGrid w:linePitch="360"/>
        </w:sectPr>
      </w:pPr>
    </w:p>
    <w:p w14:paraId="6A99B303" w14:textId="48FAB75F" w:rsidR="00466A4A" w:rsidRPr="00772EC5" w:rsidRDefault="00466A4A" w:rsidP="00B700DE">
      <w:pPr>
        <w:tabs>
          <w:tab w:val="left" w:pos="5760"/>
        </w:tabs>
        <w:spacing w:before="120" w:after="120" w:line="240" w:lineRule="auto"/>
        <w:rPr>
          <w:b/>
        </w:rPr>
      </w:pPr>
      <w:r w:rsidRPr="00772EC5">
        <w:rPr>
          <w:b/>
        </w:rPr>
        <w:lastRenderedPageBreak/>
        <w:t>T</w:t>
      </w:r>
      <w:r>
        <w:rPr>
          <w:b/>
        </w:rPr>
        <w:t>ABLE</w:t>
      </w:r>
      <w:r w:rsidRPr="00772EC5">
        <w:rPr>
          <w:b/>
        </w:rPr>
        <w:t xml:space="preserve"> 8</w:t>
      </w:r>
      <w:r w:rsidR="00DC6C47">
        <w:rPr>
          <w:b/>
        </w:rPr>
        <w:t>.</w:t>
      </w:r>
      <w:r w:rsidRPr="00772EC5">
        <w:rPr>
          <w:b/>
        </w:rPr>
        <w:t xml:space="preserve"> Comparative functional genomics of </w:t>
      </w:r>
      <w:r w:rsidRPr="00772EC5">
        <w:rPr>
          <w:b/>
          <w:i/>
        </w:rPr>
        <w:t xml:space="preserve">P. </w:t>
      </w:r>
      <w:proofErr w:type="spellStart"/>
      <w:r w:rsidRPr="00772EC5">
        <w:rPr>
          <w:b/>
          <w:i/>
        </w:rPr>
        <w:t>gingivalis</w:t>
      </w:r>
      <w:proofErr w:type="spellEnd"/>
      <w:r w:rsidRPr="00772EC5">
        <w:rPr>
          <w:b/>
        </w:rPr>
        <w:t xml:space="preserve"> genomes</w:t>
      </w:r>
      <w:r w:rsidRPr="00772EC5">
        <w:rPr>
          <w:b/>
          <w:vertAlign w:val="superscript"/>
        </w:rPr>
        <w:t>1</w:t>
      </w:r>
      <w:proofErr w:type="gramStart"/>
      <w:r w:rsidRPr="00772EC5">
        <w:rPr>
          <w:b/>
          <w:vertAlign w:val="superscript"/>
        </w:rPr>
        <w:t>,2,3</w:t>
      </w:r>
      <w:proofErr w:type="gramEnd"/>
      <w:r>
        <w:rPr>
          <w:b/>
        </w:rPr>
        <w:t>.</w:t>
      </w:r>
      <w:r w:rsidRPr="00772EC5">
        <w:rPr>
          <w:b/>
        </w:rPr>
        <w:t xml:space="preserve"> </w:t>
      </w:r>
    </w:p>
    <w:tbl>
      <w:tblPr>
        <w:tblW w:w="9910" w:type="dxa"/>
        <w:tblInd w:w="-90" w:type="dxa"/>
        <w:tblLook w:val="04A0" w:firstRow="1" w:lastRow="0" w:firstColumn="1" w:lastColumn="0" w:noHBand="0" w:noVBand="1"/>
      </w:tblPr>
      <w:tblGrid>
        <w:gridCol w:w="1277"/>
        <w:gridCol w:w="482"/>
        <w:gridCol w:w="429"/>
        <w:gridCol w:w="429"/>
        <w:gridCol w:w="429"/>
        <w:gridCol w:w="429"/>
        <w:gridCol w:w="429"/>
        <w:gridCol w:w="429"/>
        <w:gridCol w:w="429"/>
        <w:gridCol w:w="429"/>
        <w:gridCol w:w="429"/>
        <w:gridCol w:w="429"/>
        <w:gridCol w:w="429"/>
        <w:gridCol w:w="429"/>
        <w:gridCol w:w="429"/>
        <w:gridCol w:w="429"/>
        <w:gridCol w:w="429"/>
        <w:gridCol w:w="429"/>
        <w:gridCol w:w="429"/>
        <w:gridCol w:w="429"/>
        <w:gridCol w:w="429"/>
      </w:tblGrid>
      <w:tr w:rsidR="00466A4A" w:rsidRPr="00F412DE" w14:paraId="68E3BB22" w14:textId="77777777" w:rsidTr="00466A4A">
        <w:trPr>
          <w:trHeight w:val="1215"/>
        </w:trPr>
        <w:tc>
          <w:tcPr>
            <w:tcW w:w="1277" w:type="dxa"/>
            <w:tcBorders>
              <w:top w:val="single" w:sz="12" w:space="0" w:color="auto"/>
              <w:left w:val="nil"/>
              <w:bottom w:val="single" w:sz="8" w:space="0" w:color="auto"/>
              <w:right w:val="nil"/>
            </w:tcBorders>
            <w:shd w:val="clear" w:color="auto" w:fill="auto"/>
            <w:noWrap/>
            <w:vAlign w:val="bottom"/>
            <w:hideMark/>
          </w:tcPr>
          <w:p w14:paraId="2575629E" w14:textId="77777777" w:rsidR="00466A4A" w:rsidRPr="00F412DE" w:rsidRDefault="00466A4A" w:rsidP="00B700DE">
            <w:pPr>
              <w:spacing w:before="0" w:line="240" w:lineRule="auto"/>
              <w:jc w:val="center"/>
              <w:rPr>
                <w:rFonts w:eastAsia="Times New Roman"/>
                <w:color w:val="000000"/>
                <w:sz w:val="18"/>
                <w:szCs w:val="18"/>
              </w:rPr>
            </w:pPr>
            <w:r>
              <w:rPr>
                <w:rFonts w:eastAsia="Times New Roman"/>
                <w:color w:val="000000"/>
                <w:sz w:val="18"/>
                <w:szCs w:val="18"/>
              </w:rPr>
              <w:t>A</w:t>
            </w:r>
            <w:r w:rsidRPr="00F412DE">
              <w:rPr>
                <w:rFonts w:eastAsia="Times New Roman"/>
                <w:color w:val="000000"/>
                <w:sz w:val="18"/>
                <w:szCs w:val="18"/>
              </w:rPr>
              <w:t>nnotation</w:t>
            </w:r>
            <w:r>
              <w:rPr>
                <w:rFonts w:eastAsia="Times New Roman"/>
                <w:color w:val="000000"/>
                <w:sz w:val="18"/>
                <w:szCs w:val="18"/>
              </w:rPr>
              <w:t xml:space="preserve"> Source</w:t>
            </w:r>
          </w:p>
        </w:tc>
        <w:tc>
          <w:tcPr>
            <w:tcW w:w="482" w:type="dxa"/>
            <w:tcBorders>
              <w:top w:val="single" w:sz="12" w:space="0" w:color="auto"/>
              <w:left w:val="nil"/>
              <w:bottom w:val="single" w:sz="8" w:space="0" w:color="auto"/>
              <w:right w:val="nil"/>
            </w:tcBorders>
            <w:shd w:val="clear" w:color="auto" w:fill="auto"/>
            <w:noWrap/>
            <w:textDirection w:val="btLr"/>
            <w:vAlign w:val="bottom"/>
            <w:hideMark/>
          </w:tcPr>
          <w:p w14:paraId="235509C9"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ATCC33277</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0653B50"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HG66</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6A136FE"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381</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41C77A53"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W83</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CACAA01"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W50</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2702B8C3"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A7436</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2E76E6DC"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AJW4</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22834D7B"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F0570</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22402D12"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JCVISC001</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30DC6A9"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SJD2</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28B00F0"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F0568</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79AFABDC"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F0569</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63610B5C"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Ando</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CFDACC1"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F0185</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4AD923E8"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W4087</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0743532D"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MP4-504</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3CDA9B4C"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A7A1-28</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2984840F"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F0566</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5BCAF7EF"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TDC60</w:t>
            </w:r>
          </w:p>
        </w:tc>
        <w:tc>
          <w:tcPr>
            <w:tcW w:w="429" w:type="dxa"/>
            <w:tcBorders>
              <w:top w:val="single" w:sz="12" w:space="0" w:color="auto"/>
              <w:left w:val="nil"/>
              <w:bottom w:val="single" w:sz="8" w:space="0" w:color="auto"/>
              <w:right w:val="nil"/>
            </w:tcBorders>
            <w:shd w:val="clear" w:color="auto" w:fill="auto"/>
            <w:noWrap/>
            <w:textDirection w:val="btLr"/>
            <w:vAlign w:val="bottom"/>
            <w:hideMark/>
          </w:tcPr>
          <w:p w14:paraId="1496666A" w14:textId="77777777" w:rsidR="00466A4A" w:rsidRPr="00F412DE" w:rsidRDefault="00466A4A" w:rsidP="00B700DE">
            <w:pPr>
              <w:spacing w:before="0" w:after="0" w:line="240" w:lineRule="auto"/>
              <w:ind w:left="72"/>
              <w:rPr>
                <w:rFonts w:eastAsia="Times New Roman"/>
                <w:color w:val="000000"/>
                <w:sz w:val="18"/>
                <w:szCs w:val="18"/>
              </w:rPr>
            </w:pPr>
            <w:r w:rsidRPr="00F412DE">
              <w:rPr>
                <w:rFonts w:eastAsia="Times New Roman"/>
                <w:color w:val="000000"/>
                <w:sz w:val="18"/>
                <w:szCs w:val="18"/>
              </w:rPr>
              <w:t>PaDSM20707</w:t>
            </w:r>
          </w:p>
        </w:tc>
      </w:tr>
      <w:tr w:rsidR="00466A4A" w:rsidRPr="00F412DE" w14:paraId="20A329F3" w14:textId="77777777" w:rsidTr="00466A4A">
        <w:trPr>
          <w:trHeight w:val="300"/>
        </w:trPr>
        <w:tc>
          <w:tcPr>
            <w:tcW w:w="9910" w:type="dxa"/>
            <w:gridSpan w:val="21"/>
            <w:tcBorders>
              <w:top w:val="single" w:sz="8" w:space="0" w:color="auto"/>
              <w:left w:val="nil"/>
              <w:bottom w:val="nil"/>
              <w:right w:val="nil"/>
            </w:tcBorders>
            <w:shd w:val="clear" w:color="auto" w:fill="auto"/>
            <w:noWrap/>
            <w:vAlign w:val="bottom"/>
            <w:hideMark/>
          </w:tcPr>
          <w:p w14:paraId="038F0443" w14:textId="77777777" w:rsidR="00466A4A" w:rsidRPr="00F412DE" w:rsidRDefault="00466A4A" w:rsidP="00B700DE">
            <w:pPr>
              <w:spacing w:before="0" w:after="0" w:line="240" w:lineRule="auto"/>
              <w:jc w:val="center"/>
              <w:rPr>
                <w:rFonts w:eastAsia="Times New Roman"/>
                <w:sz w:val="18"/>
                <w:szCs w:val="18"/>
              </w:rPr>
            </w:pPr>
            <w:proofErr w:type="spellStart"/>
            <w:r w:rsidRPr="00F412DE">
              <w:rPr>
                <w:rFonts w:eastAsia="Times New Roman"/>
                <w:b/>
                <w:sz w:val="18"/>
                <w:szCs w:val="18"/>
              </w:rPr>
              <w:t>Gingipain</w:t>
            </w:r>
            <w:proofErr w:type="spellEnd"/>
            <w:r w:rsidRPr="00F412DE">
              <w:rPr>
                <w:rFonts w:eastAsia="Times New Roman"/>
                <w:sz w:val="18"/>
                <w:szCs w:val="18"/>
              </w:rPr>
              <w:t xml:space="preserve">: </w:t>
            </w:r>
            <w:proofErr w:type="spellStart"/>
            <w:r>
              <w:rPr>
                <w:rFonts w:eastAsia="Times New Roman"/>
                <w:i/>
                <w:sz w:val="18"/>
                <w:szCs w:val="18"/>
              </w:rPr>
              <w:t>rgp</w:t>
            </w:r>
            <w:proofErr w:type="spellEnd"/>
            <w:r>
              <w:rPr>
                <w:rFonts w:eastAsia="Times New Roman"/>
                <w:i/>
                <w:sz w:val="18"/>
                <w:szCs w:val="18"/>
              </w:rPr>
              <w:t xml:space="preserve">, </w:t>
            </w:r>
            <w:proofErr w:type="spellStart"/>
            <w:r>
              <w:rPr>
                <w:rFonts w:eastAsia="Times New Roman"/>
                <w:i/>
                <w:sz w:val="18"/>
                <w:szCs w:val="18"/>
              </w:rPr>
              <w:t>kgp</w:t>
            </w:r>
            <w:proofErr w:type="spellEnd"/>
            <w:r>
              <w:rPr>
                <w:rFonts w:eastAsia="Times New Roman"/>
                <w:i/>
                <w:sz w:val="18"/>
                <w:szCs w:val="18"/>
              </w:rPr>
              <w:t xml:space="preserve">, </w:t>
            </w:r>
            <w:proofErr w:type="spellStart"/>
            <w:r>
              <w:rPr>
                <w:rFonts w:eastAsia="Times New Roman"/>
                <w:i/>
                <w:sz w:val="18"/>
                <w:szCs w:val="18"/>
              </w:rPr>
              <w:t>gingipain</w:t>
            </w:r>
            <w:proofErr w:type="spellEnd"/>
          </w:p>
        </w:tc>
      </w:tr>
      <w:tr w:rsidR="00466A4A" w:rsidRPr="00F412DE" w14:paraId="2631AA67" w14:textId="77777777" w:rsidTr="00466A4A">
        <w:trPr>
          <w:trHeight w:val="279"/>
        </w:trPr>
        <w:tc>
          <w:tcPr>
            <w:tcW w:w="1277" w:type="dxa"/>
            <w:tcBorders>
              <w:top w:val="nil"/>
              <w:left w:val="nil"/>
              <w:bottom w:val="nil"/>
              <w:right w:val="nil"/>
            </w:tcBorders>
            <w:shd w:val="clear" w:color="auto" w:fill="auto"/>
            <w:noWrap/>
            <w:vAlign w:val="bottom"/>
            <w:hideMark/>
          </w:tcPr>
          <w:p w14:paraId="2E8D1E2E"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76CB8873"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6</w:t>
            </w:r>
          </w:p>
        </w:tc>
        <w:tc>
          <w:tcPr>
            <w:tcW w:w="429" w:type="dxa"/>
            <w:tcBorders>
              <w:top w:val="nil"/>
              <w:left w:val="nil"/>
              <w:bottom w:val="nil"/>
              <w:right w:val="nil"/>
            </w:tcBorders>
            <w:shd w:val="clear" w:color="auto" w:fill="auto"/>
            <w:noWrap/>
            <w:vAlign w:val="bottom"/>
            <w:hideMark/>
          </w:tcPr>
          <w:p w14:paraId="793E9763"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7142BBA8"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825FE44"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54982F4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6D5A6F9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4177C18E"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A494C5D"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59035537"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2</w:t>
            </w:r>
          </w:p>
        </w:tc>
        <w:tc>
          <w:tcPr>
            <w:tcW w:w="429" w:type="dxa"/>
            <w:tcBorders>
              <w:top w:val="nil"/>
              <w:left w:val="nil"/>
              <w:bottom w:val="nil"/>
              <w:right w:val="nil"/>
            </w:tcBorders>
            <w:shd w:val="clear" w:color="auto" w:fill="auto"/>
            <w:noWrap/>
            <w:vAlign w:val="bottom"/>
            <w:hideMark/>
          </w:tcPr>
          <w:p w14:paraId="6FE8F91E"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57A9E171"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B3A9B79"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026B2842"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2</w:t>
            </w:r>
          </w:p>
        </w:tc>
        <w:tc>
          <w:tcPr>
            <w:tcW w:w="429" w:type="dxa"/>
            <w:tcBorders>
              <w:top w:val="nil"/>
              <w:left w:val="nil"/>
              <w:bottom w:val="nil"/>
              <w:right w:val="nil"/>
            </w:tcBorders>
            <w:shd w:val="clear" w:color="auto" w:fill="auto"/>
            <w:noWrap/>
            <w:vAlign w:val="bottom"/>
            <w:hideMark/>
          </w:tcPr>
          <w:p w14:paraId="63F4216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7B23374"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1</w:t>
            </w:r>
          </w:p>
        </w:tc>
        <w:tc>
          <w:tcPr>
            <w:tcW w:w="429" w:type="dxa"/>
            <w:tcBorders>
              <w:top w:val="nil"/>
              <w:left w:val="nil"/>
              <w:bottom w:val="nil"/>
              <w:right w:val="nil"/>
            </w:tcBorders>
            <w:shd w:val="clear" w:color="auto" w:fill="auto"/>
            <w:noWrap/>
            <w:vAlign w:val="bottom"/>
            <w:hideMark/>
          </w:tcPr>
          <w:p w14:paraId="7A6CBB1C"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3853166F"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66908480"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51381D15"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5</w:t>
            </w:r>
          </w:p>
        </w:tc>
        <w:tc>
          <w:tcPr>
            <w:tcW w:w="429" w:type="dxa"/>
            <w:tcBorders>
              <w:top w:val="nil"/>
              <w:left w:val="nil"/>
              <w:bottom w:val="nil"/>
              <w:right w:val="nil"/>
            </w:tcBorders>
            <w:shd w:val="clear" w:color="auto" w:fill="auto"/>
            <w:noWrap/>
            <w:vAlign w:val="bottom"/>
            <w:hideMark/>
          </w:tcPr>
          <w:p w14:paraId="70C08EC2"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r>
      <w:tr w:rsidR="00466A4A" w:rsidRPr="00F412DE" w14:paraId="0DC6CD04" w14:textId="77777777" w:rsidTr="00466A4A">
        <w:trPr>
          <w:trHeight w:val="72"/>
        </w:trPr>
        <w:tc>
          <w:tcPr>
            <w:tcW w:w="1277" w:type="dxa"/>
            <w:tcBorders>
              <w:top w:val="nil"/>
              <w:left w:val="nil"/>
              <w:bottom w:val="nil"/>
              <w:right w:val="nil"/>
            </w:tcBorders>
            <w:shd w:val="clear" w:color="auto" w:fill="auto"/>
            <w:noWrap/>
            <w:vAlign w:val="bottom"/>
            <w:hideMark/>
          </w:tcPr>
          <w:p w14:paraId="5A630A0F"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2485B6B8"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38BF7F72"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58900A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13EA97AE"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1</w:t>
            </w:r>
          </w:p>
        </w:tc>
        <w:tc>
          <w:tcPr>
            <w:tcW w:w="429" w:type="dxa"/>
            <w:tcBorders>
              <w:top w:val="nil"/>
              <w:left w:val="nil"/>
              <w:bottom w:val="nil"/>
              <w:right w:val="nil"/>
            </w:tcBorders>
            <w:shd w:val="clear" w:color="auto" w:fill="auto"/>
            <w:noWrap/>
            <w:vAlign w:val="bottom"/>
            <w:hideMark/>
          </w:tcPr>
          <w:p w14:paraId="29C9AA9B"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1</w:t>
            </w:r>
          </w:p>
        </w:tc>
        <w:tc>
          <w:tcPr>
            <w:tcW w:w="429" w:type="dxa"/>
            <w:tcBorders>
              <w:top w:val="nil"/>
              <w:left w:val="nil"/>
              <w:bottom w:val="nil"/>
              <w:right w:val="nil"/>
            </w:tcBorders>
            <w:shd w:val="clear" w:color="auto" w:fill="auto"/>
            <w:noWrap/>
            <w:vAlign w:val="bottom"/>
            <w:hideMark/>
          </w:tcPr>
          <w:p w14:paraId="38A2BF38"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1</w:t>
            </w:r>
          </w:p>
        </w:tc>
        <w:tc>
          <w:tcPr>
            <w:tcW w:w="429" w:type="dxa"/>
            <w:tcBorders>
              <w:top w:val="nil"/>
              <w:left w:val="nil"/>
              <w:bottom w:val="nil"/>
              <w:right w:val="nil"/>
            </w:tcBorders>
            <w:shd w:val="clear" w:color="auto" w:fill="auto"/>
            <w:noWrap/>
            <w:vAlign w:val="bottom"/>
            <w:hideMark/>
          </w:tcPr>
          <w:p w14:paraId="568EA90D"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39F82C2B"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00C33C4D"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5CECFECF"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0AF824D1"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6CA92E27"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315C9245"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47641D89"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66CDDAA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0249EFE5"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6984D2A5"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791F576"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25828177"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c>
          <w:tcPr>
            <w:tcW w:w="429" w:type="dxa"/>
            <w:tcBorders>
              <w:top w:val="nil"/>
              <w:left w:val="nil"/>
              <w:bottom w:val="nil"/>
              <w:right w:val="nil"/>
            </w:tcBorders>
            <w:shd w:val="clear" w:color="auto" w:fill="auto"/>
            <w:noWrap/>
            <w:vAlign w:val="bottom"/>
            <w:hideMark/>
          </w:tcPr>
          <w:p w14:paraId="1AAD84A7" w14:textId="77777777" w:rsidR="00466A4A" w:rsidRPr="00F412DE" w:rsidRDefault="00466A4A" w:rsidP="00B700DE">
            <w:pPr>
              <w:spacing w:before="0" w:after="0" w:line="240" w:lineRule="auto"/>
              <w:jc w:val="center"/>
              <w:rPr>
                <w:rFonts w:eastAsia="Times New Roman"/>
                <w:color w:val="000000"/>
                <w:sz w:val="18"/>
                <w:szCs w:val="18"/>
              </w:rPr>
            </w:pPr>
            <w:r>
              <w:rPr>
                <w:color w:val="000000"/>
                <w:sz w:val="18"/>
                <w:szCs w:val="18"/>
              </w:rPr>
              <w:t>0</w:t>
            </w:r>
          </w:p>
        </w:tc>
      </w:tr>
      <w:tr w:rsidR="00466A4A" w:rsidRPr="00F412DE" w14:paraId="54073B72" w14:textId="77777777" w:rsidTr="00466A4A">
        <w:trPr>
          <w:trHeight w:val="144"/>
        </w:trPr>
        <w:tc>
          <w:tcPr>
            <w:tcW w:w="1277" w:type="dxa"/>
            <w:tcBorders>
              <w:top w:val="nil"/>
              <w:left w:val="nil"/>
              <w:bottom w:val="nil"/>
              <w:right w:val="nil"/>
            </w:tcBorders>
            <w:shd w:val="clear" w:color="auto" w:fill="auto"/>
            <w:noWrap/>
            <w:vAlign w:val="bottom"/>
          </w:tcPr>
          <w:p w14:paraId="1EB3DDD5" w14:textId="77777777" w:rsidR="00466A4A" w:rsidRPr="00F412DE"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r>
              <w:rPr>
                <w:vertAlign w:val="superscript"/>
              </w:rPr>
              <w:t>4</w:t>
            </w:r>
          </w:p>
        </w:tc>
        <w:tc>
          <w:tcPr>
            <w:tcW w:w="482" w:type="dxa"/>
            <w:tcBorders>
              <w:top w:val="nil"/>
              <w:left w:val="nil"/>
              <w:bottom w:val="nil"/>
              <w:right w:val="nil"/>
            </w:tcBorders>
            <w:shd w:val="clear" w:color="auto" w:fill="auto"/>
            <w:noWrap/>
            <w:vAlign w:val="bottom"/>
          </w:tcPr>
          <w:p w14:paraId="755203E0"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7</w:t>
            </w:r>
          </w:p>
        </w:tc>
        <w:tc>
          <w:tcPr>
            <w:tcW w:w="429" w:type="dxa"/>
            <w:tcBorders>
              <w:top w:val="nil"/>
              <w:left w:val="nil"/>
              <w:bottom w:val="nil"/>
              <w:right w:val="nil"/>
            </w:tcBorders>
            <w:shd w:val="clear" w:color="auto" w:fill="auto"/>
            <w:noWrap/>
            <w:vAlign w:val="bottom"/>
          </w:tcPr>
          <w:p w14:paraId="666B9DDC"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6</w:t>
            </w:r>
          </w:p>
        </w:tc>
        <w:tc>
          <w:tcPr>
            <w:tcW w:w="429" w:type="dxa"/>
            <w:tcBorders>
              <w:top w:val="nil"/>
              <w:left w:val="nil"/>
              <w:bottom w:val="nil"/>
              <w:right w:val="nil"/>
            </w:tcBorders>
            <w:shd w:val="clear" w:color="auto" w:fill="auto"/>
            <w:noWrap/>
            <w:vAlign w:val="bottom"/>
          </w:tcPr>
          <w:p w14:paraId="4993F9EE"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7</w:t>
            </w:r>
          </w:p>
        </w:tc>
        <w:tc>
          <w:tcPr>
            <w:tcW w:w="429" w:type="dxa"/>
            <w:tcBorders>
              <w:top w:val="nil"/>
              <w:left w:val="nil"/>
              <w:bottom w:val="nil"/>
              <w:right w:val="nil"/>
            </w:tcBorders>
            <w:shd w:val="clear" w:color="auto" w:fill="auto"/>
            <w:noWrap/>
            <w:vAlign w:val="bottom"/>
          </w:tcPr>
          <w:p w14:paraId="4CE806B6"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5</w:t>
            </w:r>
          </w:p>
        </w:tc>
        <w:tc>
          <w:tcPr>
            <w:tcW w:w="429" w:type="dxa"/>
            <w:tcBorders>
              <w:top w:val="nil"/>
              <w:left w:val="nil"/>
              <w:bottom w:val="nil"/>
              <w:right w:val="nil"/>
            </w:tcBorders>
            <w:shd w:val="clear" w:color="auto" w:fill="auto"/>
            <w:noWrap/>
            <w:vAlign w:val="bottom"/>
          </w:tcPr>
          <w:p w14:paraId="7C56597E"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3</w:t>
            </w:r>
          </w:p>
        </w:tc>
        <w:tc>
          <w:tcPr>
            <w:tcW w:w="429" w:type="dxa"/>
            <w:tcBorders>
              <w:top w:val="nil"/>
              <w:left w:val="nil"/>
              <w:bottom w:val="nil"/>
              <w:right w:val="nil"/>
            </w:tcBorders>
            <w:shd w:val="clear" w:color="auto" w:fill="auto"/>
            <w:noWrap/>
            <w:vAlign w:val="bottom"/>
          </w:tcPr>
          <w:p w14:paraId="17B42DC3"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5</w:t>
            </w:r>
          </w:p>
        </w:tc>
        <w:tc>
          <w:tcPr>
            <w:tcW w:w="429" w:type="dxa"/>
            <w:tcBorders>
              <w:top w:val="nil"/>
              <w:left w:val="nil"/>
              <w:bottom w:val="nil"/>
              <w:right w:val="nil"/>
            </w:tcBorders>
            <w:shd w:val="clear" w:color="auto" w:fill="auto"/>
            <w:noWrap/>
            <w:vAlign w:val="bottom"/>
          </w:tcPr>
          <w:p w14:paraId="764C5665"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6</w:t>
            </w:r>
          </w:p>
        </w:tc>
        <w:tc>
          <w:tcPr>
            <w:tcW w:w="429" w:type="dxa"/>
            <w:tcBorders>
              <w:top w:val="nil"/>
              <w:left w:val="nil"/>
              <w:bottom w:val="nil"/>
              <w:right w:val="nil"/>
            </w:tcBorders>
            <w:shd w:val="clear" w:color="auto" w:fill="auto"/>
            <w:noWrap/>
            <w:vAlign w:val="bottom"/>
          </w:tcPr>
          <w:p w14:paraId="699B689C"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3</w:t>
            </w:r>
          </w:p>
        </w:tc>
        <w:tc>
          <w:tcPr>
            <w:tcW w:w="429" w:type="dxa"/>
            <w:tcBorders>
              <w:top w:val="nil"/>
              <w:left w:val="nil"/>
              <w:bottom w:val="nil"/>
              <w:right w:val="nil"/>
            </w:tcBorders>
            <w:shd w:val="clear" w:color="auto" w:fill="auto"/>
            <w:noWrap/>
            <w:vAlign w:val="bottom"/>
          </w:tcPr>
          <w:p w14:paraId="0A0915B2"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4</w:t>
            </w:r>
          </w:p>
        </w:tc>
        <w:tc>
          <w:tcPr>
            <w:tcW w:w="429" w:type="dxa"/>
            <w:tcBorders>
              <w:top w:val="nil"/>
              <w:left w:val="nil"/>
              <w:bottom w:val="nil"/>
              <w:right w:val="nil"/>
            </w:tcBorders>
            <w:shd w:val="clear" w:color="auto" w:fill="auto"/>
            <w:noWrap/>
            <w:vAlign w:val="bottom"/>
          </w:tcPr>
          <w:p w14:paraId="19920C28"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2</w:t>
            </w:r>
          </w:p>
        </w:tc>
        <w:tc>
          <w:tcPr>
            <w:tcW w:w="429" w:type="dxa"/>
            <w:tcBorders>
              <w:top w:val="nil"/>
              <w:left w:val="nil"/>
              <w:bottom w:val="nil"/>
              <w:right w:val="nil"/>
            </w:tcBorders>
            <w:shd w:val="clear" w:color="auto" w:fill="auto"/>
            <w:noWrap/>
            <w:vAlign w:val="bottom"/>
          </w:tcPr>
          <w:p w14:paraId="12E920BE"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3</w:t>
            </w:r>
          </w:p>
        </w:tc>
        <w:tc>
          <w:tcPr>
            <w:tcW w:w="429" w:type="dxa"/>
            <w:tcBorders>
              <w:top w:val="nil"/>
              <w:left w:val="nil"/>
              <w:bottom w:val="nil"/>
              <w:right w:val="nil"/>
            </w:tcBorders>
            <w:shd w:val="clear" w:color="auto" w:fill="auto"/>
            <w:noWrap/>
            <w:vAlign w:val="bottom"/>
          </w:tcPr>
          <w:p w14:paraId="1499D412"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3</w:t>
            </w:r>
          </w:p>
        </w:tc>
        <w:tc>
          <w:tcPr>
            <w:tcW w:w="429" w:type="dxa"/>
            <w:tcBorders>
              <w:top w:val="nil"/>
              <w:left w:val="nil"/>
              <w:bottom w:val="nil"/>
              <w:right w:val="nil"/>
            </w:tcBorders>
            <w:shd w:val="clear" w:color="auto" w:fill="auto"/>
            <w:noWrap/>
            <w:vAlign w:val="bottom"/>
          </w:tcPr>
          <w:p w14:paraId="6C696F1C"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5</w:t>
            </w:r>
          </w:p>
        </w:tc>
        <w:tc>
          <w:tcPr>
            <w:tcW w:w="429" w:type="dxa"/>
            <w:tcBorders>
              <w:top w:val="nil"/>
              <w:left w:val="nil"/>
              <w:bottom w:val="nil"/>
              <w:right w:val="nil"/>
            </w:tcBorders>
            <w:shd w:val="clear" w:color="auto" w:fill="auto"/>
            <w:noWrap/>
            <w:vAlign w:val="bottom"/>
          </w:tcPr>
          <w:p w14:paraId="23D86455"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3</w:t>
            </w:r>
          </w:p>
        </w:tc>
        <w:tc>
          <w:tcPr>
            <w:tcW w:w="429" w:type="dxa"/>
            <w:tcBorders>
              <w:top w:val="nil"/>
              <w:left w:val="nil"/>
              <w:bottom w:val="nil"/>
              <w:right w:val="nil"/>
            </w:tcBorders>
            <w:shd w:val="clear" w:color="auto" w:fill="auto"/>
            <w:noWrap/>
            <w:vAlign w:val="bottom"/>
          </w:tcPr>
          <w:p w14:paraId="3F8DDEBB"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4</w:t>
            </w:r>
          </w:p>
        </w:tc>
        <w:tc>
          <w:tcPr>
            <w:tcW w:w="429" w:type="dxa"/>
            <w:tcBorders>
              <w:top w:val="nil"/>
              <w:left w:val="nil"/>
              <w:bottom w:val="nil"/>
              <w:right w:val="nil"/>
            </w:tcBorders>
            <w:shd w:val="clear" w:color="auto" w:fill="auto"/>
            <w:noWrap/>
            <w:vAlign w:val="bottom"/>
          </w:tcPr>
          <w:p w14:paraId="40A67B35"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4</w:t>
            </w:r>
          </w:p>
        </w:tc>
        <w:tc>
          <w:tcPr>
            <w:tcW w:w="429" w:type="dxa"/>
            <w:tcBorders>
              <w:top w:val="nil"/>
              <w:left w:val="nil"/>
              <w:bottom w:val="nil"/>
              <w:right w:val="nil"/>
            </w:tcBorders>
            <w:shd w:val="clear" w:color="auto" w:fill="auto"/>
            <w:noWrap/>
            <w:vAlign w:val="bottom"/>
          </w:tcPr>
          <w:p w14:paraId="4DD180D6"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4</w:t>
            </w:r>
          </w:p>
        </w:tc>
        <w:tc>
          <w:tcPr>
            <w:tcW w:w="429" w:type="dxa"/>
            <w:tcBorders>
              <w:top w:val="nil"/>
              <w:left w:val="nil"/>
              <w:bottom w:val="nil"/>
              <w:right w:val="nil"/>
            </w:tcBorders>
            <w:shd w:val="clear" w:color="auto" w:fill="auto"/>
            <w:noWrap/>
            <w:vAlign w:val="bottom"/>
          </w:tcPr>
          <w:p w14:paraId="794870C0"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4</w:t>
            </w:r>
          </w:p>
        </w:tc>
        <w:tc>
          <w:tcPr>
            <w:tcW w:w="429" w:type="dxa"/>
            <w:tcBorders>
              <w:top w:val="nil"/>
              <w:left w:val="nil"/>
              <w:bottom w:val="nil"/>
              <w:right w:val="nil"/>
            </w:tcBorders>
            <w:shd w:val="clear" w:color="auto" w:fill="auto"/>
            <w:noWrap/>
            <w:vAlign w:val="bottom"/>
          </w:tcPr>
          <w:p w14:paraId="6B1A5BE0"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6</w:t>
            </w:r>
          </w:p>
        </w:tc>
        <w:tc>
          <w:tcPr>
            <w:tcW w:w="429" w:type="dxa"/>
            <w:tcBorders>
              <w:top w:val="nil"/>
              <w:left w:val="nil"/>
              <w:bottom w:val="nil"/>
              <w:right w:val="nil"/>
            </w:tcBorders>
            <w:shd w:val="clear" w:color="auto" w:fill="auto"/>
            <w:noWrap/>
            <w:vAlign w:val="bottom"/>
          </w:tcPr>
          <w:p w14:paraId="6D439064" w14:textId="77777777" w:rsidR="00466A4A" w:rsidRPr="008339E7" w:rsidRDefault="00466A4A" w:rsidP="00B700DE">
            <w:pPr>
              <w:spacing w:before="0" w:after="0" w:line="240" w:lineRule="auto"/>
              <w:jc w:val="center"/>
              <w:rPr>
                <w:rFonts w:eastAsia="Times New Roman"/>
                <w:b/>
                <w:color w:val="000000"/>
                <w:sz w:val="18"/>
                <w:szCs w:val="18"/>
              </w:rPr>
            </w:pPr>
            <w:r w:rsidRPr="008339E7">
              <w:rPr>
                <w:b/>
                <w:color w:val="000000"/>
                <w:sz w:val="18"/>
                <w:szCs w:val="18"/>
              </w:rPr>
              <w:t>0</w:t>
            </w:r>
          </w:p>
        </w:tc>
      </w:tr>
      <w:tr w:rsidR="00466A4A" w:rsidRPr="00F412DE" w14:paraId="3DD49C74" w14:textId="77777777" w:rsidTr="00466A4A">
        <w:trPr>
          <w:trHeight w:val="225"/>
        </w:trPr>
        <w:tc>
          <w:tcPr>
            <w:tcW w:w="9910" w:type="dxa"/>
            <w:gridSpan w:val="21"/>
            <w:tcBorders>
              <w:top w:val="nil"/>
              <w:left w:val="nil"/>
              <w:bottom w:val="nil"/>
              <w:right w:val="nil"/>
            </w:tcBorders>
            <w:shd w:val="clear" w:color="auto" w:fill="auto"/>
            <w:noWrap/>
            <w:vAlign w:val="bottom"/>
            <w:hideMark/>
          </w:tcPr>
          <w:p w14:paraId="34806CA4" w14:textId="77777777" w:rsidR="00466A4A" w:rsidRPr="00F412DE" w:rsidRDefault="00466A4A" w:rsidP="00B700DE">
            <w:pPr>
              <w:spacing w:before="0" w:after="0" w:line="240" w:lineRule="auto"/>
              <w:jc w:val="center"/>
              <w:rPr>
                <w:rFonts w:eastAsia="Times New Roman"/>
                <w:sz w:val="18"/>
                <w:szCs w:val="18"/>
              </w:rPr>
            </w:pPr>
            <w:r w:rsidRPr="00F412DE">
              <w:rPr>
                <w:rFonts w:eastAsia="Times New Roman"/>
                <w:b/>
                <w:sz w:val="18"/>
                <w:szCs w:val="18"/>
              </w:rPr>
              <w:t>Attachment</w:t>
            </w:r>
            <w:r w:rsidRPr="00F412DE">
              <w:rPr>
                <w:rFonts w:eastAsia="Times New Roman"/>
                <w:sz w:val="18"/>
                <w:szCs w:val="18"/>
              </w:rPr>
              <w:t xml:space="preserve">: </w:t>
            </w:r>
            <w:proofErr w:type="spellStart"/>
            <w:r w:rsidRPr="00F412DE">
              <w:rPr>
                <w:rFonts w:eastAsia="Times New Roman"/>
                <w:i/>
                <w:sz w:val="18"/>
                <w:szCs w:val="18"/>
              </w:rPr>
              <w:t>adhesin</w:t>
            </w:r>
            <w:proofErr w:type="spellEnd"/>
            <w:r w:rsidRPr="00F412DE">
              <w:rPr>
                <w:rFonts w:eastAsia="Times New Roman"/>
                <w:i/>
                <w:sz w:val="18"/>
                <w:szCs w:val="18"/>
              </w:rPr>
              <w:t xml:space="preserve">, </w:t>
            </w:r>
            <w:proofErr w:type="spellStart"/>
            <w:r w:rsidRPr="00F412DE">
              <w:rPr>
                <w:rFonts w:eastAsia="Times New Roman"/>
                <w:i/>
                <w:sz w:val="18"/>
                <w:szCs w:val="18"/>
              </w:rPr>
              <w:t>fim</w:t>
            </w:r>
            <w:proofErr w:type="spellEnd"/>
            <w:r w:rsidRPr="00F412DE">
              <w:rPr>
                <w:rFonts w:eastAsia="Times New Roman"/>
                <w:i/>
                <w:sz w:val="18"/>
                <w:szCs w:val="18"/>
              </w:rPr>
              <w:t xml:space="preserve">, pili, pilus, fimbriae, </w:t>
            </w:r>
            <w:proofErr w:type="spellStart"/>
            <w:r w:rsidRPr="00F412DE">
              <w:rPr>
                <w:rFonts w:eastAsia="Times New Roman"/>
                <w:i/>
                <w:sz w:val="18"/>
                <w:szCs w:val="18"/>
              </w:rPr>
              <w:t>fimbrilin</w:t>
            </w:r>
            <w:proofErr w:type="spellEnd"/>
          </w:p>
        </w:tc>
      </w:tr>
      <w:tr w:rsidR="00466A4A" w:rsidRPr="00F412DE" w14:paraId="7CEEA686" w14:textId="77777777" w:rsidTr="00466A4A">
        <w:trPr>
          <w:trHeight w:val="252"/>
        </w:trPr>
        <w:tc>
          <w:tcPr>
            <w:tcW w:w="1277" w:type="dxa"/>
            <w:tcBorders>
              <w:top w:val="nil"/>
              <w:left w:val="nil"/>
              <w:bottom w:val="nil"/>
              <w:right w:val="nil"/>
            </w:tcBorders>
            <w:shd w:val="clear" w:color="auto" w:fill="auto"/>
            <w:noWrap/>
            <w:vAlign w:val="bottom"/>
            <w:hideMark/>
          </w:tcPr>
          <w:p w14:paraId="2082F5EB"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5B2101C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7</w:t>
            </w:r>
          </w:p>
        </w:tc>
        <w:tc>
          <w:tcPr>
            <w:tcW w:w="429" w:type="dxa"/>
            <w:tcBorders>
              <w:top w:val="nil"/>
              <w:left w:val="nil"/>
              <w:bottom w:val="nil"/>
              <w:right w:val="nil"/>
            </w:tcBorders>
            <w:shd w:val="clear" w:color="auto" w:fill="auto"/>
            <w:noWrap/>
            <w:vAlign w:val="bottom"/>
            <w:hideMark/>
          </w:tcPr>
          <w:p w14:paraId="1C4EEF9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bottom w:val="nil"/>
              <w:right w:val="nil"/>
            </w:tcBorders>
            <w:shd w:val="clear" w:color="auto" w:fill="auto"/>
            <w:noWrap/>
            <w:vAlign w:val="bottom"/>
            <w:hideMark/>
          </w:tcPr>
          <w:p w14:paraId="1B4B2138"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2C462A40"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1ACFA8F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8</w:t>
            </w:r>
          </w:p>
        </w:tc>
        <w:tc>
          <w:tcPr>
            <w:tcW w:w="429" w:type="dxa"/>
            <w:tcBorders>
              <w:top w:val="nil"/>
              <w:left w:val="nil"/>
              <w:bottom w:val="nil"/>
              <w:right w:val="nil"/>
            </w:tcBorders>
            <w:shd w:val="clear" w:color="auto" w:fill="auto"/>
            <w:noWrap/>
            <w:vAlign w:val="bottom"/>
            <w:hideMark/>
          </w:tcPr>
          <w:p w14:paraId="2B923C7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24274DB2"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12DC67AE"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C8232A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19DE5CEE"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029FE0A5"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4A79C6AC"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CC79F2F"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bottom w:val="nil"/>
              <w:right w:val="nil"/>
            </w:tcBorders>
            <w:shd w:val="clear" w:color="auto" w:fill="auto"/>
            <w:noWrap/>
            <w:vAlign w:val="bottom"/>
            <w:hideMark/>
          </w:tcPr>
          <w:p w14:paraId="5132B1B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0D91CB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44305547"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10</w:t>
            </w:r>
          </w:p>
        </w:tc>
        <w:tc>
          <w:tcPr>
            <w:tcW w:w="429" w:type="dxa"/>
            <w:tcBorders>
              <w:top w:val="nil"/>
              <w:left w:val="nil"/>
              <w:bottom w:val="nil"/>
              <w:right w:val="nil"/>
            </w:tcBorders>
            <w:shd w:val="clear" w:color="auto" w:fill="auto"/>
            <w:noWrap/>
            <w:vAlign w:val="bottom"/>
            <w:hideMark/>
          </w:tcPr>
          <w:p w14:paraId="0D445DBC"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12CCC014"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53F17D61"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7263E254"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r>
      <w:tr w:rsidR="00466A4A" w:rsidRPr="00F412DE" w14:paraId="3D004D73" w14:textId="77777777" w:rsidTr="00466A4A">
        <w:trPr>
          <w:trHeight w:val="64"/>
        </w:trPr>
        <w:tc>
          <w:tcPr>
            <w:tcW w:w="1277" w:type="dxa"/>
            <w:tcBorders>
              <w:top w:val="nil"/>
              <w:left w:val="nil"/>
              <w:bottom w:val="nil"/>
              <w:right w:val="nil"/>
            </w:tcBorders>
            <w:shd w:val="clear" w:color="auto" w:fill="auto"/>
            <w:noWrap/>
            <w:vAlign w:val="bottom"/>
            <w:hideMark/>
          </w:tcPr>
          <w:p w14:paraId="6A77662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0197C42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364D1D61"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476CECD4"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38C6571C"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2C089BB3"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6149E34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6AA16FB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4E48880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4F97D46E"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0EBD4FE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0FAF7038"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5870CE43"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7AA5C9D6"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453D0D5B"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52362437"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021828C0"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73E00E43"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7590093D"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31BF6578"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16A46D42"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0</w:t>
            </w:r>
          </w:p>
        </w:tc>
      </w:tr>
      <w:tr w:rsidR="00466A4A" w:rsidRPr="00F412DE" w14:paraId="739D8CFF" w14:textId="77777777" w:rsidTr="00466A4A">
        <w:trPr>
          <w:trHeight w:val="117"/>
        </w:trPr>
        <w:tc>
          <w:tcPr>
            <w:tcW w:w="1277" w:type="dxa"/>
            <w:tcBorders>
              <w:top w:val="nil"/>
              <w:left w:val="nil"/>
              <w:bottom w:val="nil"/>
              <w:right w:val="nil"/>
            </w:tcBorders>
            <w:shd w:val="clear" w:color="auto" w:fill="auto"/>
            <w:noWrap/>
            <w:vAlign w:val="bottom"/>
          </w:tcPr>
          <w:p w14:paraId="4FA811C3" w14:textId="77777777" w:rsidR="00466A4A" w:rsidRPr="00CA19C6"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nil"/>
              <w:right w:val="nil"/>
            </w:tcBorders>
            <w:shd w:val="clear" w:color="auto" w:fill="auto"/>
            <w:noWrap/>
            <w:vAlign w:val="bottom"/>
          </w:tcPr>
          <w:p w14:paraId="7DBE4FA3"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16</w:t>
            </w:r>
          </w:p>
        </w:tc>
        <w:tc>
          <w:tcPr>
            <w:tcW w:w="429" w:type="dxa"/>
            <w:tcBorders>
              <w:top w:val="nil"/>
              <w:left w:val="nil"/>
              <w:bottom w:val="nil"/>
              <w:right w:val="nil"/>
            </w:tcBorders>
            <w:shd w:val="clear" w:color="auto" w:fill="auto"/>
            <w:noWrap/>
            <w:vAlign w:val="bottom"/>
          </w:tcPr>
          <w:p w14:paraId="09020C57"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17</w:t>
            </w:r>
          </w:p>
        </w:tc>
        <w:tc>
          <w:tcPr>
            <w:tcW w:w="429" w:type="dxa"/>
            <w:tcBorders>
              <w:top w:val="nil"/>
              <w:left w:val="nil"/>
              <w:bottom w:val="nil"/>
              <w:right w:val="nil"/>
            </w:tcBorders>
            <w:shd w:val="clear" w:color="auto" w:fill="auto"/>
            <w:noWrap/>
            <w:vAlign w:val="bottom"/>
          </w:tcPr>
          <w:p w14:paraId="2EA01D47"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18</w:t>
            </w:r>
          </w:p>
        </w:tc>
        <w:tc>
          <w:tcPr>
            <w:tcW w:w="429" w:type="dxa"/>
            <w:tcBorders>
              <w:top w:val="nil"/>
              <w:left w:val="nil"/>
              <w:bottom w:val="nil"/>
              <w:right w:val="nil"/>
            </w:tcBorders>
            <w:shd w:val="clear" w:color="auto" w:fill="auto"/>
            <w:noWrap/>
            <w:vAlign w:val="bottom"/>
          </w:tcPr>
          <w:p w14:paraId="4F90050F"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14</w:t>
            </w:r>
          </w:p>
        </w:tc>
        <w:tc>
          <w:tcPr>
            <w:tcW w:w="429" w:type="dxa"/>
            <w:tcBorders>
              <w:top w:val="nil"/>
              <w:left w:val="nil"/>
              <w:bottom w:val="nil"/>
              <w:right w:val="nil"/>
            </w:tcBorders>
            <w:shd w:val="clear" w:color="auto" w:fill="auto"/>
            <w:noWrap/>
            <w:vAlign w:val="bottom"/>
          </w:tcPr>
          <w:p w14:paraId="631EE93D"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11</w:t>
            </w:r>
          </w:p>
        </w:tc>
        <w:tc>
          <w:tcPr>
            <w:tcW w:w="429" w:type="dxa"/>
            <w:tcBorders>
              <w:top w:val="nil"/>
              <w:left w:val="nil"/>
              <w:bottom w:val="nil"/>
              <w:right w:val="nil"/>
            </w:tcBorders>
            <w:shd w:val="clear" w:color="auto" w:fill="auto"/>
            <w:noWrap/>
            <w:vAlign w:val="bottom"/>
          </w:tcPr>
          <w:p w14:paraId="33E6AC5E"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14</w:t>
            </w:r>
          </w:p>
        </w:tc>
        <w:tc>
          <w:tcPr>
            <w:tcW w:w="429" w:type="dxa"/>
            <w:tcBorders>
              <w:top w:val="nil"/>
              <w:left w:val="nil"/>
              <w:bottom w:val="nil"/>
              <w:right w:val="nil"/>
            </w:tcBorders>
            <w:shd w:val="clear" w:color="auto" w:fill="auto"/>
            <w:noWrap/>
            <w:vAlign w:val="bottom"/>
          </w:tcPr>
          <w:p w14:paraId="336F5882"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17</w:t>
            </w:r>
          </w:p>
        </w:tc>
        <w:tc>
          <w:tcPr>
            <w:tcW w:w="429" w:type="dxa"/>
            <w:tcBorders>
              <w:top w:val="nil"/>
              <w:left w:val="nil"/>
              <w:bottom w:val="nil"/>
              <w:right w:val="nil"/>
            </w:tcBorders>
            <w:shd w:val="clear" w:color="auto" w:fill="auto"/>
            <w:noWrap/>
            <w:vAlign w:val="bottom"/>
          </w:tcPr>
          <w:p w14:paraId="51A33C35"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12</w:t>
            </w:r>
          </w:p>
        </w:tc>
        <w:tc>
          <w:tcPr>
            <w:tcW w:w="429" w:type="dxa"/>
            <w:tcBorders>
              <w:top w:val="nil"/>
              <w:left w:val="nil"/>
              <w:bottom w:val="nil"/>
              <w:right w:val="nil"/>
            </w:tcBorders>
            <w:shd w:val="clear" w:color="auto" w:fill="auto"/>
            <w:noWrap/>
            <w:vAlign w:val="bottom"/>
          </w:tcPr>
          <w:p w14:paraId="7E4993F1"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16</w:t>
            </w:r>
          </w:p>
        </w:tc>
        <w:tc>
          <w:tcPr>
            <w:tcW w:w="429" w:type="dxa"/>
            <w:tcBorders>
              <w:top w:val="nil"/>
              <w:left w:val="nil"/>
              <w:bottom w:val="nil"/>
              <w:right w:val="nil"/>
            </w:tcBorders>
            <w:shd w:val="clear" w:color="auto" w:fill="auto"/>
            <w:noWrap/>
            <w:vAlign w:val="bottom"/>
          </w:tcPr>
          <w:p w14:paraId="67BD8AD2"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11</w:t>
            </w:r>
          </w:p>
        </w:tc>
        <w:tc>
          <w:tcPr>
            <w:tcW w:w="429" w:type="dxa"/>
            <w:tcBorders>
              <w:top w:val="nil"/>
              <w:left w:val="nil"/>
              <w:bottom w:val="nil"/>
              <w:right w:val="nil"/>
            </w:tcBorders>
            <w:shd w:val="clear" w:color="auto" w:fill="auto"/>
            <w:noWrap/>
            <w:vAlign w:val="bottom"/>
          </w:tcPr>
          <w:p w14:paraId="6D83874F"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13</w:t>
            </w:r>
          </w:p>
        </w:tc>
        <w:tc>
          <w:tcPr>
            <w:tcW w:w="429" w:type="dxa"/>
            <w:tcBorders>
              <w:top w:val="nil"/>
              <w:left w:val="nil"/>
              <w:bottom w:val="nil"/>
              <w:right w:val="nil"/>
            </w:tcBorders>
            <w:shd w:val="clear" w:color="auto" w:fill="auto"/>
            <w:noWrap/>
            <w:vAlign w:val="bottom"/>
          </w:tcPr>
          <w:p w14:paraId="69EAC68D"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13</w:t>
            </w:r>
          </w:p>
        </w:tc>
        <w:tc>
          <w:tcPr>
            <w:tcW w:w="429" w:type="dxa"/>
            <w:tcBorders>
              <w:top w:val="nil"/>
              <w:left w:val="nil"/>
              <w:bottom w:val="nil"/>
              <w:right w:val="nil"/>
            </w:tcBorders>
            <w:shd w:val="clear" w:color="auto" w:fill="auto"/>
            <w:noWrap/>
            <w:vAlign w:val="bottom"/>
          </w:tcPr>
          <w:p w14:paraId="6ECFFBF1"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13</w:t>
            </w:r>
          </w:p>
        </w:tc>
        <w:tc>
          <w:tcPr>
            <w:tcW w:w="429" w:type="dxa"/>
            <w:tcBorders>
              <w:top w:val="nil"/>
              <w:left w:val="nil"/>
              <w:bottom w:val="nil"/>
              <w:right w:val="nil"/>
            </w:tcBorders>
            <w:shd w:val="clear" w:color="auto" w:fill="auto"/>
            <w:noWrap/>
            <w:vAlign w:val="bottom"/>
          </w:tcPr>
          <w:p w14:paraId="3C013BE5"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13</w:t>
            </w:r>
          </w:p>
        </w:tc>
        <w:tc>
          <w:tcPr>
            <w:tcW w:w="429" w:type="dxa"/>
            <w:tcBorders>
              <w:top w:val="nil"/>
              <w:left w:val="nil"/>
              <w:bottom w:val="nil"/>
              <w:right w:val="nil"/>
            </w:tcBorders>
            <w:shd w:val="clear" w:color="auto" w:fill="auto"/>
            <w:noWrap/>
            <w:vAlign w:val="bottom"/>
          </w:tcPr>
          <w:p w14:paraId="16639709"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12</w:t>
            </w:r>
          </w:p>
        </w:tc>
        <w:tc>
          <w:tcPr>
            <w:tcW w:w="429" w:type="dxa"/>
            <w:tcBorders>
              <w:top w:val="nil"/>
              <w:left w:val="nil"/>
              <w:bottom w:val="nil"/>
              <w:right w:val="nil"/>
            </w:tcBorders>
            <w:shd w:val="clear" w:color="auto" w:fill="auto"/>
            <w:noWrap/>
            <w:vAlign w:val="bottom"/>
          </w:tcPr>
          <w:p w14:paraId="05A5FBC1"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15</w:t>
            </w:r>
          </w:p>
        </w:tc>
        <w:tc>
          <w:tcPr>
            <w:tcW w:w="429" w:type="dxa"/>
            <w:tcBorders>
              <w:top w:val="nil"/>
              <w:left w:val="nil"/>
              <w:bottom w:val="nil"/>
              <w:right w:val="nil"/>
            </w:tcBorders>
            <w:shd w:val="clear" w:color="auto" w:fill="auto"/>
            <w:noWrap/>
            <w:vAlign w:val="bottom"/>
          </w:tcPr>
          <w:p w14:paraId="4BB7D987"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15</w:t>
            </w:r>
          </w:p>
        </w:tc>
        <w:tc>
          <w:tcPr>
            <w:tcW w:w="429" w:type="dxa"/>
            <w:tcBorders>
              <w:top w:val="nil"/>
              <w:left w:val="nil"/>
              <w:bottom w:val="nil"/>
              <w:right w:val="nil"/>
            </w:tcBorders>
            <w:shd w:val="clear" w:color="auto" w:fill="auto"/>
            <w:noWrap/>
            <w:vAlign w:val="bottom"/>
          </w:tcPr>
          <w:p w14:paraId="6720F5A5"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11</w:t>
            </w:r>
          </w:p>
        </w:tc>
        <w:tc>
          <w:tcPr>
            <w:tcW w:w="429" w:type="dxa"/>
            <w:tcBorders>
              <w:top w:val="nil"/>
              <w:left w:val="nil"/>
              <w:bottom w:val="nil"/>
              <w:right w:val="nil"/>
            </w:tcBorders>
            <w:shd w:val="clear" w:color="auto" w:fill="auto"/>
            <w:noWrap/>
            <w:vAlign w:val="bottom"/>
          </w:tcPr>
          <w:p w14:paraId="767CA077"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14</w:t>
            </w:r>
          </w:p>
        </w:tc>
        <w:tc>
          <w:tcPr>
            <w:tcW w:w="429" w:type="dxa"/>
            <w:tcBorders>
              <w:top w:val="nil"/>
              <w:left w:val="nil"/>
              <w:bottom w:val="nil"/>
              <w:right w:val="nil"/>
            </w:tcBorders>
            <w:shd w:val="clear" w:color="auto" w:fill="auto"/>
            <w:noWrap/>
            <w:vAlign w:val="bottom"/>
          </w:tcPr>
          <w:p w14:paraId="2624FA28" w14:textId="77777777" w:rsidR="00466A4A" w:rsidRPr="007939F6" w:rsidRDefault="00466A4A" w:rsidP="00B700DE">
            <w:pPr>
              <w:spacing w:before="0" w:after="0" w:line="240" w:lineRule="auto"/>
              <w:jc w:val="center"/>
              <w:rPr>
                <w:rFonts w:eastAsia="Times New Roman"/>
                <w:b/>
                <w:color w:val="000000"/>
                <w:sz w:val="18"/>
                <w:szCs w:val="18"/>
              </w:rPr>
            </w:pPr>
            <w:r w:rsidRPr="007939F6">
              <w:rPr>
                <w:b/>
                <w:color w:val="000000"/>
                <w:sz w:val="18"/>
                <w:szCs w:val="18"/>
              </w:rPr>
              <w:t>0</w:t>
            </w:r>
          </w:p>
        </w:tc>
      </w:tr>
      <w:tr w:rsidR="00466A4A" w:rsidRPr="00164075" w14:paraId="1F764F7A" w14:textId="77777777" w:rsidTr="00466A4A">
        <w:trPr>
          <w:trHeight w:val="243"/>
        </w:trPr>
        <w:tc>
          <w:tcPr>
            <w:tcW w:w="9910" w:type="dxa"/>
            <w:gridSpan w:val="21"/>
            <w:tcBorders>
              <w:top w:val="nil"/>
              <w:left w:val="nil"/>
              <w:bottom w:val="nil"/>
              <w:right w:val="nil"/>
            </w:tcBorders>
            <w:shd w:val="clear" w:color="auto" w:fill="auto"/>
            <w:noWrap/>
            <w:vAlign w:val="bottom"/>
            <w:hideMark/>
          </w:tcPr>
          <w:p w14:paraId="7E3702E0" w14:textId="77777777" w:rsidR="00466A4A" w:rsidRPr="00263658" w:rsidRDefault="00466A4A" w:rsidP="00B700DE">
            <w:pPr>
              <w:spacing w:before="0" w:after="0" w:line="240" w:lineRule="auto"/>
              <w:jc w:val="center"/>
              <w:rPr>
                <w:rFonts w:eastAsia="Times New Roman"/>
                <w:sz w:val="18"/>
                <w:szCs w:val="18"/>
                <w:lang w:val="es-ES"/>
              </w:rPr>
            </w:pPr>
            <w:r w:rsidRPr="00263658">
              <w:rPr>
                <w:rFonts w:eastAsia="Times New Roman"/>
                <w:b/>
                <w:sz w:val="18"/>
                <w:szCs w:val="18"/>
                <w:lang w:val="es-ES"/>
              </w:rPr>
              <w:t>Heme</w:t>
            </w:r>
            <w:r w:rsidRPr="00263658">
              <w:rPr>
                <w:rFonts w:eastAsia="Times New Roman"/>
                <w:sz w:val="18"/>
                <w:szCs w:val="18"/>
                <w:lang w:val="es-ES"/>
              </w:rPr>
              <w:t xml:space="preserve">: </w:t>
            </w:r>
            <w:r w:rsidRPr="00263658">
              <w:rPr>
                <w:rFonts w:eastAsia="Times New Roman"/>
                <w:i/>
                <w:sz w:val="18"/>
                <w:szCs w:val="18"/>
                <w:lang w:val="es-ES"/>
              </w:rPr>
              <w:t xml:space="preserve">heme, haga, </w:t>
            </w:r>
            <w:proofErr w:type="spellStart"/>
            <w:r w:rsidRPr="00263658">
              <w:rPr>
                <w:rFonts w:eastAsia="Times New Roman"/>
                <w:i/>
                <w:sz w:val="18"/>
                <w:szCs w:val="18"/>
                <w:lang w:val="es-ES"/>
              </w:rPr>
              <w:t>hagb</w:t>
            </w:r>
            <w:proofErr w:type="spellEnd"/>
            <w:r w:rsidRPr="00263658">
              <w:rPr>
                <w:rFonts w:eastAsia="Times New Roman"/>
                <w:i/>
                <w:sz w:val="18"/>
                <w:szCs w:val="18"/>
                <w:lang w:val="es-ES"/>
              </w:rPr>
              <w:t xml:space="preserve">, </w:t>
            </w:r>
            <w:proofErr w:type="spellStart"/>
            <w:r w:rsidRPr="00263658">
              <w:rPr>
                <w:rFonts w:eastAsia="Times New Roman"/>
                <w:i/>
                <w:sz w:val="18"/>
                <w:szCs w:val="18"/>
                <w:lang w:val="es-ES"/>
              </w:rPr>
              <w:t>hagc</w:t>
            </w:r>
            <w:proofErr w:type="spellEnd"/>
            <w:r w:rsidRPr="00263658">
              <w:rPr>
                <w:rFonts w:eastAsia="Times New Roman"/>
                <w:i/>
                <w:sz w:val="18"/>
                <w:szCs w:val="18"/>
                <w:lang w:val="es-ES"/>
              </w:rPr>
              <w:t xml:space="preserve">, </w:t>
            </w:r>
            <w:proofErr w:type="spellStart"/>
            <w:r w:rsidRPr="00263658">
              <w:rPr>
                <w:rFonts w:eastAsia="Times New Roman"/>
                <w:i/>
                <w:sz w:val="18"/>
                <w:szCs w:val="18"/>
                <w:lang w:val="es-ES"/>
              </w:rPr>
              <w:t>hemaglu</w:t>
            </w:r>
            <w:proofErr w:type="spellEnd"/>
            <w:r w:rsidRPr="00263658">
              <w:rPr>
                <w:rFonts w:eastAsia="Times New Roman"/>
                <w:i/>
                <w:sz w:val="18"/>
                <w:szCs w:val="18"/>
                <w:lang w:val="es-ES"/>
              </w:rPr>
              <w:t xml:space="preserve">, </w:t>
            </w:r>
            <w:proofErr w:type="spellStart"/>
            <w:r w:rsidRPr="00263658">
              <w:rPr>
                <w:rFonts w:eastAsia="Times New Roman"/>
                <w:i/>
                <w:sz w:val="18"/>
                <w:szCs w:val="18"/>
                <w:lang w:val="es-ES"/>
              </w:rPr>
              <w:t>hemoglo</w:t>
            </w:r>
            <w:proofErr w:type="spellEnd"/>
          </w:p>
        </w:tc>
      </w:tr>
      <w:tr w:rsidR="00466A4A" w:rsidRPr="00F412DE" w14:paraId="2F2874EF" w14:textId="77777777" w:rsidTr="00466A4A">
        <w:trPr>
          <w:trHeight w:val="270"/>
        </w:trPr>
        <w:tc>
          <w:tcPr>
            <w:tcW w:w="1277" w:type="dxa"/>
            <w:tcBorders>
              <w:top w:val="nil"/>
              <w:left w:val="nil"/>
              <w:bottom w:val="nil"/>
              <w:right w:val="nil"/>
            </w:tcBorders>
            <w:shd w:val="clear" w:color="auto" w:fill="auto"/>
            <w:noWrap/>
            <w:vAlign w:val="bottom"/>
            <w:hideMark/>
          </w:tcPr>
          <w:p w14:paraId="18D3B7C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0D3E8A4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334B09E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60C89DE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0B5F0B8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5849F4A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283AECB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779786E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0B1F8A7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540FA76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7796391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591A02C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55EA304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144B5B1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29F2D49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63D20D5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0C56280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60499C0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02F4C24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02CE7EB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46E08A5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r>
      <w:tr w:rsidR="00466A4A" w:rsidRPr="00F412DE" w14:paraId="4E018719" w14:textId="77777777" w:rsidTr="00466A4A">
        <w:trPr>
          <w:trHeight w:val="64"/>
        </w:trPr>
        <w:tc>
          <w:tcPr>
            <w:tcW w:w="1277" w:type="dxa"/>
            <w:tcBorders>
              <w:top w:val="nil"/>
              <w:left w:val="nil"/>
              <w:bottom w:val="nil"/>
              <w:right w:val="nil"/>
            </w:tcBorders>
            <w:shd w:val="clear" w:color="auto" w:fill="auto"/>
            <w:noWrap/>
            <w:vAlign w:val="bottom"/>
            <w:hideMark/>
          </w:tcPr>
          <w:p w14:paraId="3E1AC9A5"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24B68A1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09DC9BA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6F4D175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7B850FC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ABA9DA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43F0C9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1D2356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185672C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477DFA0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46EDF88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3263EA9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E2ABE3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08D0931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44A7689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656357A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F262E0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6C0C19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0BD0CD0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6455437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60A8E4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r>
      <w:tr w:rsidR="00466A4A" w:rsidRPr="00F412DE" w14:paraId="43BE1EF0" w14:textId="77777777" w:rsidTr="00466A4A">
        <w:trPr>
          <w:trHeight w:val="64"/>
        </w:trPr>
        <w:tc>
          <w:tcPr>
            <w:tcW w:w="1277" w:type="dxa"/>
            <w:tcBorders>
              <w:top w:val="nil"/>
              <w:left w:val="nil"/>
              <w:bottom w:val="nil"/>
              <w:right w:val="nil"/>
            </w:tcBorders>
            <w:shd w:val="clear" w:color="auto" w:fill="auto"/>
            <w:noWrap/>
            <w:vAlign w:val="bottom"/>
          </w:tcPr>
          <w:p w14:paraId="2BA8983C" w14:textId="77777777" w:rsidR="00466A4A" w:rsidRPr="00F412DE"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nil"/>
              <w:right w:val="nil"/>
            </w:tcBorders>
            <w:shd w:val="clear" w:color="auto" w:fill="auto"/>
            <w:noWrap/>
            <w:vAlign w:val="bottom"/>
          </w:tcPr>
          <w:p w14:paraId="7DE4FA9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10</w:t>
            </w:r>
          </w:p>
        </w:tc>
        <w:tc>
          <w:tcPr>
            <w:tcW w:w="429" w:type="dxa"/>
            <w:tcBorders>
              <w:top w:val="nil"/>
              <w:left w:val="nil"/>
              <w:bottom w:val="nil"/>
              <w:right w:val="nil"/>
            </w:tcBorders>
            <w:shd w:val="clear" w:color="auto" w:fill="auto"/>
            <w:noWrap/>
            <w:vAlign w:val="bottom"/>
          </w:tcPr>
          <w:p w14:paraId="546DF63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11</w:t>
            </w:r>
          </w:p>
        </w:tc>
        <w:tc>
          <w:tcPr>
            <w:tcW w:w="429" w:type="dxa"/>
            <w:tcBorders>
              <w:top w:val="nil"/>
              <w:left w:val="nil"/>
              <w:bottom w:val="nil"/>
              <w:right w:val="nil"/>
            </w:tcBorders>
            <w:shd w:val="clear" w:color="auto" w:fill="auto"/>
            <w:noWrap/>
            <w:vAlign w:val="bottom"/>
          </w:tcPr>
          <w:p w14:paraId="198BEFA8"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10</w:t>
            </w:r>
          </w:p>
        </w:tc>
        <w:tc>
          <w:tcPr>
            <w:tcW w:w="429" w:type="dxa"/>
            <w:tcBorders>
              <w:top w:val="nil"/>
              <w:left w:val="nil"/>
              <w:bottom w:val="nil"/>
              <w:right w:val="nil"/>
            </w:tcBorders>
            <w:shd w:val="clear" w:color="auto" w:fill="auto"/>
            <w:noWrap/>
            <w:vAlign w:val="bottom"/>
          </w:tcPr>
          <w:p w14:paraId="2875B8AE"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8</w:t>
            </w:r>
          </w:p>
        </w:tc>
        <w:tc>
          <w:tcPr>
            <w:tcW w:w="429" w:type="dxa"/>
            <w:tcBorders>
              <w:top w:val="nil"/>
              <w:left w:val="nil"/>
              <w:bottom w:val="nil"/>
              <w:right w:val="nil"/>
            </w:tcBorders>
            <w:shd w:val="clear" w:color="auto" w:fill="auto"/>
            <w:noWrap/>
            <w:vAlign w:val="bottom"/>
          </w:tcPr>
          <w:p w14:paraId="473AAAF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8</w:t>
            </w:r>
          </w:p>
        </w:tc>
        <w:tc>
          <w:tcPr>
            <w:tcW w:w="429" w:type="dxa"/>
            <w:tcBorders>
              <w:top w:val="nil"/>
              <w:left w:val="nil"/>
              <w:bottom w:val="nil"/>
              <w:right w:val="nil"/>
            </w:tcBorders>
            <w:shd w:val="clear" w:color="auto" w:fill="auto"/>
            <w:noWrap/>
            <w:vAlign w:val="bottom"/>
          </w:tcPr>
          <w:p w14:paraId="30BE0267"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10</w:t>
            </w:r>
          </w:p>
        </w:tc>
        <w:tc>
          <w:tcPr>
            <w:tcW w:w="429" w:type="dxa"/>
            <w:tcBorders>
              <w:top w:val="nil"/>
              <w:left w:val="nil"/>
              <w:bottom w:val="nil"/>
              <w:right w:val="nil"/>
            </w:tcBorders>
            <w:shd w:val="clear" w:color="auto" w:fill="auto"/>
            <w:noWrap/>
            <w:vAlign w:val="bottom"/>
          </w:tcPr>
          <w:p w14:paraId="046EEB22"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10</w:t>
            </w:r>
          </w:p>
        </w:tc>
        <w:tc>
          <w:tcPr>
            <w:tcW w:w="429" w:type="dxa"/>
            <w:tcBorders>
              <w:top w:val="nil"/>
              <w:left w:val="nil"/>
              <w:bottom w:val="nil"/>
              <w:right w:val="nil"/>
            </w:tcBorders>
            <w:shd w:val="clear" w:color="auto" w:fill="auto"/>
            <w:noWrap/>
            <w:vAlign w:val="bottom"/>
          </w:tcPr>
          <w:p w14:paraId="2E3F364B"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4A12A4E6"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484CFA99"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7</w:t>
            </w:r>
          </w:p>
        </w:tc>
        <w:tc>
          <w:tcPr>
            <w:tcW w:w="429" w:type="dxa"/>
            <w:tcBorders>
              <w:top w:val="nil"/>
              <w:left w:val="nil"/>
              <w:bottom w:val="nil"/>
              <w:right w:val="nil"/>
            </w:tcBorders>
            <w:shd w:val="clear" w:color="auto" w:fill="auto"/>
            <w:noWrap/>
            <w:vAlign w:val="bottom"/>
          </w:tcPr>
          <w:p w14:paraId="4C36A0C3"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66C2493B"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468047F5"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7</w:t>
            </w:r>
          </w:p>
        </w:tc>
        <w:tc>
          <w:tcPr>
            <w:tcW w:w="429" w:type="dxa"/>
            <w:tcBorders>
              <w:top w:val="nil"/>
              <w:left w:val="nil"/>
              <w:bottom w:val="nil"/>
              <w:right w:val="nil"/>
            </w:tcBorders>
            <w:shd w:val="clear" w:color="auto" w:fill="auto"/>
            <w:noWrap/>
            <w:vAlign w:val="bottom"/>
          </w:tcPr>
          <w:p w14:paraId="42554E95"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5DB47608"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8</w:t>
            </w:r>
          </w:p>
        </w:tc>
        <w:tc>
          <w:tcPr>
            <w:tcW w:w="429" w:type="dxa"/>
            <w:tcBorders>
              <w:top w:val="nil"/>
              <w:left w:val="nil"/>
              <w:bottom w:val="nil"/>
              <w:right w:val="nil"/>
            </w:tcBorders>
            <w:shd w:val="clear" w:color="auto" w:fill="auto"/>
            <w:noWrap/>
            <w:vAlign w:val="bottom"/>
          </w:tcPr>
          <w:p w14:paraId="6F20EAD1"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8</w:t>
            </w:r>
          </w:p>
        </w:tc>
        <w:tc>
          <w:tcPr>
            <w:tcW w:w="429" w:type="dxa"/>
            <w:tcBorders>
              <w:top w:val="nil"/>
              <w:left w:val="nil"/>
              <w:bottom w:val="nil"/>
              <w:right w:val="nil"/>
            </w:tcBorders>
            <w:shd w:val="clear" w:color="auto" w:fill="auto"/>
            <w:noWrap/>
            <w:vAlign w:val="bottom"/>
          </w:tcPr>
          <w:p w14:paraId="5CDD52EE"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8</w:t>
            </w:r>
          </w:p>
        </w:tc>
        <w:tc>
          <w:tcPr>
            <w:tcW w:w="429" w:type="dxa"/>
            <w:tcBorders>
              <w:top w:val="nil"/>
              <w:left w:val="nil"/>
              <w:bottom w:val="nil"/>
              <w:right w:val="nil"/>
            </w:tcBorders>
            <w:shd w:val="clear" w:color="auto" w:fill="auto"/>
            <w:noWrap/>
            <w:vAlign w:val="bottom"/>
          </w:tcPr>
          <w:p w14:paraId="31C349CE"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7</w:t>
            </w:r>
          </w:p>
        </w:tc>
        <w:tc>
          <w:tcPr>
            <w:tcW w:w="429" w:type="dxa"/>
            <w:tcBorders>
              <w:top w:val="nil"/>
              <w:left w:val="nil"/>
              <w:bottom w:val="nil"/>
              <w:right w:val="nil"/>
            </w:tcBorders>
            <w:shd w:val="clear" w:color="auto" w:fill="auto"/>
            <w:noWrap/>
            <w:vAlign w:val="bottom"/>
          </w:tcPr>
          <w:p w14:paraId="2BF33968"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10</w:t>
            </w:r>
          </w:p>
        </w:tc>
        <w:tc>
          <w:tcPr>
            <w:tcW w:w="429" w:type="dxa"/>
            <w:tcBorders>
              <w:top w:val="nil"/>
              <w:left w:val="nil"/>
              <w:bottom w:val="nil"/>
              <w:right w:val="nil"/>
            </w:tcBorders>
            <w:shd w:val="clear" w:color="auto" w:fill="auto"/>
            <w:noWrap/>
            <w:vAlign w:val="bottom"/>
          </w:tcPr>
          <w:p w14:paraId="2CEE0EE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r>
      <w:tr w:rsidR="00466A4A" w:rsidRPr="00F412DE" w14:paraId="2A0A4FE8" w14:textId="77777777" w:rsidTr="00466A4A">
        <w:trPr>
          <w:trHeight w:val="279"/>
        </w:trPr>
        <w:tc>
          <w:tcPr>
            <w:tcW w:w="9910" w:type="dxa"/>
            <w:gridSpan w:val="21"/>
            <w:tcBorders>
              <w:top w:val="nil"/>
              <w:left w:val="nil"/>
              <w:bottom w:val="nil"/>
              <w:right w:val="nil"/>
            </w:tcBorders>
            <w:shd w:val="clear" w:color="auto" w:fill="auto"/>
            <w:noWrap/>
            <w:vAlign w:val="bottom"/>
            <w:hideMark/>
          </w:tcPr>
          <w:p w14:paraId="6FB5BC6B" w14:textId="77777777" w:rsidR="00466A4A" w:rsidRPr="00F412DE" w:rsidRDefault="00466A4A" w:rsidP="00B700DE">
            <w:pPr>
              <w:spacing w:before="0" w:after="0" w:line="240" w:lineRule="auto"/>
              <w:jc w:val="center"/>
              <w:rPr>
                <w:rFonts w:eastAsia="Times New Roman"/>
                <w:sz w:val="18"/>
                <w:szCs w:val="18"/>
              </w:rPr>
            </w:pPr>
            <w:r w:rsidRPr="00F412DE">
              <w:rPr>
                <w:rFonts w:eastAsia="Times New Roman"/>
                <w:b/>
                <w:sz w:val="18"/>
                <w:szCs w:val="18"/>
              </w:rPr>
              <w:t>Gene Mobility</w:t>
            </w:r>
            <w:r w:rsidRPr="00F412DE">
              <w:rPr>
                <w:rFonts w:eastAsia="Times New Roman"/>
                <w:sz w:val="18"/>
                <w:szCs w:val="18"/>
              </w:rPr>
              <w:t xml:space="preserve">: </w:t>
            </w:r>
            <w:r w:rsidRPr="00F412DE">
              <w:rPr>
                <w:rFonts w:eastAsia="Times New Roman"/>
                <w:i/>
                <w:sz w:val="18"/>
                <w:szCs w:val="18"/>
              </w:rPr>
              <w:t xml:space="preserve">transposon, </w:t>
            </w:r>
            <w:proofErr w:type="spellStart"/>
            <w:r w:rsidRPr="00F412DE">
              <w:rPr>
                <w:rFonts w:eastAsia="Times New Roman"/>
                <w:i/>
                <w:sz w:val="18"/>
                <w:szCs w:val="18"/>
              </w:rPr>
              <w:t>ISPg</w:t>
            </w:r>
            <w:proofErr w:type="spellEnd"/>
            <w:r w:rsidRPr="00F412DE">
              <w:rPr>
                <w:rFonts w:eastAsia="Times New Roman"/>
                <w:i/>
                <w:sz w:val="18"/>
                <w:szCs w:val="18"/>
              </w:rPr>
              <w:t>, transposase, conjugation, insertion element</w:t>
            </w:r>
          </w:p>
        </w:tc>
      </w:tr>
      <w:tr w:rsidR="00466A4A" w:rsidRPr="00F412DE" w14:paraId="3E26B557" w14:textId="77777777" w:rsidTr="00466A4A">
        <w:trPr>
          <w:trHeight w:val="72"/>
        </w:trPr>
        <w:tc>
          <w:tcPr>
            <w:tcW w:w="1277" w:type="dxa"/>
            <w:tcBorders>
              <w:top w:val="nil"/>
              <w:left w:val="nil"/>
              <w:bottom w:val="nil"/>
              <w:right w:val="nil"/>
            </w:tcBorders>
            <w:shd w:val="clear" w:color="auto" w:fill="auto"/>
            <w:noWrap/>
            <w:vAlign w:val="bottom"/>
            <w:hideMark/>
          </w:tcPr>
          <w:p w14:paraId="68A834A5"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17F89515"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118</w:t>
            </w:r>
          </w:p>
        </w:tc>
        <w:tc>
          <w:tcPr>
            <w:tcW w:w="429" w:type="dxa"/>
            <w:tcBorders>
              <w:top w:val="nil"/>
              <w:left w:val="nil"/>
              <w:bottom w:val="nil"/>
              <w:right w:val="nil"/>
            </w:tcBorders>
            <w:shd w:val="clear" w:color="auto" w:fill="auto"/>
            <w:noWrap/>
            <w:vAlign w:val="bottom"/>
            <w:hideMark/>
          </w:tcPr>
          <w:p w14:paraId="367BF2C3"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68</w:t>
            </w:r>
          </w:p>
        </w:tc>
        <w:tc>
          <w:tcPr>
            <w:tcW w:w="429" w:type="dxa"/>
            <w:tcBorders>
              <w:top w:val="nil"/>
              <w:left w:val="nil"/>
              <w:bottom w:val="nil"/>
              <w:right w:val="nil"/>
            </w:tcBorders>
            <w:shd w:val="clear" w:color="auto" w:fill="auto"/>
            <w:noWrap/>
            <w:vAlign w:val="bottom"/>
            <w:hideMark/>
          </w:tcPr>
          <w:p w14:paraId="4C1CFC27"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94</w:t>
            </w:r>
          </w:p>
        </w:tc>
        <w:tc>
          <w:tcPr>
            <w:tcW w:w="429" w:type="dxa"/>
            <w:tcBorders>
              <w:top w:val="nil"/>
              <w:left w:val="nil"/>
              <w:bottom w:val="nil"/>
              <w:right w:val="nil"/>
            </w:tcBorders>
            <w:shd w:val="clear" w:color="auto" w:fill="auto"/>
            <w:noWrap/>
            <w:vAlign w:val="bottom"/>
            <w:hideMark/>
          </w:tcPr>
          <w:p w14:paraId="0F0251CB"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73</w:t>
            </w:r>
          </w:p>
        </w:tc>
        <w:tc>
          <w:tcPr>
            <w:tcW w:w="429" w:type="dxa"/>
            <w:tcBorders>
              <w:top w:val="nil"/>
              <w:left w:val="nil"/>
              <w:bottom w:val="nil"/>
              <w:right w:val="nil"/>
            </w:tcBorders>
            <w:shd w:val="clear" w:color="auto" w:fill="auto"/>
            <w:noWrap/>
            <w:vAlign w:val="bottom"/>
            <w:hideMark/>
          </w:tcPr>
          <w:p w14:paraId="67088241"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20</w:t>
            </w:r>
          </w:p>
        </w:tc>
        <w:tc>
          <w:tcPr>
            <w:tcW w:w="429" w:type="dxa"/>
            <w:tcBorders>
              <w:top w:val="nil"/>
              <w:left w:val="nil"/>
              <w:bottom w:val="nil"/>
              <w:right w:val="nil"/>
            </w:tcBorders>
            <w:shd w:val="clear" w:color="auto" w:fill="auto"/>
            <w:noWrap/>
            <w:vAlign w:val="bottom"/>
            <w:hideMark/>
          </w:tcPr>
          <w:p w14:paraId="4C79E994"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98</w:t>
            </w:r>
          </w:p>
        </w:tc>
        <w:tc>
          <w:tcPr>
            <w:tcW w:w="429" w:type="dxa"/>
            <w:tcBorders>
              <w:top w:val="nil"/>
              <w:left w:val="nil"/>
              <w:bottom w:val="nil"/>
              <w:right w:val="nil"/>
            </w:tcBorders>
            <w:shd w:val="clear" w:color="auto" w:fill="auto"/>
            <w:noWrap/>
            <w:vAlign w:val="bottom"/>
            <w:hideMark/>
          </w:tcPr>
          <w:p w14:paraId="7C02B72B"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73</w:t>
            </w:r>
          </w:p>
        </w:tc>
        <w:tc>
          <w:tcPr>
            <w:tcW w:w="429" w:type="dxa"/>
            <w:tcBorders>
              <w:top w:val="nil"/>
              <w:left w:val="nil"/>
              <w:bottom w:val="nil"/>
              <w:right w:val="nil"/>
            </w:tcBorders>
            <w:shd w:val="clear" w:color="auto" w:fill="auto"/>
            <w:noWrap/>
            <w:vAlign w:val="bottom"/>
            <w:hideMark/>
          </w:tcPr>
          <w:p w14:paraId="0F39D5C0"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25</w:t>
            </w:r>
          </w:p>
        </w:tc>
        <w:tc>
          <w:tcPr>
            <w:tcW w:w="429" w:type="dxa"/>
            <w:tcBorders>
              <w:top w:val="nil"/>
              <w:left w:val="nil"/>
              <w:bottom w:val="nil"/>
              <w:right w:val="nil"/>
            </w:tcBorders>
            <w:shd w:val="clear" w:color="auto" w:fill="auto"/>
            <w:noWrap/>
            <w:vAlign w:val="bottom"/>
            <w:hideMark/>
          </w:tcPr>
          <w:p w14:paraId="38C9D43B"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30</w:t>
            </w:r>
          </w:p>
        </w:tc>
        <w:tc>
          <w:tcPr>
            <w:tcW w:w="429" w:type="dxa"/>
            <w:tcBorders>
              <w:top w:val="nil"/>
              <w:left w:val="nil"/>
              <w:bottom w:val="nil"/>
              <w:right w:val="nil"/>
            </w:tcBorders>
            <w:shd w:val="clear" w:color="auto" w:fill="auto"/>
            <w:noWrap/>
            <w:vAlign w:val="bottom"/>
            <w:hideMark/>
          </w:tcPr>
          <w:p w14:paraId="31DFBF17"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13</w:t>
            </w:r>
          </w:p>
        </w:tc>
        <w:tc>
          <w:tcPr>
            <w:tcW w:w="429" w:type="dxa"/>
            <w:tcBorders>
              <w:top w:val="nil"/>
              <w:left w:val="nil"/>
              <w:bottom w:val="nil"/>
              <w:right w:val="nil"/>
            </w:tcBorders>
            <w:shd w:val="clear" w:color="auto" w:fill="auto"/>
            <w:noWrap/>
            <w:vAlign w:val="bottom"/>
            <w:hideMark/>
          </w:tcPr>
          <w:p w14:paraId="6FB29F28"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35</w:t>
            </w:r>
          </w:p>
        </w:tc>
        <w:tc>
          <w:tcPr>
            <w:tcW w:w="429" w:type="dxa"/>
            <w:tcBorders>
              <w:top w:val="nil"/>
              <w:left w:val="nil"/>
              <w:bottom w:val="nil"/>
              <w:right w:val="nil"/>
            </w:tcBorders>
            <w:shd w:val="clear" w:color="auto" w:fill="auto"/>
            <w:noWrap/>
            <w:vAlign w:val="bottom"/>
            <w:hideMark/>
          </w:tcPr>
          <w:p w14:paraId="3290BE83"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23</w:t>
            </w:r>
          </w:p>
        </w:tc>
        <w:tc>
          <w:tcPr>
            <w:tcW w:w="429" w:type="dxa"/>
            <w:tcBorders>
              <w:top w:val="nil"/>
              <w:left w:val="nil"/>
              <w:bottom w:val="nil"/>
              <w:right w:val="nil"/>
            </w:tcBorders>
            <w:shd w:val="clear" w:color="auto" w:fill="auto"/>
            <w:noWrap/>
            <w:vAlign w:val="bottom"/>
            <w:hideMark/>
          </w:tcPr>
          <w:p w14:paraId="75E98087"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14</w:t>
            </w:r>
          </w:p>
        </w:tc>
        <w:tc>
          <w:tcPr>
            <w:tcW w:w="429" w:type="dxa"/>
            <w:tcBorders>
              <w:top w:val="nil"/>
              <w:left w:val="nil"/>
              <w:bottom w:val="nil"/>
              <w:right w:val="nil"/>
            </w:tcBorders>
            <w:shd w:val="clear" w:color="auto" w:fill="auto"/>
            <w:noWrap/>
            <w:vAlign w:val="bottom"/>
            <w:hideMark/>
          </w:tcPr>
          <w:p w14:paraId="19F4AC30"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26</w:t>
            </w:r>
          </w:p>
        </w:tc>
        <w:tc>
          <w:tcPr>
            <w:tcW w:w="429" w:type="dxa"/>
            <w:tcBorders>
              <w:top w:val="nil"/>
              <w:left w:val="nil"/>
              <w:bottom w:val="nil"/>
              <w:right w:val="nil"/>
            </w:tcBorders>
            <w:shd w:val="clear" w:color="auto" w:fill="auto"/>
            <w:noWrap/>
            <w:vAlign w:val="bottom"/>
            <w:hideMark/>
          </w:tcPr>
          <w:p w14:paraId="5A7E6BB4"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14</w:t>
            </w:r>
          </w:p>
        </w:tc>
        <w:tc>
          <w:tcPr>
            <w:tcW w:w="429" w:type="dxa"/>
            <w:tcBorders>
              <w:top w:val="nil"/>
              <w:left w:val="nil"/>
              <w:bottom w:val="nil"/>
              <w:right w:val="nil"/>
            </w:tcBorders>
            <w:shd w:val="clear" w:color="auto" w:fill="auto"/>
            <w:noWrap/>
            <w:vAlign w:val="bottom"/>
            <w:hideMark/>
          </w:tcPr>
          <w:p w14:paraId="3EF6B00F"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26</w:t>
            </w:r>
          </w:p>
        </w:tc>
        <w:tc>
          <w:tcPr>
            <w:tcW w:w="429" w:type="dxa"/>
            <w:tcBorders>
              <w:top w:val="nil"/>
              <w:left w:val="nil"/>
              <w:bottom w:val="nil"/>
              <w:right w:val="nil"/>
            </w:tcBorders>
            <w:shd w:val="clear" w:color="auto" w:fill="auto"/>
            <w:noWrap/>
            <w:vAlign w:val="bottom"/>
            <w:hideMark/>
          </w:tcPr>
          <w:p w14:paraId="18CCF6DC"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25</w:t>
            </w:r>
          </w:p>
        </w:tc>
        <w:tc>
          <w:tcPr>
            <w:tcW w:w="429" w:type="dxa"/>
            <w:tcBorders>
              <w:top w:val="nil"/>
              <w:left w:val="nil"/>
              <w:bottom w:val="nil"/>
              <w:right w:val="nil"/>
            </w:tcBorders>
            <w:shd w:val="clear" w:color="auto" w:fill="auto"/>
            <w:noWrap/>
            <w:vAlign w:val="bottom"/>
            <w:hideMark/>
          </w:tcPr>
          <w:p w14:paraId="0A270D5F"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45</w:t>
            </w:r>
          </w:p>
        </w:tc>
        <w:tc>
          <w:tcPr>
            <w:tcW w:w="429" w:type="dxa"/>
            <w:tcBorders>
              <w:top w:val="nil"/>
              <w:left w:val="nil"/>
              <w:bottom w:val="nil"/>
              <w:right w:val="nil"/>
            </w:tcBorders>
            <w:shd w:val="clear" w:color="auto" w:fill="auto"/>
            <w:noWrap/>
            <w:vAlign w:val="bottom"/>
            <w:hideMark/>
          </w:tcPr>
          <w:p w14:paraId="1738B8E0"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65</w:t>
            </w:r>
          </w:p>
        </w:tc>
        <w:tc>
          <w:tcPr>
            <w:tcW w:w="429" w:type="dxa"/>
            <w:tcBorders>
              <w:top w:val="nil"/>
              <w:left w:val="nil"/>
              <w:bottom w:val="nil"/>
              <w:right w:val="nil"/>
            </w:tcBorders>
            <w:shd w:val="clear" w:color="auto" w:fill="auto"/>
            <w:noWrap/>
            <w:vAlign w:val="bottom"/>
            <w:hideMark/>
          </w:tcPr>
          <w:p w14:paraId="76192829"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32</w:t>
            </w:r>
          </w:p>
        </w:tc>
      </w:tr>
      <w:tr w:rsidR="00466A4A" w:rsidRPr="00F412DE" w14:paraId="2113A432" w14:textId="77777777" w:rsidTr="00466A4A">
        <w:trPr>
          <w:trHeight w:val="64"/>
        </w:trPr>
        <w:tc>
          <w:tcPr>
            <w:tcW w:w="1277" w:type="dxa"/>
            <w:tcBorders>
              <w:top w:val="nil"/>
              <w:left w:val="nil"/>
              <w:bottom w:val="nil"/>
              <w:right w:val="nil"/>
            </w:tcBorders>
            <w:shd w:val="clear" w:color="auto" w:fill="auto"/>
            <w:noWrap/>
            <w:vAlign w:val="bottom"/>
            <w:hideMark/>
          </w:tcPr>
          <w:p w14:paraId="6E079B9A"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34E94A59"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46</w:t>
            </w:r>
          </w:p>
        </w:tc>
        <w:tc>
          <w:tcPr>
            <w:tcW w:w="429" w:type="dxa"/>
            <w:tcBorders>
              <w:top w:val="nil"/>
              <w:left w:val="nil"/>
              <w:bottom w:val="nil"/>
              <w:right w:val="nil"/>
            </w:tcBorders>
            <w:shd w:val="clear" w:color="auto" w:fill="auto"/>
            <w:noWrap/>
            <w:vAlign w:val="bottom"/>
            <w:hideMark/>
          </w:tcPr>
          <w:p w14:paraId="74D60548"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50</w:t>
            </w:r>
          </w:p>
        </w:tc>
        <w:tc>
          <w:tcPr>
            <w:tcW w:w="429" w:type="dxa"/>
            <w:tcBorders>
              <w:top w:val="nil"/>
              <w:left w:val="nil"/>
              <w:bottom w:val="nil"/>
              <w:right w:val="nil"/>
            </w:tcBorders>
            <w:shd w:val="clear" w:color="auto" w:fill="auto"/>
            <w:noWrap/>
            <w:vAlign w:val="bottom"/>
            <w:hideMark/>
          </w:tcPr>
          <w:p w14:paraId="519589E6"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56</w:t>
            </w:r>
          </w:p>
        </w:tc>
        <w:tc>
          <w:tcPr>
            <w:tcW w:w="429" w:type="dxa"/>
            <w:tcBorders>
              <w:top w:val="nil"/>
              <w:left w:val="nil"/>
              <w:bottom w:val="nil"/>
              <w:right w:val="nil"/>
            </w:tcBorders>
            <w:shd w:val="clear" w:color="auto" w:fill="auto"/>
            <w:noWrap/>
            <w:vAlign w:val="bottom"/>
            <w:hideMark/>
          </w:tcPr>
          <w:p w14:paraId="70D82860"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48</w:t>
            </w:r>
          </w:p>
        </w:tc>
        <w:tc>
          <w:tcPr>
            <w:tcW w:w="429" w:type="dxa"/>
            <w:tcBorders>
              <w:top w:val="nil"/>
              <w:left w:val="nil"/>
              <w:bottom w:val="nil"/>
              <w:right w:val="nil"/>
            </w:tcBorders>
            <w:shd w:val="clear" w:color="auto" w:fill="auto"/>
            <w:noWrap/>
            <w:vAlign w:val="bottom"/>
            <w:hideMark/>
          </w:tcPr>
          <w:p w14:paraId="2F91D354"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35</w:t>
            </w:r>
          </w:p>
        </w:tc>
        <w:tc>
          <w:tcPr>
            <w:tcW w:w="429" w:type="dxa"/>
            <w:tcBorders>
              <w:top w:val="nil"/>
              <w:left w:val="nil"/>
              <w:bottom w:val="nil"/>
              <w:right w:val="nil"/>
            </w:tcBorders>
            <w:shd w:val="clear" w:color="auto" w:fill="auto"/>
            <w:noWrap/>
            <w:vAlign w:val="bottom"/>
            <w:hideMark/>
          </w:tcPr>
          <w:p w14:paraId="0864F916"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64</w:t>
            </w:r>
          </w:p>
        </w:tc>
        <w:tc>
          <w:tcPr>
            <w:tcW w:w="429" w:type="dxa"/>
            <w:tcBorders>
              <w:top w:val="nil"/>
              <w:left w:val="nil"/>
              <w:bottom w:val="nil"/>
              <w:right w:val="nil"/>
            </w:tcBorders>
            <w:shd w:val="clear" w:color="auto" w:fill="auto"/>
            <w:noWrap/>
            <w:vAlign w:val="bottom"/>
            <w:hideMark/>
          </w:tcPr>
          <w:p w14:paraId="24B483FB"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69</w:t>
            </w:r>
          </w:p>
        </w:tc>
        <w:tc>
          <w:tcPr>
            <w:tcW w:w="429" w:type="dxa"/>
            <w:tcBorders>
              <w:top w:val="nil"/>
              <w:left w:val="nil"/>
              <w:bottom w:val="nil"/>
              <w:right w:val="nil"/>
            </w:tcBorders>
            <w:shd w:val="clear" w:color="auto" w:fill="auto"/>
            <w:noWrap/>
            <w:vAlign w:val="bottom"/>
            <w:hideMark/>
          </w:tcPr>
          <w:p w14:paraId="3C37F67F"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42</w:t>
            </w:r>
          </w:p>
        </w:tc>
        <w:tc>
          <w:tcPr>
            <w:tcW w:w="429" w:type="dxa"/>
            <w:tcBorders>
              <w:top w:val="nil"/>
              <w:left w:val="nil"/>
              <w:bottom w:val="nil"/>
              <w:right w:val="nil"/>
            </w:tcBorders>
            <w:shd w:val="clear" w:color="auto" w:fill="auto"/>
            <w:noWrap/>
            <w:vAlign w:val="bottom"/>
            <w:hideMark/>
          </w:tcPr>
          <w:p w14:paraId="49F83676"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57</w:t>
            </w:r>
          </w:p>
        </w:tc>
        <w:tc>
          <w:tcPr>
            <w:tcW w:w="429" w:type="dxa"/>
            <w:tcBorders>
              <w:top w:val="nil"/>
              <w:left w:val="nil"/>
              <w:bottom w:val="nil"/>
              <w:right w:val="nil"/>
            </w:tcBorders>
            <w:shd w:val="clear" w:color="auto" w:fill="auto"/>
            <w:noWrap/>
            <w:vAlign w:val="bottom"/>
            <w:hideMark/>
          </w:tcPr>
          <w:p w14:paraId="524E1BEA"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48</w:t>
            </w:r>
          </w:p>
        </w:tc>
        <w:tc>
          <w:tcPr>
            <w:tcW w:w="429" w:type="dxa"/>
            <w:tcBorders>
              <w:top w:val="nil"/>
              <w:left w:val="nil"/>
              <w:bottom w:val="nil"/>
              <w:right w:val="nil"/>
            </w:tcBorders>
            <w:shd w:val="clear" w:color="auto" w:fill="auto"/>
            <w:noWrap/>
            <w:vAlign w:val="bottom"/>
            <w:hideMark/>
          </w:tcPr>
          <w:p w14:paraId="1991D20D"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57</w:t>
            </w:r>
          </w:p>
        </w:tc>
        <w:tc>
          <w:tcPr>
            <w:tcW w:w="429" w:type="dxa"/>
            <w:tcBorders>
              <w:top w:val="nil"/>
              <w:left w:val="nil"/>
              <w:bottom w:val="nil"/>
              <w:right w:val="nil"/>
            </w:tcBorders>
            <w:shd w:val="clear" w:color="auto" w:fill="auto"/>
            <w:noWrap/>
            <w:vAlign w:val="bottom"/>
            <w:hideMark/>
          </w:tcPr>
          <w:p w14:paraId="0A3401BC"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38</w:t>
            </w:r>
          </w:p>
        </w:tc>
        <w:tc>
          <w:tcPr>
            <w:tcW w:w="429" w:type="dxa"/>
            <w:tcBorders>
              <w:top w:val="nil"/>
              <w:left w:val="nil"/>
              <w:bottom w:val="nil"/>
              <w:right w:val="nil"/>
            </w:tcBorders>
            <w:shd w:val="clear" w:color="auto" w:fill="auto"/>
            <w:noWrap/>
            <w:vAlign w:val="bottom"/>
            <w:hideMark/>
          </w:tcPr>
          <w:p w14:paraId="083347F1"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28</w:t>
            </w:r>
          </w:p>
        </w:tc>
        <w:tc>
          <w:tcPr>
            <w:tcW w:w="429" w:type="dxa"/>
            <w:tcBorders>
              <w:top w:val="nil"/>
              <w:left w:val="nil"/>
              <w:bottom w:val="nil"/>
              <w:right w:val="nil"/>
            </w:tcBorders>
            <w:shd w:val="clear" w:color="auto" w:fill="auto"/>
            <w:noWrap/>
            <w:vAlign w:val="bottom"/>
            <w:hideMark/>
          </w:tcPr>
          <w:p w14:paraId="325B9655"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40</w:t>
            </w:r>
          </w:p>
        </w:tc>
        <w:tc>
          <w:tcPr>
            <w:tcW w:w="429" w:type="dxa"/>
            <w:tcBorders>
              <w:top w:val="nil"/>
              <w:left w:val="nil"/>
              <w:bottom w:val="nil"/>
              <w:right w:val="nil"/>
            </w:tcBorders>
            <w:shd w:val="clear" w:color="auto" w:fill="auto"/>
            <w:noWrap/>
            <w:vAlign w:val="bottom"/>
            <w:hideMark/>
          </w:tcPr>
          <w:p w14:paraId="7EA3140A"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27</w:t>
            </w:r>
          </w:p>
        </w:tc>
        <w:tc>
          <w:tcPr>
            <w:tcW w:w="429" w:type="dxa"/>
            <w:tcBorders>
              <w:top w:val="nil"/>
              <w:left w:val="nil"/>
              <w:bottom w:val="nil"/>
              <w:right w:val="nil"/>
            </w:tcBorders>
            <w:shd w:val="clear" w:color="auto" w:fill="auto"/>
            <w:noWrap/>
            <w:vAlign w:val="bottom"/>
            <w:hideMark/>
          </w:tcPr>
          <w:p w14:paraId="5144C9AE"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87</w:t>
            </w:r>
          </w:p>
        </w:tc>
        <w:tc>
          <w:tcPr>
            <w:tcW w:w="429" w:type="dxa"/>
            <w:tcBorders>
              <w:top w:val="nil"/>
              <w:left w:val="nil"/>
              <w:bottom w:val="nil"/>
              <w:right w:val="nil"/>
            </w:tcBorders>
            <w:shd w:val="clear" w:color="auto" w:fill="auto"/>
            <w:noWrap/>
            <w:vAlign w:val="bottom"/>
            <w:hideMark/>
          </w:tcPr>
          <w:p w14:paraId="56F9F067"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46</w:t>
            </w:r>
          </w:p>
        </w:tc>
        <w:tc>
          <w:tcPr>
            <w:tcW w:w="429" w:type="dxa"/>
            <w:tcBorders>
              <w:top w:val="nil"/>
              <w:left w:val="nil"/>
              <w:bottom w:val="nil"/>
              <w:right w:val="nil"/>
            </w:tcBorders>
            <w:shd w:val="clear" w:color="auto" w:fill="auto"/>
            <w:noWrap/>
            <w:vAlign w:val="bottom"/>
            <w:hideMark/>
          </w:tcPr>
          <w:p w14:paraId="4D88713D"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61</w:t>
            </w:r>
          </w:p>
        </w:tc>
        <w:tc>
          <w:tcPr>
            <w:tcW w:w="429" w:type="dxa"/>
            <w:tcBorders>
              <w:top w:val="nil"/>
              <w:left w:val="nil"/>
              <w:bottom w:val="nil"/>
              <w:right w:val="nil"/>
            </w:tcBorders>
            <w:shd w:val="clear" w:color="auto" w:fill="auto"/>
            <w:noWrap/>
            <w:vAlign w:val="bottom"/>
            <w:hideMark/>
          </w:tcPr>
          <w:p w14:paraId="066D187D"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51</w:t>
            </w:r>
          </w:p>
        </w:tc>
        <w:tc>
          <w:tcPr>
            <w:tcW w:w="429" w:type="dxa"/>
            <w:tcBorders>
              <w:top w:val="nil"/>
              <w:left w:val="nil"/>
              <w:bottom w:val="nil"/>
              <w:right w:val="nil"/>
            </w:tcBorders>
            <w:shd w:val="clear" w:color="auto" w:fill="auto"/>
            <w:noWrap/>
            <w:vAlign w:val="bottom"/>
            <w:hideMark/>
          </w:tcPr>
          <w:p w14:paraId="22513965" w14:textId="77777777" w:rsidR="00466A4A" w:rsidRPr="00BD58E5" w:rsidRDefault="00466A4A" w:rsidP="00B700DE">
            <w:pPr>
              <w:spacing w:before="0" w:after="0" w:line="240" w:lineRule="auto"/>
              <w:jc w:val="right"/>
              <w:rPr>
                <w:rFonts w:eastAsia="Times New Roman"/>
                <w:color w:val="000000"/>
                <w:sz w:val="16"/>
                <w:szCs w:val="16"/>
              </w:rPr>
            </w:pPr>
            <w:r w:rsidRPr="00BD58E5">
              <w:rPr>
                <w:rFonts w:eastAsia="Times New Roman"/>
                <w:color w:val="000000"/>
                <w:sz w:val="16"/>
                <w:szCs w:val="16"/>
              </w:rPr>
              <w:t>24</w:t>
            </w:r>
          </w:p>
        </w:tc>
      </w:tr>
      <w:tr w:rsidR="00466A4A" w:rsidRPr="00F412DE" w14:paraId="4DD1E405" w14:textId="77777777" w:rsidTr="00466A4A">
        <w:trPr>
          <w:trHeight w:val="64"/>
        </w:trPr>
        <w:tc>
          <w:tcPr>
            <w:tcW w:w="1277" w:type="dxa"/>
            <w:tcBorders>
              <w:top w:val="nil"/>
              <w:left w:val="nil"/>
              <w:bottom w:val="nil"/>
              <w:right w:val="nil"/>
            </w:tcBorders>
            <w:shd w:val="clear" w:color="auto" w:fill="auto"/>
            <w:noWrap/>
            <w:vAlign w:val="bottom"/>
          </w:tcPr>
          <w:p w14:paraId="098ED71A" w14:textId="77777777" w:rsidR="00466A4A" w:rsidRPr="00F412DE"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nil"/>
              <w:right w:val="nil"/>
            </w:tcBorders>
            <w:shd w:val="clear" w:color="auto" w:fill="auto"/>
            <w:noWrap/>
            <w:vAlign w:val="bottom"/>
          </w:tcPr>
          <w:p w14:paraId="47DEB81E"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131</w:t>
            </w:r>
          </w:p>
        </w:tc>
        <w:tc>
          <w:tcPr>
            <w:tcW w:w="429" w:type="dxa"/>
            <w:tcBorders>
              <w:top w:val="nil"/>
              <w:left w:val="nil"/>
              <w:bottom w:val="nil"/>
              <w:right w:val="nil"/>
            </w:tcBorders>
            <w:shd w:val="clear" w:color="auto" w:fill="auto"/>
            <w:noWrap/>
            <w:vAlign w:val="bottom"/>
          </w:tcPr>
          <w:p w14:paraId="464A2F2A"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133</w:t>
            </w:r>
          </w:p>
        </w:tc>
        <w:tc>
          <w:tcPr>
            <w:tcW w:w="429" w:type="dxa"/>
            <w:tcBorders>
              <w:top w:val="nil"/>
              <w:left w:val="nil"/>
              <w:bottom w:val="nil"/>
              <w:right w:val="nil"/>
            </w:tcBorders>
            <w:shd w:val="clear" w:color="auto" w:fill="auto"/>
            <w:noWrap/>
            <w:vAlign w:val="bottom"/>
          </w:tcPr>
          <w:p w14:paraId="2700370D"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139</w:t>
            </w:r>
          </w:p>
        </w:tc>
        <w:tc>
          <w:tcPr>
            <w:tcW w:w="429" w:type="dxa"/>
            <w:tcBorders>
              <w:top w:val="nil"/>
              <w:left w:val="nil"/>
              <w:bottom w:val="nil"/>
              <w:right w:val="nil"/>
            </w:tcBorders>
            <w:shd w:val="clear" w:color="auto" w:fill="auto"/>
            <w:noWrap/>
            <w:vAlign w:val="bottom"/>
          </w:tcPr>
          <w:p w14:paraId="4E4CAA90"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138</w:t>
            </w:r>
          </w:p>
        </w:tc>
        <w:tc>
          <w:tcPr>
            <w:tcW w:w="429" w:type="dxa"/>
            <w:tcBorders>
              <w:top w:val="nil"/>
              <w:left w:val="nil"/>
              <w:bottom w:val="nil"/>
              <w:right w:val="nil"/>
            </w:tcBorders>
            <w:shd w:val="clear" w:color="auto" w:fill="auto"/>
            <w:noWrap/>
            <w:vAlign w:val="bottom"/>
          </w:tcPr>
          <w:p w14:paraId="6E384308"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46</w:t>
            </w:r>
          </w:p>
        </w:tc>
        <w:tc>
          <w:tcPr>
            <w:tcW w:w="429" w:type="dxa"/>
            <w:tcBorders>
              <w:top w:val="nil"/>
              <w:left w:val="nil"/>
              <w:bottom w:val="nil"/>
              <w:right w:val="nil"/>
            </w:tcBorders>
            <w:shd w:val="clear" w:color="auto" w:fill="auto"/>
            <w:noWrap/>
            <w:vAlign w:val="bottom"/>
          </w:tcPr>
          <w:p w14:paraId="7F70793F"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149</w:t>
            </w:r>
          </w:p>
        </w:tc>
        <w:tc>
          <w:tcPr>
            <w:tcW w:w="429" w:type="dxa"/>
            <w:tcBorders>
              <w:top w:val="nil"/>
              <w:left w:val="nil"/>
              <w:bottom w:val="nil"/>
              <w:right w:val="nil"/>
            </w:tcBorders>
            <w:shd w:val="clear" w:color="auto" w:fill="auto"/>
            <w:noWrap/>
            <w:vAlign w:val="bottom"/>
          </w:tcPr>
          <w:p w14:paraId="18E86318"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132</w:t>
            </w:r>
          </w:p>
        </w:tc>
        <w:tc>
          <w:tcPr>
            <w:tcW w:w="429" w:type="dxa"/>
            <w:tcBorders>
              <w:top w:val="nil"/>
              <w:left w:val="nil"/>
              <w:bottom w:val="nil"/>
              <w:right w:val="nil"/>
            </w:tcBorders>
            <w:shd w:val="clear" w:color="auto" w:fill="auto"/>
            <w:noWrap/>
            <w:vAlign w:val="bottom"/>
          </w:tcPr>
          <w:p w14:paraId="262E5747"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46</w:t>
            </w:r>
          </w:p>
        </w:tc>
        <w:tc>
          <w:tcPr>
            <w:tcW w:w="429" w:type="dxa"/>
            <w:tcBorders>
              <w:top w:val="nil"/>
              <w:left w:val="nil"/>
              <w:bottom w:val="nil"/>
              <w:right w:val="nil"/>
            </w:tcBorders>
            <w:shd w:val="clear" w:color="auto" w:fill="auto"/>
            <w:noWrap/>
            <w:vAlign w:val="bottom"/>
          </w:tcPr>
          <w:p w14:paraId="5AD7042D"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71</w:t>
            </w:r>
          </w:p>
        </w:tc>
        <w:tc>
          <w:tcPr>
            <w:tcW w:w="429" w:type="dxa"/>
            <w:tcBorders>
              <w:top w:val="nil"/>
              <w:left w:val="nil"/>
              <w:bottom w:val="nil"/>
              <w:right w:val="nil"/>
            </w:tcBorders>
            <w:shd w:val="clear" w:color="auto" w:fill="auto"/>
            <w:noWrap/>
            <w:vAlign w:val="bottom"/>
          </w:tcPr>
          <w:p w14:paraId="05C813D5"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54</w:t>
            </w:r>
          </w:p>
        </w:tc>
        <w:tc>
          <w:tcPr>
            <w:tcW w:w="429" w:type="dxa"/>
            <w:tcBorders>
              <w:top w:val="nil"/>
              <w:left w:val="nil"/>
              <w:bottom w:val="nil"/>
              <w:right w:val="nil"/>
            </w:tcBorders>
            <w:shd w:val="clear" w:color="auto" w:fill="auto"/>
            <w:noWrap/>
            <w:vAlign w:val="bottom"/>
          </w:tcPr>
          <w:p w14:paraId="67AD91EA"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66</w:t>
            </w:r>
          </w:p>
        </w:tc>
        <w:tc>
          <w:tcPr>
            <w:tcW w:w="429" w:type="dxa"/>
            <w:tcBorders>
              <w:top w:val="nil"/>
              <w:left w:val="nil"/>
              <w:bottom w:val="nil"/>
              <w:right w:val="nil"/>
            </w:tcBorders>
            <w:shd w:val="clear" w:color="auto" w:fill="auto"/>
            <w:noWrap/>
            <w:vAlign w:val="bottom"/>
          </w:tcPr>
          <w:p w14:paraId="08C3BF6A"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45</w:t>
            </w:r>
          </w:p>
        </w:tc>
        <w:tc>
          <w:tcPr>
            <w:tcW w:w="429" w:type="dxa"/>
            <w:tcBorders>
              <w:top w:val="nil"/>
              <w:left w:val="nil"/>
              <w:bottom w:val="nil"/>
              <w:right w:val="nil"/>
            </w:tcBorders>
            <w:shd w:val="clear" w:color="auto" w:fill="auto"/>
            <w:noWrap/>
            <w:vAlign w:val="bottom"/>
          </w:tcPr>
          <w:p w14:paraId="5892ED38"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40</w:t>
            </w:r>
          </w:p>
        </w:tc>
        <w:tc>
          <w:tcPr>
            <w:tcW w:w="429" w:type="dxa"/>
            <w:tcBorders>
              <w:top w:val="nil"/>
              <w:left w:val="nil"/>
              <w:bottom w:val="nil"/>
              <w:right w:val="nil"/>
            </w:tcBorders>
            <w:shd w:val="clear" w:color="auto" w:fill="auto"/>
            <w:noWrap/>
            <w:vAlign w:val="bottom"/>
          </w:tcPr>
          <w:p w14:paraId="17A36187"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43</w:t>
            </w:r>
          </w:p>
        </w:tc>
        <w:tc>
          <w:tcPr>
            <w:tcW w:w="429" w:type="dxa"/>
            <w:tcBorders>
              <w:top w:val="nil"/>
              <w:left w:val="nil"/>
              <w:bottom w:val="nil"/>
              <w:right w:val="nil"/>
            </w:tcBorders>
            <w:shd w:val="clear" w:color="auto" w:fill="auto"/>
            <w:noWrap/>
            <w:vAlign w:val="bottom"/>
          </w:tcPr>
          <w:p w14:paraId="71E125E5"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34</w:t>
            </w:r>
          </w:p>
        </w:tc>
        <w:tc>
          <w:tcPr>
            <w:tcW w:w="429" w:type="dxa"/>
            <w:tcBorders>
              <w:top w:val="nil"/>
              <w:left w:val="nil"/>
              <w:bottom w:val="nil"/>
              <w:right w:val="nil"/>
            </w:tcBorders>
            <w:shd w:val="clear" w:color="auto" w:fill="auto"/>
            <w:noWrap/>
            <w:vAlign w:val="bottom"/>
          </w:tcPr>
          <w:p w14:paraId="6577C8B0"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110</w:t>
            </w:r>
          </w:p>
        </w:tc>
        <w:tc>
          <w:tcPr>
            <w:tcW w:w="429" w:type="dxa"/>
            <w:tcBorders>
              <w:top w:val="nil"/>
              <w:left w:val="nil"/>
              <w:bottom w:val="nil"/>
              <w:right w:val="nil"/>
            </w:tcBorders>
            <w:shd w:val="clear" w:color="auto" w:fill="auto"/>
            <w:noWrap/>
            <w:vAlign w:val="bottom"/>
          </w:tcPr>
          <w:p w14:paraId="3F5AE393"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68</w:t>
            </w:r>
          </w:p>
        </w:tc>
        <w:tc>
          <w:tcPr>
            <w:tcW w:w="429" w:type="dxa"/>
            <w:tcBorders>
              <w:top w:val="nil"/>
              <w:left w:val="nil"/>
              <w:bottom w:val="nil"/>
              <w:right w:val="nil"/>
            </w:tcBorders>
            <w:shd w:val="clear" w:color="auto" w:fill="auto"/>
            <w:noWrap/>
            <w:vAlign w:val="bottom"/>
          </w:tcPr>
          <w:p w14:paraId="1CD95DDD"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72</w:t>
            </w:r>
          </w:p>
        </w:tc>
        <w:tc>
          <w:tcPr>
            <w:tcW w:w="429" w:type="dxa"/>
            <w:tcBorders>
              <w:top w:val="nil"/>
              <w:left w:val="nil"/>
              <w:bottom w:val="nil"/>
              <w:right w:val="nil"/>
            </w:tcBorders>
            <w:shd w:val="clear" w:color="auto" w:fill="auto"/>
            <w:noWrap/>
            <w:vAlign w:val="bottom"/>
          </w:tcPr>
          <w:p w14:paraId="59F2AA7F"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89</w:t>
            </w:r>
          </w:p>
        </w:tc>
        <w:tc>
          <w:tcPr>
            <w:tcW w:w="429" w:type="dxa"/>
            <w:tcBorders>
              <w:top w:val="nil"/>
              <w:left w:val="nil"/>
              <w:bottom w:val="nil"/>
              <w:right w:val="nil"/>
            </w:tcBorders>
            <w:shd w:val="clear" w:color="auto" w:fill="auto"/>
            <w:noWrap/>
            <w:vAlign w:val="bottom"/>
          </w:tcPr>
          <w:p w14:paraId="4D83A15A" w14:textId="77777777" w:rsidR="00466A4A" w:rsidRPr="00790B67" w:rsidRDefault="00466A4A" w:rsidP="00B700DE">
            <w:pPr>
              <w:spacing w:before="0" w:after="0" w:line="240" w:lineRule="auto"/>
              <w:jc w:val="right"/>
              <w:rPr>
                <w:rFonts w:eastAsia="Times New Roman"/>
                <w:b/>
                <w:color w:val="000000"/>
                <w:sz w:val="14"/>
                <w:szCs w:val="14"/>
              </w:rPr>
            </w:pPr>
            <w:r w:rsidRPr="00790B67">
              <w:rPr>
                <w:b/>
                <w:color w:val="000000"/>
                <w:sz w:val="14"/>
                <w:szCs w:val="14"/>
              </w:rPr>
              <w:t>37</w:t>
            </w:r>
          </w:p>
        </w:tc>
      </w:tr>
      <w:tr w:rsidR="00466A4A" w:rsidRPr="00F412DE" w14:paraId="1D79C863" w14:textId="77777777" w:rsidTr="00466A4A">
        <w:trPr>
          <w:trHeight w:val="369"/>
        </w:trPr>
        <w:tc>
          <w:tcPr>
            <w:tcW w:w="9910" w:type="dxa"/>
            <w:gridSpan w:val="21"/>
            <w:tcBorders>
              <w:top w:val="nil"/>
              <w:left w:val="nil"/>
              <w:bottom w:val="nil"/>
              <w:right w:val="nil"/>
            </w:tcBorders>
            <w:shd w:val="clear" w:color="auto" w:fill="auto"/>
            <w:noWrap/>
            <w:vAlign w:val="bottom"/>
            <w:hideMark/>
          </w:tcPr>
          <w:p w14:paraId="082563FE" w14:textId="77777777" w:rsidR="00466A4A" w:rsidRPr="00F412DE" w:rsidRDefault="00466A4A" w:rsidP="00B700DE">
            <w:pPr>
              <w:spacing w:before="0" w:after="0" w:line="240" w:lineRule="auto"/>
              <w:jc w:val="center"/>
              <w:rPr>
                <w:rFonts w:eastAsia="Times New Roman"/>
                <w:sz w:val="18"/>
                <w:szCs w:val="18"/>
              </w:rPr>
            </w:pPr>
            <w:r w:rsidRPr="00F412DE">
              <w:rPr>
                <w:rFonts w:eastAsia="Times New Roman"/>
                <w:b/>
                <w:sz w:val="18"/>
                <w:szCs w:val="18"/>
              </w:rPr>
              <w:t>Transposase, IS5 family</w:t>
            </w:r>
            <w:r w:rsidRPr="00F412DE">
              <w:rPr>
                <w:rFonts w:eastAsia="Times New Roman"/>
                <w:sz w:val="18"/>
                <w:szCs w:val="18"/>
              </w:rPr>
              <w:t>;  K07481</w:t>
            </w:r>
            <w:r>
              <w:rPr>
                <w:vertAlign w:val="superscript"/>
              </w:rPr>
              <w:t>5</w:t>
            </w:r>
          </w:p>
        </w:tc>
      </w:tr>
      <w:tr w:rsidR="00466A4A" w:rsidRPr="00F412DE" w14:paraId="3CCDDAB6" w14:textId="77777777" w:rsidTr="00466A4A">
        <w:trPr>
          <w:trHeight w:val="64"/>
        </w:trPr>
        <w:tc>
          <w:tcPr>
            <w:tcW w:w="1277" w:type="dxa"/>
            <w:tcBorders>
              <w:top w:val="nil"/>
              <w:left w:val="nil"/>
              <w:bottom w:val="nil"/>
              <w:right w:val="nil"/>
            </w:tcBorders>
            <w:shd w:val="clear" w:color="auto" w:fill="auto"/>
            <w:noWrap/>
            <w:vAlign w:val="bottom"/>
            <w:hideMark/>
          </w:tcPr>
          <w:p w14:paraId="640951E2"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 xml:space="preserve">KEGG </w:t>
            </w:r>
            <w:proofErr w:type="spellStart"/>
            <w:r w:rsidRPr="00F412DE">
              <w:rPr>
                <w:rFonts w:eastAsia="Times New Roman"/>
                <w:color w:val="000000"/>
                <w:sz w:val="18"/>
                <w:szCs w:val="18"/>
              </w:rPr>
              <w:t>Orthology</w:t>
            </w:r>
            <w:proofErr w:type="spellEnd"/>
            <w:r w:rsidRPr="00F412DE">
              <w:rPr>
                <w:rFonts w:eastAsia="Times New Roman"/>
                <w:color w:val="000000"/>
                <w:sz w:val="18"/>
                <w:szCs w:val="18"/>
              </w:rPr>
              <w:t xml:space="preserve"> </w:t>
            </w:r>
          </w:p>
        </w:tc>
        <w:tc>
          <w:tcPr>
            <w:tcW w:w="482" w:type="dxa"/>
            <w:tcBorders>
              <w:top w:val="nil"/>
              <w:left w:val="nil"/>
              <w:bottom w:val="nil"/>
              <w:right w:val="nil"/>
            </w:tcBorders>
            <w:shd w:val="clear" w:color="auto" w:fill="auto"/>
            <w:noWrap/>
            <w:vAlign w:val="center"/>
            <w:hideMark/>
          </w:tcPr>
          <w:p w14:paraId="549735B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47</w:t>
            </w:r>
          </w:p>
        </w:tc>
        <w:tc>
          <w:tcPr>
            <w:tcW w:w="429" w:type="dxa"/>
            <w:tcBorders>
              <w:top w:val="nil"/>
              <w:left w:val="nil"/>
              <w:bottom w:val="nil"/>
              <w:right w:val="nil"/>
            </w:tcBorders>
            <w:shd w:val="clear" w:color="auto" w:fill="auto"/>
            <w:noWrap/>
            <w:vAlign w:val="center"/>
            <w:hideMark/>
          </w:tcPr>
          <w:p w14:paraId="47F4E64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45</w:t>
            </w:r>
          </w:p>
        </w:tc>
        <w:tc>
          <w:tcPr>
            <w:tcW w:w="429" w:type="dxa"/>
            <w:tcBorders>
              <w:top w:val="nil"/>
              <w:left w:val="nil"/>
              <w:bottom w:val="nil"/>
              <w:right w:val="nil"/>
            </w:tcBorders>
            <w:shd w:val="clear" w:color="auto" w:fill="auto"/>
            <w:noWrap/>
            <w:vAlign w:val="center"/>
            <w:hideMark/>
          </w:tcPr>
          <w:p w14:paraId="1932229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45</w:t>
            </w:r>
          </w:p>
        </w:tc>
        <w:tc>
          <w:tcPr>
            <w:tcW w:w="429" w:type="dxa"/>
            <w:tcBorders>
              <w:top w:val="nil"/>
              <w:left w:val="nil"/>
              <w:bottom w:val="nil"/>
              <w:right w:val="nil"/>
            </w:tcBorders>
            <w:shd w:val="clear" w:color="auto" w:fill="auto"/>
            <w:noWrap/>
            <w:vAlign w:val="center"/>
            <w:hideMark/>
          </w:tcPr>
          <w:p w14:paraId="336669B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13</w:t>
            </w:r>
          </w:p>
        </w:tc>
        <w:tc>
          <w:tcPr>
            <w:tcW w:w="429" w:type="dxa"/>
            <w:tcBorders>
              <w:top w:val="nil"/>
              <w:left w:val="nil"/>
              <w:bottom w:val="nil"/>
              <w:right w:val="nil"/>
            </w:tcBorders>
            <w:shd w:val="clear" w:color="auto" w:fill="auto"/>
            <w:noWrap/>
            <w:vAlign w:val="center"/>
            <w:hideMark/>
          </w:tcPr>
          <w:p w14:paraId="7AF2E11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center"/>
            <w:hideMark/>
          </w:tcPr>
          <w:p w14:paraId="52B2AF2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27</w:t>
            </w:r>
          </w:p>
        </w:tc>
        <w:tc>
          <w:tcPr>
            <w:tcW w:w="429" w:type="dxa"/>
            <w:tcBorders>
              <w:top w:val="nil"/>
              <w:left w:val="nil"/>
              <w:bottom w:val="nil"/>
              <w:right w:val="nil"/>
            </w:tcBorders>
            <w:shd w:val="clear" w:color="auto" w:fill="auto"/>
            <w:noWrap/>
            <w:vAlign w:val="center"/>
            <w:hideMark/>
          </w:tcPr>
          <w:p w14:paraId="2BF6968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16</w:t>
            </w:r>
          </w:p>
        </w:tc>
        <w:tc>
          <w:tcPr>
            <w:tcW w:w="429" w:type="dxa"/>
            <w:tcBorders>
              <w:top w:val="nil"/>
              <w:left w:val="nil"/>
              <w:bottom w:val="nil"/>
              <w:right w:val="nil"/>
            </w:tcBorders>
            <w:shd w:val="clear" w:color="auto" w:fill="auto"/>
            <w:noWrap/>
            <w:vAlign w:val="center"/>
            <w:hideMark/>
          </w:tcPr>
          <w:p w14:paraId="2DF9A2B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center"/>
            <w:hideMark/>
          </w:tcPr>
          <w:p w14:paraId="5CE33E7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center"/>
            <w:hideMark/>
          </w:tcPr>
          <w:p w14:paraId="14E1014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center"/>
            <w:hideMark/>
          </w:tcPr>
          <w:p w14:paraId="16F9C4C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center"/>
            <w:hideMark/>
          </w:tcPr>
          <w:p w14:paraId="06FFAA1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center"/>
            <w:hideMark/>
          </w:tcPr>
          <w:p w14:paraId="192C0D7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center"/>
            <w:hideMark/>
          </w:tcPr>
          <w:p w14:paraId="4A0E60E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center"/>
            <w:hideMark/>
          </w:tcPr>
          <w:p w14:paraId="24A87EB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center"/>
            <w:hideMark/>
          </w:tcPr>
          <w:p w14:paraId="6F123BE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center"/>
            <w:hideMark/>
          </w:tcPr>
          <w:p w14:paraId="2990C55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14</w:t>
            </w:r>
          </w:p>
        </w:tc>
        <w:tc>
          <w:tcPr>
            <w:tcW w:w="429" w:type="dxa"/>
            <w:tcBorders>
              <w:top w:val="nil"/>
              <w:left w:val="nil"/>
              <w:bottom w:val="nil"/>
              <w:right w:val="nil"/>
            </w:tcBorders>
            <w:shd w:val="clear" w:color="auto" w:fill="auto"/>
            <w:noWrap/>
            <w:vAlign w:val="center"/>
            <w:hideMark/>
          </w:tcPr>
          <w:p w14:paraId="31EF6BE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center"/>
            <w:hideMark/>
          </w:tcPr>
          <w:p w14:paraId="490B59D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22</w:t>
            </w:r>
          </w:p>
        </w:tc>
        <w:tc>
          <w:tcPr>
            <w:tcW w:w="429" w:type="dxa"/>
            <w:tcBorders>
              <w:top w:val="nil"/>
              <w:left w:val="nil"/>
              <w:bottom w:val="nil"/>
              <w:right w:val="nil"/>
            </w:tcBorders>
            <w:shd w:val="clear" w:color="auto" w:fill="auto"/>
            <w:noWrap/>
            <w:vAlign w:val="center"/>
            <w:hideMark/>
          </w:tcPr>
          <w:p w14:paraId="5381FCD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r>
      <w:tr w:rsidR="00466A4A" w:rsidRPr="00F412DE" w14:paraId="4B80AF36" w14:textId="77777777" w:rsidTr="00466A4A">
        <w:trPr>
          <w:trHeight w:val="64"/>
        </w:trPr>
        <w:tc>
          <w:tcPr>
            <w:tcW w:w="9910" w:type="dxa"/>
            <w:gridSpan w:val="21"/>
            <w:tcBorders>
              <w:top w:val="nil"/>
              <w:left w:val="nil"/>
              <w:bottom w:val="nil"/>
              <w:right w:val="nil"/>
            </w:tcBorders>
            <w:shd w:val="clear" w:color="auto" w:fill="auto"/>
            <w:noWrap/>
            <w:vAlign w:val="bottom"/>
            <w:hideMark/>
          </w:tcPr>
          <w:p w14:paraId="404C55B4" w14:textId="77777777" w:rsidR="00466A4A" w:rsidRPr="00F412DE" w:rsidRDefault="00466A4A" w:rsidP="00B700DE">
            <w:pPr>
              <w:spacing w:before="0" w:after="0" w:line="240" w:lineRule="auto"/>
              <w:jc w:val="center"/>
              <w:rPr>
                <w:rFonts w:eastAsia="Times New Roman"/>
                <w:sz w:val="18"/>
                <w:szCs w:val="18"/>
              </w:rPr>
            </w:pPr>
            <w:r w:rsidRPr="00401D0E">
              <w:rPr>
                <w:rFonts w:eastAsia="Times New Roman"/>
                <w:b/>
                <w:sz w:val="18"/>
                <w:szCs w:val="18"/>
              </w:rPr>
              <w:t>Capsule</w:t>
            </w:r>
            <w:r w:rsidRPr="00F412DE">
              <w:rPr>
                <w:rFonts w:eastAsia="Times New Roman"/>
                <w:sz w:val="18"/>
                <w:szCs w:val="18"/>
              </w:rPr>
              <w:t xml:space="preserve">: </w:t>
            </w:r>
            <w:proofErr w:type="spellStart"/>
            <w:r w:rsidRPr="00401D0E">
              <w:rPr>
                <w:rFonts w:eastAsia="Times New Roman"/>
                <w:i/>
                <w:sz w:val="18"/>
                <w:szCs w:val="18"/>
              </w:rPr>
              <w:t>capsul</w:t>
            </w:r>
            <w:proofErr w:type="spellEnd"/>
          </w:p>
        </w:tc>
      </w:tr>
      <w:tr w:rsidR="00466A4A" w:rsidRPr="00F412DE" w14:paraId="1D85EE2E" w14:textId="77777777" w:rsidTr="00466A4A">
        <w:trPr>
          <w:trHeight w:val="288"/>
        </w:trPr>
        <w:tc>
          <w:tcPr>
            <w:tcW w:w="1277" w:type="dxa"/>
            <w:tcBorders>
              <w:top w:val="nil"/>
              <w:left w:val="nil"/>
              <w:bottom w:val="nil"/>
              <w:right w:val="nil"/>
            </w:tcBorders>
            <w:shd w:val="clear" w:color="auto" w:fill="auto"/>
            <w:noWrap/>
            <w:vAlign w:val="bottom"/>
            <w:hideMark/>
          </w:tcPr>
          <w:p w14:paraId="22CE75C6"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6588E78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5026DB2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7DB2D22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5034A0E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0E0D47B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E85C94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5D872AF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258829D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73B9C3F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8A0CB8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0BACD56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0082D43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3613092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1352331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537E170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27471B9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6DF9A5A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1D55BE6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7D77610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67D2D01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r>
      <w:tr w:rsidR="00466A4A" w:rsidRPr="00F412DE" w14:paraId="37AC0D90" w14:textId="77777777" w:rsidTr="00466A4A">
        <w:trPr>
          <w:trHeight w:val="64"/>
        </w:trPr>
        <w:tc>
          <w:tcPr>
            <w:tcW w:w="1277" w:type="dxa"/>
            <w:tcBorders>
              <w:top w:val="nil"/>
              <w:left w:val="nil"/>
              <w:bottom w:val="nil"/>
              <w:right w:val="nil"/>
            </w:tcBorders>
            <w:shd w:val="clear" w:color="auto" w:fill="auto"/>
            <w:noWrap/>
            <w:vAlign w:val="bottom"/>
            <w:hideMark/>
          </w:tcPr>
          <w:p w14:paraId="360F1CCC"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7CD09FE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A92C93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1C3F1A1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3BD840D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723C4E3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0E90C90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37DDF5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6EEE3B3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446182D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BE478C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36FB010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566337F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3767EBE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28D2EF7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3F387DB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753ADF9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6EA194F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47DC257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39705F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33CC177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r>
      <w:tr w:rsidR="00466A4A" w:rsidRPr="00F412DE" w14:paraId="10E1CCA4" w14:textId="77777777" w:rsidTr="00466A4A">
        <w:trPr>
          <w:trHeight w:val="64"/>
        </w:trPr>
        <w:tc>
          <w:tcPr>
            <w:tcW w:w="1277" w:type="dxa"/>
            <w:tcBorders>
              <w:top w:val="nil"/>
              <w:left w:val="nil"/>
              <w:bottom w:val="nil"/>
              <w:right w:val="nil"/>
            </w:tcBorders>
            <w:shd w:val="clear" w:color="auto" w:fill="auto"/>
            <w:noWrap/>
            <w:vAlign w:val="bottom"/>
          </w:tcPr>
          <w:p w14:paraId="5E911A0A" w14:textId="77777777" w:rsidR="00466A4A" w:rsidRPr="00F412DE"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nil"/>
              <w:right w:val="nil"/>
            </w:tcBorders>
            <w:shd w:val="clear" w:color="auto" w:fill="auto"/>
            <w:noWrap/>
            <w:vAlign w:val="bottom"/>
          </w:tcPr>
          <w:p w14:paraId="7FA0CB78"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56AAB2A1"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6D93A406"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54087CB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64A4EF6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2681902C"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5384B995"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25D05B8D"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45550292"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6950666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4C75E65F"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621399A2"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24F9D4DD"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1F67E32D"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6F82F45C"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0DE56469"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3449D4B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0F71DEF3"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1E82D6C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1C76B3F0"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w:t>
            </w:r>
          </w:p>
        </w:tc>
      </w:tr>
      <w:tr w:rsidR="00466A4A" w:rsidRPr="00F412DE" w14:paraId="2A0E75FE" w14:textId="77777777" w:rsidTr="00466A4A">
        <w:trPr>
          <w:trHeight w:val="288"/>
        </w:trPr>
        <w:tc>
          <w:tcPr>
            <w:tcW w:w="9910" w:type="dxa"/>
            <w:gridSpan w:val="21"/>
            <w:tcBorders>
              <w:top w:val="nil"/>
              <w:left w:val="nil"/>
              <w:bottom w:val="nil"/>
              <w:right w:val="nil"/>
            </w:tcBorders>
            <w:shd w:val="clear" w:color="auto" w:fill="auto"/>
            <w:noWrap/>
            <w:vAlign w:val="bottom"/>
            <w:hideMark/>
          </w:tcPr>
          <w:p w14:paraId="417469DF" w14:textId="77777777" w:rsidR="00466A4A" w:rsidRPr="00F412DE" w:rsidRDefault="00466A4A" w:rsidP="00B700DE">
            <w:pPr>
              <w:spacing w:before="0" w:after="0" w:line="240" w:lineRule="auto"/>
              <w:jc w:val="center"/>
              <w:rPr>
                <w:rFonts w:eastAsia="Times New Roman"/>
                <w:sz w:val="18"/>
                <w:szCs w:val="18"/>
              </w:rPr>
            </w:pPr>
            <w:r w:rsidRPr="00F412DE">
              <w:rPr>
                <w:rFonts w:eastAsia="Times New Roman"/>
                <w:b/>
                <w:sz w:val="18"/>
                <w:szCs w:val="18"/>
              </w:rPr>
              <w:t>CRISPR</w:t>
            </w:r>
            <w:r w:rsidRPr="00F412DE">
              <w:rPr>
                <w:rFonts w:eastAsia="Times New Roman"/>
                <w:sz w:val="18"/>
                <w:szCs w:val="18"/>
              </w:rPr>
              <w:t xml:space="preserve">: </w:t>
            </w:r>
            <w:proofErr w:type="spellStart"/>
            <w:r w:rsidRPr="00F412DE">
              <w:rPr>
                <w:rFonts w:eastAsia="Times New Roman"/>
                <w:i/>
                <w:sz w:val="18"/>
                <w:szCs w:val="18"/>
              </w:rPr>
              <w:t>crispr</w:t>
            </w:r>
            <w:proofErr w:type="spellEnd"/>
          </w:p>
        </w:tc>
      </w:tr>
      <w:tr w:rsidR="00466A4A" w:rsidRPr="00F412DE" w14:paraId="062B165E" w14:textId="77777777" w:rsidTr="00466A4A">
        <w:trPr>
          <w:trHeight w:val="64"/>
        </w:trPr>
        <w:tc>
          <w:tcPr>
            <w:tcW w:w="1277" w:type="dxa"/>
            <w:tcBorders>
              <w:top w:val="nil"/>
              <w:left w:val="nil"/>
              <w:bottom w:val="nil"/>
              <w:right w:val="nil"/>
            </w:tcBorders>
            <w:shd w:val="clear" w:color="auto" w:fill="auto"/>
            <w:noWrap/>
            <w:vAlign w:val="bottom"/>
            <w:hideMark/>
          </w:tcPr>
          <w:p w14:paraId="07D14CEC"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bottom w:val="nil"/>
              <w:right w:val="nil"/>
            </w:tcBorders>
            <w:shd w:val="clear" w:color="auto" w:fill="auto"/>
            <w:noWrap/>
            <w:vAlign w:val="bottom"/>
            <w:hideMark/>
          </w:tcPr>
          <w:p w14:paraId="03809D5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bottom w:val="nil"/>
              <w:right w:val="nil"/>
            </w:tcBorders>
            <w:shd w:val="clear" w:color="auto" w:fill="auto"/>
            <w:noWrap/>
            <w:vAlign w:val="bottom"/>
            <w:hideMark/>
          </w:tcPr>
          <w:p w14:paraId="78205DB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0CB7B97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11</w:t>
            </w:r>
          </w:p>
        </w:tc>
        <w:tc>
          <w:tcPr>
            <w:tcW w:w="429" w:type="dxa"/>
            <w:tcBorders>
              <w:top w:val="nil"/>
              <w:left w:val="nil"/>
              <w:bottom w:val="nil"/>
              <w:right w:val="nil"/>
            </w:tcBorders>
            <w:shd w:val="clear" w:color="auto" w:fill="auto"/>
            <w:noWrap/>
            <w:vAlign w:val="bottom"/>
            <w:hideMark/>
          </w:tcPr>
          <w:p w14:paraId="7F5262B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11</w:t>
            </w:r>
          </w:p>
        </w:tc>
        <w:tc>
          <w:tcPr>
            <w:tcW w:w="429" w:type="dxa"/>
            <w:tcBorders>
              <w:top w:val="nil"/>
              <w:left w:val="nil"/>
              <w:bottom w:val="nil"/>
              <w:right w:val="nil"/>
            </w:tcBorders>
            <w:shd w:val="clear" w:color="auto" w:fill="auto"/>
            <w:noWrap/>
            <w:vAlign w:val="bottom"/>
            <w:hideMark/>
          </w:tcPr>
          <w:p w14:paraId="16A2F76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15</w:t>
            </w:r>
          </w:p>
        </w:tc>
        <w:tc>
          <w:tcPr>
            <w:tcW w:w="429" w:type="dxa"/>
            <w:tcBorders>
              <w:top w:val="nil"/>
              <w:left w:val="nil"/>
              <w:bottom w:val="nil"/>
              <w:right w:val="nil"/>
            </w:tcBorders>
            <w:shd w:val="clear" w:color="auto" w:fill="auto"/>
            <w:noWrap/>
            <w:vAlign w:val="bottom"/>
            <w:hideMark/>
          </w:tcPr>
          <w:p w14:paraId="04FAF9B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15</w:t>
            </w:r>
          </w:p>
        </w:tc>
        <w:tc>
          <w:tcPr>
            <w:tcW w:w="429" w:type="dxa"/>
            <w:tcBorders>
              <w:top w:val="nil"/>
              <w:left w:val="nil"/>
              <w:bottom w:val="nil"/>
              <w:right w:val="nil"/>
            </w:tcBorders>
            <w:shd w:val="clear" w:color="auto" w:fill="auto"/>
            <w:noWrap/>
            <w:vAlign w:val="bottom"/>
            <w:hideMark/>
          </w:tcPr>
          <w:p w14:paraId="2B4B01F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bottom w:val="nil"/>
              <w:right w:val="nil"/>
            </w:tcBorders>
            <w:shd w:val="clear" w:color="auto" w:fill="auto"/>
            <w:noWrap/>
            <w:vAlign w:val="bottom"/>
            <w:hideMark/>
          </w:tcPr>
          <w:p w14:paraId="7797B08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115B392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73AC636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376E8F9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27880CD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296184A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bottom w:val="nil"/>
              <w:right w:val="nil"/>
            </w:tcBorders>
            <w:shd w:val="clear" w:color="auto" w:fill="auto"/>
            <w:noWrap/>
            <w:vAlign w:val="bottom"/>
            <w:hideMark/>
          </w:tcPr>
          <w:p w14:paraId="1D2AA76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0864DEC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20C25EC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bottom w:val="nil"/>
              <w:right w:val="nil"/>
            </w:tcBorders>
            <w:shd w:val="clear" w:color="auto" w:fill="auto"/>
            <w:noWrap/>
            <w:vAlign w:val="bottom"/>
            <w:hideMark/>
          </w:tcPr>
          <w:p w14:paraId="5BBA581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14</w:t>
            </w:r>
          </w:p>
        </w:tc>
        <w:tc>
          <w:tcPr>
            <w:tcW w:w="429" w:type="dxa"/>
            <w:tcBorders>
              <w:top w:val="nil"/>
              <w:left w:val="nil"/>
              <w:bottom w:val="nil"/>
              <w:right w:val="nil"/>
            </w:tcBorders>
            <w:shd w:val="clear" w:color="auto" w:fill="auto"/>
            <w:noWrap/>
            <w:vAlign w:val="bottom"/>
            <w:hideMark/>
          </w:tcPr>
          <w:p w14:paraId="16D1A6B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10</w:t>
            </w:r>
          </w:p>
        </w:tc>
        <w:tc>
          <w:tcPr>
            <w:tcW w:w="429" w:type="dxa"/>
            <w:tcBorders>
              <w:top w:val="nil"/>
              <w:left w:val="nil"/>
              <w:bottom w:val="nil"/>
              <w:right w:val="nil"/>
            </w:tcBorders>
            <w:shd w:val="clear" w:color="auto" w:fill="auto"/>
            <w:noWrap/>
            <w:vAlign w:val="bottom"/>
            <w:hideMark/>
          </w:tcPr>
          <w:p w14:paraId="03F4D3A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11</w:t>
            </w:r>
          </w:p>
        </w:tc>
        <w:tc>
          <w:tcPr>
            <w:tcW w:w="429" w:type="dxa"/>
            <w:tcBorders>
              <w:top w:val="nil"/>
              <w:left w:val="nil"/>
              <w:bottom w:val="nil"/>
              <w:right w:val="nil"/>
            </w:tcBorders>
            <w:shd w:val="clear" w:color="auto" w:fill="auto"/>
            <w:noWrap/>
            <w:vAlign w:val="bottom"/>
            <w:hideMark/>
          </w:tcPr>
          <w:p w14:paraId="62698BF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7</w:t>
            </w:r>
          </w:p>
        </w:tc>
      </w:tr>
      <w:tr w:rsidR="00466A4A" w:rsidRPr="00F412DE" w14:paraId="2C1BB0E7" w14:textId="77777777" w:rsidTr="00466A4A">
        <w:trPr>
          <w:trHeight w:val="64"/>
        </w:trPr>
        <w:tc>
          <w:tcPr>
            <w:tcW w:w="1277" w:type="dxa"/>
            <w:tcBorders>
              <w:top w:val="nil"/>
              <w:left w:val="nil"/>
              <w:bottom w:val="nil"/>
              <w:right w:val="nil"/>
            </w:tcBorders>
            <w:shd w:val="clear" w:color="auto" w:fill="auto"/>
            <w:noWrap/>
            <w:vAlign w:val="bottom"/>
            <w:hideMark/>
          </w:tcPr>
          <w:p w14:paraId="3E05B7E4"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bottom w:val="nil"/>
              <w:right w:val="nil"/>
            </w:tcBorders>
            <w:shd w:val="clear" w:color="auto" w:fill="auto"/>
            <w:noWrap/>
            <w:vAlign w:val="bottom"/>
            <w:hideMark/>
          </w:tcPr>
          <w:p w14:paraId="7C6C71F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675C8C7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6485573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6A6FDCB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6072CBA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2EFC36A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1CC8EB0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62EE116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bottom w:val="nil"/>
              <w:right w:val="nil"/>
            </w:tcBorders>
            <w:shd w:val="clear" w:color="auto" w:fill="auto"/>
            <w:noWrap/>
            <w:vAlign w:val="bottom"/>
            <w:hideMark/>
          </w:tcPr>
          <w:p w14:paraId="621ED21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0</w:t>
            </w:r>
          </w:p>
        </w:tc>
        <w:tc>
          <w:tcPr>
            <w:tcW w:w="429" w:type="dxa"/>
            <w:tcBorders>
              <w:top w:val="nil"/>
              <w:left w:val="nil"/>
              <w:bottom w:val="nil"/>
              <w:right w:val="nil"/>
            </w:tcBorders>
            <w:shd w:val="clear" w:color="auto" w:fill="auto"/>
            <w:noWrap/>
            <w:vAlign w:val="bottom"/>
            <w:hideMark/>
          </w:tcPr>
          <w:p w14:paraId="536FB51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7F833EA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6907337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544ED31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bottom w:val="nil"/>
              <w:right w:val="nil"/>
            </w:tcBorders>
            <w:shd w:val="clear" w:color="auto" w:fill="auto"/>
            <w:noWrap/>
            <w:vAlign w:val="bottom"/>
            <w:hideMark/>
          </w:tcPr>
          <w:p w14:paraId="6F06132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571945D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7F99030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bottom w:val="nil"/>
              <w:right w:val="nil"/>
            </w:tcBorders>
            <w:shd w:val="clear" w:color="auto" w:fill="auto"/>
            <w:noWrap/>
            <w:vAlign w:val="bottom"/>
            <w:hideMark/>
          </w:tcPr>
          <w:p w14:paraId="2C15E6A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11</w:t>
            </w:r>
          </w:p>
        </w:tc>
        <w:tc>
          <w:tcPr>
            <w:tcW w:w="429" w:type="dxa"/>
            <w:tcBorders>
              <w:top w:val="nil"/>
              <w:left w:val="nil"/>
              <w:bottom w:val="nil"/>
              <w:right w:val="nil"/>
            </w:tcBorders>
            <w:shd w:val="clear" w:color="auto" w:fill="auto"/>
            <w:noWrap/>
            <w:vAlign w:val="bottom"/>
            <w:hideMark/>
          </w:tcPr>
          <w:p w14:paraId="5F3F717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8</w:t>
            </w:r>
          </w:p>
        </w:tc>
        <w:tc>
          <w:tcPr>
            <w:tcW w:w="429" w:type="dxa"/>
            <w:tcBorders>
              <w:top w:val="nil"/>
              <w:left w:val="nil"/>
              <w:bottom w:val="nil"/>
              <w:right w:val="nil"/>
            </w:tcBorders>
            <w:shd w:val="clear" w:color="auto" w:fill="auto"/>
            <w:noWrap/>
            <w:vAlign w:val="bottom"/>
            <w:hideMark/>
          </w:tcPr>
          <w:p w14:paraId="1FF083F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bottom w:val="nil"/>
              <w:right w:val="nil"/>
            </w:tcBorders>
            <w:shd w:val="clear" w:color="auto" w:fill="auto"/>
            <w:noWrap/>
            <w:vAlign w:val="bottom"/>
            <w:hideMark/>
          </w:tcPr>
          <w:p w14:paraId="6902D11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7</w:t>
            </w:r>
          </w:p>
        </w:tc>
      </w:tr>
      <w:tr w:rsidR="00466A4A" w:rsidRPr="00790B67" w14:paraId="764B1A71" w14:textId="77777777" w:rsidTr="00466A4A">
        <w:trPr>
          <w:trHeight w:val="64"/>
        </w:trPr>
        <w:tc>
          <w:tcPr>
            <w:tcW w:w="1277" w:type="dxa"/>
            <w:tcBorders>
              <w:top w:val="nil"/>
              <w:left w:val="nil"/>
              <w:bottom w:val="nil"/>
              <w:right w:val="nil"/>
            </w:tcBorders>
            <w:shd w:val="clear" w:color="auto" w:fill="auto"/>
            <w:noWrap/>
            <w:vAlign w:val="bottom"/>
          </w:tcPr>
          <w:p w14:paraId="3D5E5015" w14:textId="77777777" w:rsidR="00466A4A" w:rsidRPr="00F412DE" w:rsidRDefault="00466A4A" w:rsidP="00B700DE">
            <w:pPr>
              <w:spacing w:before="0" w:after="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nil"/>
              <w:right w:val="nil"/>
            </w:tcBorders>
            <w:shd w:val="clear" w:color="auto" w:fill="auto"/>
            <w:noWrap/>
            <w:vAlign w:val="bottom"/>
          </w:tcPr>
          <w:p w14:paraId="6632F803"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14</w:t>
            </w:r>
          </w:p>
        </w:tc>
        <w:tc>
          <w:tcPr>
            <w:tcW w:w="429" w:type="dxa"/>
            <w:tcBorders>
              <w:top w:val="nil"/>
              <w:left w:val="nil"/>
              <w:bottom w:val="nil"/>
              <w:right w:val="nil"/>
            </w:tcBorders>
            <w:shd w:val="clear" w:color="auto" w:fill="auto"/>
            <w:noWrap/>
            <w:vAlign w:val="bottom"/>
          </w:tcPr>
          <w:p w14:paraId="4C6188BF"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14</w:t>
            </w:r>
          </w:p>
        </w:tc>
        <w:tc>
          <w:tcPr>
            <w:tcW w:w="429" w:type="dxa"/>
            <w:tcBorders>
              <w:top w:val="nil"/>
              <w:left w:val="nil"/>
              <w:bottom w:val="nil"/>
              <w:right w:val="nil"/>
            </w:tcBorders>
            <w:shd w:val="clear" w:color="auto" w:fill="auto"/>
            <w:noWrap/>
            <w:vAlign w:val="bottom"/>
          </w:tcPr>
          <w:p w14:paraId="54C7D250"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14</w:t>
            </w:r>
          </w:p>
        </w:tc>
        <w:tc>
          <w:tcPr>
            <w:tcW w:w="429" w:type="dxa"/>
            <w:tcBorders>
              <w:top w:val="nil"/>
              <w:left w:val="nil"/>
              <w:bottom w:val="nil"/>
              <w:right w:val="nil"/>
            </w:tcBorders>
            <w:shd w:val="clear" w:color="auto" w:fill="auto"/>
            <w:noWrap/>
            <w:vAlign w:val="bottom"/>
          </w:tcPr>
          <w:p w14:paraId="10DC397B"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15</w:t>
            </w:r>
          </w:p>
        </w:tc>
        <w:tc>
          <w:tcPr>
            <w:tcW w:w="429" w:type="dxa"/>
            <w:tcBorders>
              <w:top w:val="nil"/>
              <w:left w:val="nil"/>
              <w:bottom w:val="nil"/>
              <w:right w:val="nil"/>
            </w:tcBorders>
            <w:shd w:val="clear" w:color="auto" w:fill="auto"/>
            <w:noWrap/>
            <w:vAlign w:val="bottom"/>
          </w:tcPr>
          <w:p w14:paraId="6B95E52B"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15</w:t>
            </w:r>
          </w:p>
        </w:tc>
        <w:tc>
          <w:tcPr>
            <w:tcW w:w="429" w:type="dxa"/>
            <w:tcBorders>
              <w:top w:val="nil"/>
              <w:left w:val="nil"/>
              <w:bottom w:val="nil"/>
              <w:right w:val="nil"/>
            </w:tcBorders>
            <w:shd w:val="clear" w:color="auto" w:fill="auto"/>
            <w:noWrap/>
            <w:vAlign w:val="bottom"/>
          </w:tcPr>
          <w:p w14:paraId="70859961"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15</w:t>
            </w:r>
          </w:p>
        </w:tc>
        <w:tc>
          <w:tcPr>
            <w:tcW w:w="429" w:type="dxa"/>
            <w:tcBorders>
              <w:top w:val="nil"/>
              <w:left w:val="nil"/>
              <w:bottom w:val="nil"/>
              <w:right w:val="nil"/>
            </w:tcBorders>
            <w:shd w:val="clear" w:color="auto" w:fill="auto"/>
            <w:noWrap/>
            <w:vAlign w:val="bottom"/>
          </w:tcPr>
          <w:p w14:paraId="505A1AB2"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w:t>
            </w:r>
          </w:p>
        </w:tc>
        <w:tc>
          <w:tcPr>
            <w:tcW w:w="429" w:type="dxa"/>
            <w:tcBorders>
              <w:top w:val="nil"/>
              <w:left w:val="nil"/>
              <w:bottom w:val="nil"/>
              <w:right w:val="nil"/>
            </w:tcBorders>
            <w:shd w:val="clear" w:color="auto" w:fill="auto"/>
            <w:noWrap/>
            <w:vAlign w:val="bottom"/>
          </w:tcPr>
          <w:p w14:paraId="2BBEED4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56A111EF"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0</w:t>
            </w:r>
          </w:p>
        </w:tc>
        <w:tc>
          <w:tcPr>
            <w:tcW w:w="429" w:type="dxa"/>
            <w:tcBorders>
              <w:top w:val="nil"/>
              <w:left w:val="nil"/>
              <w:bottom w:val="nil"/>
              <w:right w:val="nil"/>
            </w:tcBorders>
            <w:shd w:val="clear" w:color="auto" w:fill="auto"/>
            <w:noWrap/>
            <w:vAlign w:val="bottom"/>
          </w:tcPr>
          <w:p w14:paraId="7C39DB8E"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3</w:t>
            </w:r>
          </w:p>
        </w:tc>
        <w:tc>
          <w:tcPr>
            <w:tcW w:w="429" w:type="dxa"/>
            <w:tcBorders>
              <w:top w:val="nil"/>
              <w:left w:val="nil"/>
              <w:bottom w:val="nil"/>
              <w:right w:val="nil"/>
            </w:tcBorders>
            <w:shd w:val="clear" w:color="auto" w:fill="auto"/>
            <w:noWrap/>
            <w:vAlign w:val="bottom"/>
          </w:tcPr>
          <w:p w14:paraId="52A8DFB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339AE5D1"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nil"/>
              <w:right w:val="nil"/>
            </w:tcBorders>
            <w:shd w:val="clear" w:color="auto" w:fill="auto"/>
            <w:noWrap/>
            <w:vAlign w:val="bottom"/>
          </w:tcPr>
          <w:p w14:paraId="586F4C34"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3</w:t>
            </w:r>
          </w:p>
        </w:tc>
        <w:tc>
          <w:tcPr>
            <w:tcW w:w="429" w:type="dxa"/>
            <w:tcBorders>
              <w:top w:val="nil"/>
              <w:left w:val="nil"/>
              <w:bottom w:val="nil"/>
              <w:right w:val="nil"/>
            </w:tcBorders>
            <w:shd w:val="clear" w:color="auto" w:fill="auto"/>
            <w:noWrap/>
            <w:vAlign w:val="bottom"/>
          </w:tcPr>
          <w:p w14:paraId="40CB5975"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5433ACED"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5</w:t>
            </w:r>
          </w:p>
        </w:tc>
        <w:tc>
          <w:tcPr>
            <w:tcW w:w="429" w:type="dxa"/>
            <w:tcBorders>
              <w:top w:val="nil"/>
              <w:left w:val="nil"/>
              <w:bottom w:val="nil"/>
              <w:right w:val="nil"/>
            </w:tcBorders>
            <w:shd w:val="clear" w:color="auto" w:fill="auto"/>
            <w:noWrap/>
            <w:vAlign w:val="bottom"/>
          </w:tcPr>
          <w:p w14:paraId="5D7DEE9E"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6</w:t>
            </w:r>
          </w:p>
        </w:tc>
        <w:tc>
          <w:tcPr>
            <w:tcW w:w="429" w:type="dxa"/>
            <w:tcBorders>
              <w:top w:val="nil"/>
              <w:left w:val="nil"/>
              <w:bottom w:val="nil"/>
              <w:right w:val="nil"/>
            </w:tcBorders>
            <w:shd w:val="clear" w:color="auto" w:fill="auto"/>
            <w:noWrap/>
            <w:vAlign w:val="bottom"/>
          </w:tcPr>
          <w:p w14:paraId="4337FA2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14</w:t>
            </w:r>
          </w:p>
        </w:tc>
        <w:tc>
          <w:tcPr>
            <w:tcW w:w="429" w:type="dxa"/>
            <w:tcBorders>
              <w:top w:val="nil"/>
              <w:left w:val="nil"/>
              <w:bottom w:val="nil"/>
              <w:right w:val="nil"/>
            </w:tcBorders>
            <w:shd w:val="clear" w:color="auto" w:fill="auto"/>
            <w:noWrap/>
            <w:vAlign w:val="bottom"/>
          </w:tcPr>
          <w:p w14:paraId="55850422"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11</w:t>
            </w:r>
          </w:p>
        </w:tc>
        <w:tc>
          <w:tcPr>
            <w:tcW w:w="429" w:type="dxa"/>
            <w:tcBorders>
              <w:top w:val="nil"/>
              <w:left w:val="nil"/>
              <w:bottom w:val="nil"/>
              <w:right w:val="nil"/>
            </w:tcBorders>
            <w:shd w:val="clear" w:color="auto" w:fill="auto"/>
            <w:noWrap/>
            <w:vAlign w:val="bottom"/>
          </w:tcPr>
          <w:p w14:paraId="6AFC7540"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15</w:t>
            </w:r>
          </w:p>
        </w:tc>
        <w:tc>
          <w:tcPr>
            <w:tcW w:w="429" w:type="dxa"/>
            <w:tcBorders>
              <w:top w:val="nil"/>
              <w:left w:val="nil"/>
              <w:bottom w:val="nil"/>
              <w:right w:val="nil"/>
            </w:tcBorders>
            <w:shd w:val="clear" w:color="auto" w:fill="auto"/>
            <w:noWrap/>
            <w:vAlign w:val="bottom"/>
          </w:tcPr>
          <w:p w14:paraId="722AFD7A" w14:textId="77777777" w:rsidR="00466A4A" w:rsidRPr="00790B67" w:rsidRDefault="00466A4A" w:rsidP="00B700DE">
            <w:pPr>
              <w:spacing w:before="0" w:after="0" w:line="240" w:lineRule="auto"/>
              <w:jc w:val="right"/>
              <w:rPr>
                <w:rFonts w:eastAsia="Times New Roman"/>
                <w:b/>
                <w:color w:val="000000"/>
                <w:sz w:val="18"/>
                <w:szCs w:val="18"/>
              </w:rPr>
            </w:pPr>
            <w:r w:rsidRPr="00790B67">
              <w:rPr>
                <w:b/>
                <w:color w:val="000000"/>
                <w:sz w:val="18"/>
                <w:szCs w:val="18"/>
              </w:rPr>
              <w:t>7</w:t>
            </w:r>
          </w:p>
        </w:tc>
      </w:tr>
      <w:tr w:rsidR="00466A4A" w:rsidRPr="00790B67" w14:paraId="60FA4966" w14:textId="77777777" w:rsidTr="00466A4A">
        <w:trPr>
          <w:trHeight w:val="64"/>
        </w:trPr>
        <w:tc>
          <w:tcPr>
            <w:tcW w:w="1277" w:type="dxa"/>
            <w:tcBorders>
              <w:top w:val="nil"/>
              <w:left w:val="nil"/>
              <w:bottom w:val="nil"/>
              <w:right w:val="nil"/>
            </w:tcBorders>
            <w:shd w:val="clear" w:color="auto" w:fill="auto"/>
            <w:noWrap/>
            <w:vAlign w:val="bottom"/>
          </w:tcPr>
          <w:p w14:paraId="3A425B42" w14:textId="77777777" w:rsidR="00466A4A" w:rsidRPr="00164042" w:rsidRDefault="00466A4A" w:rsidP="00B700DE">
            <w:pPr>
              <w:spacing w:before="0" w:after="0" w:line="240" w:lineRule="auto"/>
              <w:jc w:val="center"/>
              <w:rPr>
                <w:rFonts w:eastAsia="Times New Roman"/>
                <w:color w:val="000000"/>
                <w:sz w:val="16"/>
                <w:szCs w:val="16"/>
              </w:rPr>
            </w:pPr>
            <w:r w:rsidRPr="00164042">
              <w:rPr>
                <w:rFonts w:eastAsia="Times New Roman"/>
                <w:color w:val="000000"/>
                <w:sz w:val="16"/>
                <w:szCs w:val="16"/>
              </w:rPr>
              <w:t>CRISPR</w:t>
            </w:r>
            <w:r>
              <w:rPr>
                <w:rFonts w:eastAsia="Times New Roman"/>
                <w:color w:val="000000"/>
                <w:sz w:val="16"/>
                <w:szCs w:val="16"/>
              </w:rPr>
              <w:t xml:space="preserve"> </w:t>
            </w:r>
            <w:r w:rsidRPr="00164042">
              <w:rPr>
                <w:rFonts w:eastAsia="Times New Roman"/>
                <w:color w:val="000000"/>
                <w:sz w:val="16"/>
                <w:szCs w:val="16"/>
              </w:rPr>
              <w:t>arrays</w:t>
            </w:r>
            <w:r w:rsidRPr="00164042">
              <w:rPr>
                <w:sz w:val="18"/>
                <w:szCs w:val="18"/>
                <w:vertAlign w:val="superscript"/>
              </w:rPr>
              <w:t>6</w:t>
            </w:r>
          </w:p>
        </w:tc>
        <w:tc>
          <w:tcPr>
            <w:tcW w:w="482" w:type="dxa"/>
            <w:tcBorders>
              <w:top w:val="nil"/>
              <w:left w:val="nil"/>
              <w:bottom w:val="nil"/>
              <w:right w:val="nil"/>
            </w:tcBorders>
            <w:shd w:val="clear" w:color="auto" w:fill="auto"/>
            <w:noWrap/>
            <w:vAlign w:val="bottom"/>
          </w:tcPr>
          <w:p w14:paraId="1EB3D6B5"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7440AE86"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70744389"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374FDE86"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4</w:t>
            </w:r>
          </w:p>
        </w:tc>
        <w:tc>
          <w:tcPr>
            <w:tcW w:w="429" w:type="dxa"/>
            <w:tcBorders>
              <w:top w:val="nil"/>
              <w:left w:val="nil"/>
              <w:bottom w:val="nil"/>
              <w:right w:val="nil"/>
            </w:tcBorders>
            <w:shd w:val="clear" w:color="auto" w:fill="auto"/>
            <w:noWrap/>
            <w:vAlign w:val="bottom"/>
          </w:tcPr>
          <w:p w14:paraId="0E1888FC"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5</w:t>
            </w:r>
          </w:p>
        </w:tc>
        <w:tc>
          <w:tcPr>
            <w:tcW w:w="429" w:type="dxa"/>
            <w:tcBorders>
              <w:top w:val="nil"/>
              <w:left w:val="nil"/>
              <w:bottom w:val="nil"/>
              <w:right w:val="nil"/>
            </w:tcBorders>
            <w:shd w:val="clear" w:color="auto" w:fill="auto"/>
            <w:noWrap/>
            <w:vAlign w:val="bottom"/>
          </w:tcPr>
          <w:p w14:paraId="5E4BD7E7"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5</w:t>
            </w:r>
          </w:p>
        </w:tc>
        <w:tc>
          <w:tcPr>
            <w:tcW w:w="429" w:type="dxa"/>
            <w:tcBorders>
              <w:top w:val="nil"/>
              <w:left w:val="nil"/>
              <w:bottom w:val="nil"/>
              <w:right w:val="nil"/>
            </w:tcBorders>
            <w:shd w:val="clear" w:color="auto" w:fill="auto"/>
            <w:noWrap/>
            <w:vAlign w:val="bottom"/>
          </w:tcPr>
          <w:p w14:paraId="1EA6A724"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2</w:t>
            </w:r>
          </w:p>
        </w:tc>
        <w:tc>
          <w:tcPr>
            <w:tcW w:w="429" w:type="dxa"/>
            <w:tcBorders>
              <w:top w:val="nil"/>
              <w:left w:val="nil"/>
              <w:bottom w:val="nil"/>
              <w:right w:val="nil"/>
            </w:tcBorders>
            <w:shd w:val="clear" w:color="auto" w:fill="auto"/>
            <w:noWrap/>
            <w:vAlign w:val="bottom"/>
          </w:tcPr>
          <w:p w14:paraId="7A66CAF8"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54858374"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2110E09E"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1F85E152"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7</w:t>
            </w:r>
          </w:p>
        </w:tc>
        <w:tc>
          <w:tcPr>
            <w:tcW w:w="429" w:type="dxa"/>
            <w:tcBorders>
              <w:top w:val="nil"/>
              <w:left w:val="nil"/>
              <w:bottom w:val="nil"/>
              <w:right w:val="nil"/>
            </w:tcBorders>
            <w:shd w:val="clear" w:color="auto" w:fill="auto"/>
            <w:noWrap/>
            <w:vAlign w:val="bottom"/>
          </w:tcPr>
          <w:p w14:paraId="6E21CB0C"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22</w:t>
            </w:r>
          </w:p>
        </w:tc>
        <w:tc>
          <w:tcPr>
            <w:tcW w:w="429" w:type="dxa"/>
            <w:tcBorders>
              <w:top w:val="nil"/>
              <w:left w:val="nil"/>
              <w:bottom w:val="nil"/>
              <w:right w:val="nil"/>
            </w:tcBorders>
            <w:shd w:val="clear" w:color="auto" w:fill="auto"/>
            <w:noWrap/>
            <w:vAlign w:val="bottom"/>
          </w:tcPr>
          <w:p w14:paraId="21777768"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7F2CA7EB"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15</w:t>
            </w:r>
          </w:p>
        </w:tc>
        <w:tc>
          <w:tcPr>
            <w:tcW w:w="429" w:type="dxa"/>
            <w:tcBorders>
              <w:top w:val="nil"/>
              <w:left w:val="nil"/>
              <w:bottom w:val="nil"/>
              <w:right w:val="nil"/>
            </w:tcBorders>
            <w:shd w:val="clear" w:color="auto" w:fill="auto"/>
            <w:noWrap/>
            <w:vAlign w:val="bottom"/>
          </w:tcPr>
          <w:p w14:paraId="6F32EC16"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4</w:t>
            </w:r>
          </w:p>
        </w:tc>
        <w:tc>
          <w:tcPr>
            <w:tcW w:w="429" w:type="dxa"/>
            <w:tcBorders>
              <w:top w:val="nil"/>
              <w:left w:val="nil"/>
              <w:bottom w:val="nil"/>
              <w:right w:val="nil"/>
            </w:tcBorders>
            <w:shd w:val="clear" w:color="auto" w:fill="auto"/>
            <w:noWrap/>
            <w:vAlign w:val="bottom"/>
          </w:tcPr>
          <w:p w14:paraId="0F9802CE"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3</w:t>
            </w:r>
          </w:p>
        </w:tc>
        <w:tc>
          <w:tcPr>
            <w:tcW w:w="429" w:type="dxa"/>
            <w:tcBorders>
              <w:top w:val="nil"/>
              <w:left w:val="nil"/>
              <w:bottom w:val="nil"/>
              <w:right w:val="nil"/>
            </w:tcBorders>
            <w:shd w:val="clear" w:color="auto" w:fill="auto"/>
            <w:noWrap/>
            <w:vAlign w:val="bottom"/>
          </w:tcPr>
          <w:p w14:paraId="55B04139"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4</w:t>
            </w:r>
          </w:p>
        </w:tc>
        <w:tc>
          <w:tcPr>
            <w:tcW w:w="429" w:type="dxa"/>
            <w:tcBorders>
              <w:top w:val="nil"/>
              <w:left w:val="nil"/>
              <w:bottom w:val="nil"/>
              <w:right w:val="nil"/>
            </w:tcBorders>
            <w:shd w:val="clear" w:color="auto" w:fill="auto"/>
            <w:noWrap/>
            <w:vAlign w:val="bottom"/>
          </w:tcPr>
          <w:p w14:paraId="65C2FDDF"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7</w:t>
            </w:r>
          </w:p>
        </w:tc>
        <w:tc>
          <w:tcPr>
            <w:tcW w:w="429" w:type="dxa"/>
            <w:tcBorders>
              <w:top w:val="nil"/>
              <w:left w:val="nil"/>
              <w:bottom w:val="nil"/>
              <w:right w:val="nil"/>
            </w:tcBorders>
            <w:shd w:val="clear" w:color="auto" w:fill="auto"/>
            <w:noWrap/>
            <w:vAlign w:val="bottom"/>
          </w:tcPr>
          <w:p w14:paraId="04924FDF"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5</w:t>
            </w:r>
          </w:p>
        </w:tc>
        <w:tc>
          <w:tcPr>
            <w:tcW w:w="429" w:type="dxa"/>
            <w:tcBorders>
              <w:top w:val="nil"/>
              <w:left w:val="nil"/>
              <w:bottom w:val="nil"/>
              <w:right w:val="nil"/>
            </w:tcBorders>
            <w:shd w:val="clear" w:color="auto" w:fill="auto"/>
            <w:noWrap/>
            <w:vAlign w:val="bottom"/>
          </w:tcPr>
          <w:p w14:paraId="7C0EDB26" w14:textId="77777777" w:rsidR="00466A4A" w:rsidRPr="00790B67" w:rsidRDefault="00466A4A" w:rsidP="00B700DE">
            <w:pPr>
              <w:spacing w:before="0" w:after="0" w:line="240" w:lineRule="auto"/>
              <w:jc w:val="right"/>
              <w:rPr>
                <w:b/>
                <w:color w:val="000000"/>
                <w:sz w:val="18"/>
                <w:szCs w:val="18"/>
              </w:rPr>
            </w:pPr>
            <w:r w:rsidRPr="003A6B18">
              <w:rPr>
                <w:color w:val="000000"/>
                <w:sz w:val="18"/>
                <w:szCs w:val="18"/>
              </w:rPr>
              <w:t>2</w:t>
            </w:r>
          </w:p>
        </w:tc>
      </w:tr>
      <w:tr w:rsidR="00466A4A" w:rsidRPr="00F412DE" w14:paraId="059F4513" w14:textId="77777777" w:rsidTr="00466A4A">
        <w:trPr>
          <w:trHeight w:val="369"/>
        </w:trPr>
        <w:tc>
          <w:tcPr>
            <w:tcW w:w="9910" w:type="dxa"/>
            <w:gridSpan w:val="21"/>
            <w:tcBorders>
              <w:top w:val="nil"/>
              <w:left w:val="nil"/>
              <w:bottom w:val="nil"/>
              <w:right w:val="nil"/>
            </w:tcBorders>
            <w:shd w:val="clear" w:color="auto" w:fill="auto"/>
            <w:noWrap/>
            <w:vAlign w:val="bottom"/>
            <w:hideMark/>
          </w:tcPr>
          <w:p w14:paraId="7CDEACFC" w14:textId="77777777" w:rsidR="00466A4A" w:rsidRPr="00F412DE" w:rsidRDefault="00466A4A" w:rsidP="00B700DE">
            <w:pPr>
              <w:spacing w:before="0" w:after="0" w:line="240" w:lineRule="auto"/>
              <w:jc w:val="center"/>
              <w:rPr>
                <w:rFonts w:eastAsia="Times New Roman"/>
                <w:sz w:val="18"/>
                <w:szCs w:val="18"/>
              </w:rPr>
            </w:pPr>
            <w:r w:rsidRPr="00F412DE">
              <w:rPr>
                <w:rFonts w:eastAsia="Times New Roman"/>
                <w:b/>
                <w:sz w:val="18"/>
                <w:szCs w:val="18"/>
              </w:rPr>
              <w:t>Phage</w:t>
            </w:r>
            <w:r w:rsidRPr="00F412DE">
              <w:rPr>
                <w:rFonts w:eastAsia="Times New Roman"/>
                <w:sz w:val="18"/>
                <w:szCs w:val="18"/>
              </w:rPr>
              <w:t xml:space="preserve">: </w:t>
            </w:r>
            <w:r w:rsidRPr="00F412DE">
              <w:rPr>
                <w:rFonts w:eastAsia="Times New Roman"/>
                <w:i/>
                <w:sz w:val="18"/>
                <w:szCs w:val="18"/>
              </w:rPr>
              <w:t>phage</w:t>
            </w:r>
          </w:p>
        </w:tc>
      </w:tr>
      <w:tr w:rsidR="00466A4A" w:rsidRPr="00F412DE" w14:paraId="40D478AC" w14:textId="77777777" w:rsidTr="00466A4A">
        <w:trPr>
          <w:trHeight w:val="279"/>
        </w:trPr>
        <w:tc>
          <w:tcPr>
            <w:tcW w:w="1277" w:type="dxa"/>
            <w:tcBorders>
              <w:top w:val="nil"/>
              <w:left w:val="nil"/>
              <w:right w:val="nil"/>
            </w:tcBorders>
            <w:shd w:val="clear" w:color="auto" w:fill="auto"/>
            <w:noWrap/>
            <w:vAlign w:val="bottom"/>
            <w:hideMark/>
          </w:tcPr>
          <w:p w14:paraId="4A299164"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NCBI</w:t>
            </w:r>
          </w:p>
        </w:tc>
        <w:tc>
          <w:tcPr>
            <w:tcW w:w="482" w:type="dxa"/>
            <w:tcBorders>
              <w:top w:val="nil"/>
              <w:left w:val="nil"/>
              <w:right w:val="nil"/>
            </w:tcBorders>
            <w:shd w:val="clear" w:color="auto" w:fill="auto"/>
            <w:noWrap/>
            <w:vAlign w:val="bottom"/>
            <w:hideMark/>
          </w:tcPr>
          <w:p w14:paraId="37BB789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2E0E8C8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7F31F60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hideMark/>
          </w:tcPr>
          <w:p w14:paraId="3AB936D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6E7A12D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right w:val="nil"/>
            </w:tcBorders>
            <w:shd w:val="clear" w:color="auto" w:fill="auto"/>
            <w:noWrap/>
            <w:vAlign w:val="bottom"/>
            <w:hideMark/>
          </w:tcPr>
          <w:p w14:paraId="5C31FDE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04E55BB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hideMark/>
          </w:tcPr>
          <w:p w14:paraId="6DFC06B8"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10</w:t>
            </w:r>
          </w:p>
        </w:tc>
        <w:tc>
          <w:tcPr>
            <w:tcW w:w="429" w:type="dxa"/>
            <w:tcBorders>
              <w:top w:val="nil"/>
              <w:left w:val="nil"/>
              <w:right w:val="nil"/>
            </w:tcBorders>
            <w:shd w:val="clear" w:color="auto" w:fill="auto"/>
            <w:noWrap/>
            <w:vAlign w:val="bottom"/>
            <w:hideMark/>
          </w:tcPr>
          <w:p w14:paraId="789AA41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13</w:t>
            </w:r>
          </w:p>
        </w:tc>
        <w:tc>
          <w:tcPr>
            <w:tcW w:w="429" w:type="dxa"/>
            <w:tcBorders>
              <w:top w:val="nil"/>
              <w:left w:val="nil"/>
              <w:right w:val="nil"/>
            </w:tcBorders>
            <w:shd w:val="clear" w:color="auto" w:fill="auto"/>
            <w:noWrap/>
            <w:vAlign w:val="bottom"/>
            <w:hideMark/>
          </w:tcPr>
          <w:p w14:paraId="5F972D06"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45A73172"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9</w:t>
            </w:r>
          </w:p>
        </w:tc>
        <w:tc>
          <w:tcPr>
            <w:tcW w:w="429" w:type="dxa"/>
            <w:tcBorders>
              <w:top w:val="nil"/>
              <w:left w:val="nil"/>
              <w:right w:val="nil"/>
            </w:tcBorders>
            <w:shd w:val="clear" w:color="auto" w:fill="auto"/>
            <w:noWrap/>
            <w:vAlign w:val="bottom"/>
            <w:hideMark/>
          </w:tcPr>
          <w:p w14:paraId="3A20BC54"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right w:val="nil"/>
            </w:tcBorders>
            <w:shd w:val="clear" w:color="auto" w:fill="auto"/>
            <w:noWrap/>
            <w:vAlign w:val="bottom"/>
            <w:hideMark/>
          </w:tcPr>
          <w:p w14:paraId="14E5BB2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8</w:t>
            </w:r>
          </w:p>
        </w:tc>
        <w:tc>
          <w:tcPr>
            <w:tcW w:w="429" w:type="dxa"/>
            <w:tcBorders>
              <w:top w:val="nil"/>
              <w:left w:val="nil"/>
              <w:right w:val="nil"/>
            </w:tcBorders>
            <w:shd w:val="clear" w:color="auto" w:fill="auto"/>
            <w:noWrap/>
            <w:vAlign w:val="bottom"/>
            <w:hideMark/>
          </w:tcPr>
          <w:p w14:paraId="4C49C2C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8</w:t>
            </w:r>
          </w:p>
        </w:tc>
        <w:tc>
          <w:tcPr>
            <w:tcW w:w="429" w:type="dxa"/>
            <w:tcBorders>
              <w:top w:val="nil"/>
              <w:left w:val="nil"/>
              <w:right w:val="nil"/>
            </w:tcBorders>
            <w:shd w:val="clear" w:color="auto" w:fill="auto"/>
            <w:noWrap/>
            <w:vAlign w:val="bottom"/>
            <w:hideMark/>
          </w:tcPr>
          <w:p w14:paraId="44C3011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12</w:t>
            </w:r>
          </w:p>
        </w:tc>
        <w:tc>
          <w:tcPr>
            <w:tcW w:w="429" w:type="dxa"/>
            <w:tcBorders>
              <w:top w:val="nil"/>
              <w:left w:val="nil"/>
              <w:right w:val="nil"/>
            </w:tcBorders>
            <w:shd w:val="clear" w:color="auto" w:fill="auto"/>
            <w:noWrap/>
            <w:vAlign w:val="bottom"/>
            <w:hideMark/>
          </w:tcPr>
          <w:p w14:paraId="080CFE2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hideMark/>
          </w:tcPr>
          <w:p w14:paraId="757E3C1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hideMark/>
          </w:tcPr>
          <w:p w14:paraId="06D3FAC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right w:val="nil"/>
            </w:tcBorders>
            <w:shd w:val="clear" w:color="auto" w:fill="auto"/>
            <w:noWrap/>
            <w:vAlign w:val="bottom"/>
            <w:hideMark/>
          </w:tcPr>
          <w:p w14:paraId="0D475AD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hideMark/>
          </w:tcPr>
          <w:p w14:paraId="0573A6D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r>
      <w:tr w:rsidR="00466A4A" w:rsidRPr="00F412DE" w14:paraId="00242B8D" w14:textId="77777777" w:rsidTr="00466A4A">
        <w:trPr>
          <w:trHeight w:val="64"/>
        </w:trPr>
        <w:tc>
          <w:tcPr>
            <w:tcW w:w="1277" w:type="dxa"/>
            <w:tcBorders>
              <w:top w:val="nil"/>
              <w:left w:val="nil"/>
              <w:right w:val="nil"/>
            </w:tcBorders>
            <w:shd w:val="clear" w:color="auto" w:fill="auto"/>
            <w:noWrap/>
            <w:vAlign w:val="bottom"/>
          </w:tcPr>
          <w:p w14:paraId="32262DE9" w14:textId="77777777" w:rsidR="00466A4A" w:rsidRPr="00F412DE" w:rsidRDefault="00466A4A" w:rsidP="00B700DE">
            <w:pPr>
              <w:spacing w:before="0" w:after="0" w:line="240" w:lineRule="auto"/>
              <w:jc w:val="center"/>
              <w:rPr>
                <w:rFonts w:eastAsia="Times New Roman"/>
                <w:color w:val="000000"/>
                <w:sz w:val="18"/>
                <w:szCs w:val="18"/>
              </w:rPr>
            </w:pPr>
            <w:r w:rsidRPr="00F412DE">
              <w:rPr>
                <w:rFonts w:eastAsia="Times New Roman"/>
                <w:color w:val="000000"/>
                <w:sz w:val="18"/>
                <w:szCs w:val="18"/>
              </w:rPr>
              <w:t>RAST</w:t>
            </w:r>
          </w:p>
        </w:tc>
        <w:tc>
          <w:tcPr>
            <w:tcW w:w="482" w:type="dxa"/>
            <w:tcBorders>
              <w:top w:val="nil"/>
              <w:left w:val="nil"/>
              <w:right w:val="nil"/>
            </w:tcBorders>
            <w:shd w:val="clear" w:color="auto" w:fill="auto"/>
            <w:noWrap/>
            <w:vAlign w:val="bottom"/>
          </w:tcPr>
          <w:p w14:paraId="7DBC0BC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tcPr>
          <w:p w14:paraId="321D8E3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tcPr>
          <w:p w14:paraId="32E6A13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tcPr>
          <w:p w14:paraId="54C27EE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right w:val="nil"/>
            </w:tcBorders>
            <w:shd w:val="clear" w:color="auto" w:fill="auto"/>
            <w:noWrap/>
            <w:vAlign w:val="bottom"/>
          </w:tcPr>
          <w:p w14:paraId="448B8DA1"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right w:val="nil"/>
            </w:tcBorders>
            <w:shd w:val="clear" w:color="auto" w:fill="auto"/>
            <w:noWrap/>
            <w:vAlign w:val="bottom"/>
          </w:tcPr>
          <w:p w14:paraId="38C5434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right w:val="nil"/>
            </w:tcBorders>
            <w:shd w:val="clear" w:color="auto" w:fill="auto"/>
            <w:noWrap/>
            <w:vAlign w:val="bottom"/>
          </w:tcPr>
          <w:p w14:paraId="02B333A5"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right w:val="nil"/>
            </w:tcBorders>
            <w:shd w:val="clear" w:color="auto" w:fill="auto"/>
            <w:noWrap/>
            <w:vAlign w:val="bottom"/>
          </w:tcPr>
          <w:p w14:paraId="2FD0F88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tcPr>
          <w:p w14:paraId="7EDB976E"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right w:val="nil"/>
            </w:tcBorders>
            <w:shd w:val="clear" w:color="auto" w:fill="auto"/>
            <w:noWrap/>
            <w:vAlign w:val="bottom"/>
          </w:tcPr>
          <w:p w14:paraId="494D4AE0"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5</w:t>
            </w:r>
          </w:p>
        </w:tc>
        <w:tc>
          <w:tcPr>
            <w:tcW w:w="429" w:type="dxa"/>
            <w:tcBorders>
              <w:top w:val="nil"/>
              <w:left w:val="nil"/>
              <w:right w:val="nil"/>
            </w:tcBorders>
            <w:shd w:val="clear" w:color="auto" w:fill="auto"/>
            <w:noWrap/>
            <w:vAlign w:val="bottom"/>
          </w:tcPr>
          <w:p w14:paraId="353E4D3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tcPr>
          <w:p w14:paraId="322508A7"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tcPr>
          <w:p w14:paraId="51C9C80F"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6</w:t>
            </w:r>
          </w:p>
        </w:tc>
        <w:tc>
          <w:tcPr>
            <w:tcW w:w="429" w:type="dxa"/>
            <w:tcBorders>
              <w:top w:val="nil"/>
              <w:left w:val="nil"/>
              <w:right w:val="nil"/>
            </w:tcBorders>
            <w:shd w:val="clear" w:color="auto" w:fill="auto"/>
            <w:noWrap/>
            <w:vAlign w:val="bottom"/>
          </w:tcPr>
          <w:p w14:paraId="450CB5A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4</w:t>
            </w:r>
          </w:p>
        </w:tc>
        <w:tc>
          <w:tcPr>
            <w:tcW w:w="429" w:type="dxa"/>
            <w:tcBorders>
              <w:top w:val="nil"/>
              <w:left w:val="nil"/>
              <w:right w:val="nil"/>
            </w:tcBorders>
            <w:shd w:val="clear" w:color="auto" w:fill="auto"/>
            <w:noWrap/>
            <w:vAlign w:val="bottom"/>
          </w:tcPr>
          <w:p w14:paraId="13A2799A"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7</w:t>
            </w:r>
          </w:p>
        </w:tc>
        <w:tc>
          <w:tcPr>
            <w:tcW w:w="429" w:type="dxa"/>
            <w:tcBorders>
              <w:top w:val="nil"/>
              <w:left w:val="nil"/>
              <w:right w:val="nil"/>
            </w:tcBorders>
            <w:shd w:val="clear" w:color="auto" w:fill="auto"/>
            <w:noWrap/>
            <w:vAlign w:val="bottom"/>
          </w:tcPr>
          <w:p w14:paraId="5B1FD4EC"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3</w:t>
            </w:r>
          </w:p>
        </w:tc>
        <w:tc>
          <w:tcPr>
            <w:tcW w:w="429" w:type="dxa"/>
            <w:tcBorders>
              <w:top w:val="nil"/>
              <w:left w:val="nil"/>
              <w:right w:val="nil"/>
            </w:tcBorders>
            <w:shd w:val="clear" w:color="auto" w:fill="auto"/>
            <w:noWrap/>
            <w:vAlign w:val="bottom"/>
          </w:tcPr>
          <w:p w14:paraId="6F38429D"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c>
          <w:tcPr>
            <w:tcW w:w="429" w:type="dxa"/>
            <w:tcBorders>
              <w:top w:val="nil"/>
              <w:left w:val="nil"/>
              <w:right w:val="nil"/>
            </w:tcBorders>
            <w:shd w:val="clear" w:color="auto" w:fill="auto"/>
            <w:noWrap/>
            <w:vAlign w:val="bottom"/>
          </w:tcPr>
          <w:p w14:paraId="5C607BEB"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tcPr>
          <w:p w14:paraId="7C7EBC03"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1</w:t>
            </w:r>
          </w:p>
        </w:tc>
        <w:tc>
          <w:tcPr>
            <w:tcW w:w="429" w:type="dxa"/>
            <w:tcBorders>
              <w:top w:val="nil"/>
              <w:left w:val="nil"/>
              <w:right w:val="nil"/>
            </w:tcBorders>
            <w:shd w:val="clear" w:color="auto" w:fill="auto"/>
            <w:noWrap/>
            <w:vAlign w:val="bottom"/>
          </w:tcPr>
          <w:p w14:paraId="24FFB089" w14:textId="77777777" w:rsidR="00466A4A" w:rsidRPr="00F412DE" w:rsidRDefault="00466A4A" w:rsidP="00B700DE">
            <w:pPr>
              <w:spacing w:before="0" w:after="0" w:line="240" w:lineRule="auto"/>
              <w:jc w:val="right"/>
              <w:rPr>
                <w:rFonts w:eastAsia="Times New Roman"/>
                <w:color w:val="000000"/>
                <w:sz w:val="18"/>
                <w:szCs w:val="18"/>
              </w:rPr>
            </w:pPr>
            <w:r w:rsidRPr="00F412DE">
              <w:rPr>
                <w:rFonts w:eastAsia="Times New Roman"/>
                <w:color w:val="000000"/>
                <w:sz w:val="18"/>
                <w:szCs w:val="18"/>
              </w:rPr>
              <w:t>2</w:t>
            </w:r>
          </w:p>
        </w:tc>
      </w:tr>
      <w:tr w:rsidR="00466A4A" w:rsidRPr="00F412DE" w14:paraId="7A9CDF47" w14:textId="77777777" w:rsidTr="00466A4A">
        <w:trPr>
          <w:trHeight w:val="64"/>
        </w:trPr>
        <w:tc>
          <w:tcPr>
            <w:tcW w:w="1277" w:type="dxa"/>
            <w:tcBorders>
              <w:top w:val="nil"/>
              <w:left w:val="nil"/>
              <w:bottom w:val="single" w:sz="12" w:space="0" w:color="auto"/>
              <w:right w:val="nil"/>
            </w:tcBorders>
            <w:shd w:val="clear" w:color="auto" w:fill="auto"/>
            <w:noWrap/>
            <w:vAlign w:val="bottom"/>
          </w:tcPr>
          <w:p w14:paraId="06A7610C" w14:textId="77777777" w:rsidR="00466A4A" w:rsidRPr="00F412DE" w:rsidRDefault="00466A4A" w:rsidP="00B700DE">
            <w:pPr>
              <w:spacing w:before="0" w:after="120" w:line="240" w:lineRule="auto"/>
              <w:jc w:val="center"/>
              <w:rPr>
                <w:rFonts w:eastAsia="Times New Roman"/>
                <w:color w:val="000000"/>
                <w:sz w:val="18"/>
                <w:szCs w:val="18"/>
              </w:rPr>
            </w:pPr>
            <w:r w:rsidRPr="00CA19C6">
              <w:rPr>
                <w:rFonts w:eastAsia="Times New Roman"/>
                <w:color w:val="000000"/>
                <w:sz w:val="18"/>
                <w:szCs w:val="18"/>
              </w:rPr>
              <w:t>BLAST</w:t>
            </w:r>
          </w:p>
        </w:tc>
        <w:tc>
          <w:tcPr>
            <w:tcW w:w="482" w:type="dxa"/>
            <w:tcBorders>
              <w:top w:val="nil"/>
              <w:left w:val="nil"/>
              <w:bottom w:val="single" w:sz="12" w:space="0" w:color="auto"/>
              <w:right w:val="nil"/>
            </w:tcBorders>
            <w:shd w:val="clear" w:color="auto" w:fill="auto"/>
            <w:noWrap/>
            <w:vAlign w:val="bottom"/>
          </w:tcPr>
          <w:p w14:paraId="5E42ABE7"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single" w:sz="12" w:space="0" w:color="auto"/>
              <w:right w:val="nil"/>
            </w:tcBorders>
            <w:shd w:val="clear" w:color="auto" w:fill="auto"/>
            <w:noWrap/>
            <w:vAlign w:val="bottom"/>
          </w:tcPr>
          <w:p w14:paraId="3EC99B04"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single" w:sz="12" w:space="0" w:color="auto"/>
              <w:right w:val="nil"/>
            </w:tcBorders>
            <w:shd w:val="clear" w:color="auto" w:fill="auto"/>
            <w:noWrap/>
            <w:vAlign w:val="bottom"/>
          </w:tcPr>
          <w:p w14:paraId="574CB0D5"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15</w:t>
            </w:r>
          </w:p>
        </w:tc>
        <w:tc>
          <w:tcPr>
            <w:tcW w:w="429" w:type="dxa"/>
            <w:tcBorders>
              <w:top w:val="nil"/>
              <w:left w:val="nil"/>
              <w:bottom w:val="single" w:sz="12" w:space="0" w:color="auto"/>
              <w:right w:val="nil"/>
            </w:tcBorders>
            <w:shd w:val="clear" w:color="auto" w:fill="auto"/>
            <w:noWrap/>
            <w:vAlign w:val="bottom"/>
          </w:tcPr>
          <w:p w14:paraId="3428C70D"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20</w:t>
            </w:r>
          </w:p>
        </w:tc>
        <w:tc>
          <w:tcPr>
            <w:tcW w:w="429" w:type="dxa"/>
            <w:tcBorders>
              <w:top w:val="nil"/>
              <w:left w:val="nil"/>
              <w:bottom w:val="single" w:sz="12" w:space="0" w:color="auto"/>
              <w:right w:val="nil"/>
            </w:tcBorders>
            <w:shd w:val="clear" w:color="auto" w:fill="auto"/>
            <w:noWrap/>
            <w:vAlign w:val="bottom"/>
          </w:tcPr>
          <w:p w14:paraId="1B69183D"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18</w:t>
            </w:r>
          </w:p>
        </w:tc>
        <w:tc>
          <w:tcPr>
            <w:tcW w:w="429" w:type="dxa"/>
            <w:tcBorders>
              <w:top w:val="nil"/>
              <w:left w:val="nil"/>
              <w:bottom w:val="single" w:sz="12" w:space="0" w:color="auto"/>
              <w:right w:val="nil"/>
            </w:tcBorders>
            <w:shd w:val="clear" w:color="auto" w:fill="auto"/>
            <w:noWrap/>
            <w:vAlign w:val="bottom"/>
          </w:tcPr>
          <w:p w14:paraId="29D39FD2"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19</w:t>
            </w:r>
          </w:p>
        </w:tc>
        <w:tc>
          <w:tcPr>
            <w:tcW w:w="429" w:type="dxa"/>
            <w:tcBorders>
              <w:top w:val="nil"/>
              <w:left w:val="nil"/>
              <w:bottom w:val="single" w:sz="12" w:space="0" w:color="auto"/>
              <w:right w:val="nil"/>
            </w:tcBorders>
            <w:shd w:val="clear" w:color="auto" w:fill="auto"/>
            <w:noWrap/>
            <w:vAlign w:val="bottom"/>
          </w:tcPr>
          <w:p w14:paraId="36A715F4"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22</w:t>
            </w:r>
          </w:p>
        </w:tc>
        <w:tc>
          <w:tcPr>
            <w:tcW w:w="429" w:type="dxa"/>
            <w:tcBorders>
              <w:top w:val="nil"/>
              <w:left w:val="nil"/>
              <w:bottom w:val="single" w:sz="12" w:space="0" w:color="auto"/>
              <w:right w:val="nil"/>
            </w:tcBorders>
            <w:shd w:val="clear" w:color="auto" w:fill="auto"/>
            <w:noWrap/>
            <w:vAlign w:val="bottom"/>
          </w:tcPr>
          <w:p w14:paraId="4302033D"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19</w:t>
            </w:r>
          </w:p>
        </w:tc>
        <w:tc>
          <w:tcPr>
            <w:tcW w:w="429" w:type="dxa"/>
            <w:tcBorders>
              <w:top w:val="nil"/>
              <w:left w:val="nil"/>
              <w:bottom w:val="single" w:sz="12" w:space="0" w:color="auto"/>
              <w:right w:val="nil"/>
            </w:tcBorders>
            <w:shd w:val="clear" w:color="auto" w:fill="auto"/>
            <w:noWrap/>
            <w:vAlign w:val="bottom"/>
          </w:tcPr>
          <w:p w14:paraId="3F430D95"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25</w:t>
            </w:r>
          </w:p>
        </w:tc>
        <w:tc>
          <w:tcPr>
            <w:tcW w:w="429" w:type="dxa"/>
            <w:tcBorders>
              <w:top w:val="nil"/>
              <w:left w:val="nil"/>
              <w:bottom w:val="single" w:sz="12" w:space="0" w:color="auto"/>
              <w:right w:val="nil"/>
            </w:tcBorders>
            <w:shd w:val="clear" w:color="auto" w:fill="auto"/>
            <w:noWrap/>
            <w:vAlign w:val="bottom"/>
          </w:tcPr>
          <w:p w14:paraId="0A6CDF7B"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19</w:t>
            </w:r>
          </w:p>
        </w:tc>
        <w:tc>
          <w:tcPr>
            <w:tcW w:w="429" w:type="dxa"/>
            <w:tcBorders>
              <w:top w:val="nil"/>
              <w:left w:val="nil"/>
              <w:bottom w:val="single" w:sz="12" w:space="0" w:color="auto"/>
              <w:right w:val="nil"/>
            </w:tcBorders>
            <w:shd w:val="clear" w:color="auto" w:fill="auto"/>
            <w:noWrap/>
            <w:vAlign w:val="bottom"/>
          </w:tcPr>
          <w:p w14:paraId="0DC616B4"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18</w:t>
            </w:r>
          </w:p>
        </w:tc>
        <w:tc>
          <w:tcPr>
            <w:tcW w:w="429" w:type="dxa"/>
            <w:tcBorders>
              <w:top w:val="nil"/>
              <w:left w:val="nil"/>
              <w:bottom w:val="single" w:sz="12" w:space="0" w:color="auto"/>
              <w:right w:val="nil"/>
            </w:tcBorders>
            <w:shd w:val="clear" w:color="auto" w:fill="auto"/>
            <w:noWrap/>
            <w:vAlign w:val="bottom"/>
          </w:tcPr>
          <w:p w14:paraId="0361A088"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single" w:sz="12" w:space="0" w:color="auto"/>
              <w:right w:val="nil"/>
            </w:tcBorders>
            <w:shd w:val="clear" w:color="auto" w:fill="auto"/>
            <w:noWrap/>
            <w:vAlign w:val="bottom"/>
          </w:tcPr>
          <w:p w14:paraId="53582A2B"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17</w:t>
            </w:r>
          </w:p>
        </w:tc>
        <w:tc>
          <w:tcPr>
            <w:tcW w:w="429" w:type="dxa"/>
            <w:tcBorders>
              <w:top w:val="nil"/>
              <w:left w:val="nil"/>
              <w:bottom w:val="single" w:sz="12" w:space="0" w:color="auto"/>
              <w:right w:val="nil"/>
            </w:tcBorders>
            <w:shd w:val="clear" w:color="auto" w:fill="auto"/>
            <w:noWrap/>
            <w:vAlign w:val="bottom"/>
          </w:tcPr>
          <w:p w14:paraId="78568644"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18</w:t>
            </w:r>
          </w:p>
        </w:tc>
        <w:tc>
          <w:tcPr>
            <w:tcW w:w="429" w:type="dxa"/>
            <w:tcBorders>
              <w:top w:val="nil"/>
              <w:left w:val="nil"/>
              <w:bottom w:val="single" w:sz="12" w:space="0" w:color="auto"/>
              <w:right w:val="nil"/>
            </w:tcBorders>
            <w:shd w:val="clear" w:color="auto" w:fill="auto"/>
            <w:noWrap/>
            <w:vAlign w:val="bottom"/>
          </w:tcPr>
          <w:p w14:paraId="2A69C5F5"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25</w:t>
            </w:r>
          </w:p>
        </w:tc>
        <w:tc>
          <w:tcPr>
            <w:tcW w:w="429" w:type="dxa"/>
            <w:tcBorders>
              <w:top w:val="nil"/>
              <w:left w:val="nil"/>
              <w:bottom w:val="single" w:sz="12" w:space="0" w:color="auto"/>
              <w:right w:val="nil"/>
            </w:tcBorders>
            <w:shd w:val="clear" w:color="auto" w:fill="auto"/>
            <w:noWrap/>
            <w:vAlign w:val="bottom"/>
          </w:tcPr>
          <w:p w14:paraId="36DC072B"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17</w:t>
            </w:r>
          </w:p>
        </w:tc>
        <w:tc>
          <w:tcPr>
            <w:tcW w:w="429" w:type="dxa"/>
            <w:tcBorders>
              <w:top w:val="nil"/>
              <w:left w:val="nil"/>
              <w:bottom w:val="single" w:sz="12" w:space="0" w:color="auto"/>
              <w:right w:val="nil"/>
            </w:tcBorders>
            <w:shd w:val="clear" w:color="auto" w:fill="auto"/>
            <w:noWrap/>
            <w:vAlign w:val="bottom"/>
          </w:tcPr>
          <w:p w14:paraId="320BDB2F"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single" w:sz="12" w:space="0" w:color="auto"/>
              <w:right w:val="nil"/>
            </w:tcBorders>
            <w:shd w:val="clear" w:color="auto" w:fill="auto"/>
            <w:noWrap/>
            <w:vAlign w:val="bottom"/>
          </w:tcPr>
          <w:p w14:paraId="0BE45665"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13</w:t>
            </w:r>
          </w:p>
        </w:tc>
        <w:tc>
          <w:tcPr>
            <w:tcW w:w="429" w:type="dxa"/>
            <w:tcBorders>
              <w:top w:val="nil"/>
              <w:left w:val="nil"/>
              <w:bottom w:val="single" w:sz="12" w:space="0" w:color="auto"/>
              <w:right w:val="nil"/>
            </w:tcBorders>
            <w:shd w:val="clear" w:color="auto" w:fill="auto"/>
            <w:noWrap/>
            <w:vAlign w:val="bottom"/>
          </w:tcPr>
          <w:p w14:paraId="51D31CA2"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12</w:t>
            </w:r>
          </w:p>
        </w:tc>
        <w:tc>
          <w:tcPr>
            <w:tcW w:w="429" w:type="dxa"/>
            <w:tcBorders>
              <w:top w:val="nil"/>
              <w:left w:val="nil"/>
              <w:bottom w:val="single" w:sz="12" w:space="0" w:color="auto"/>
              <w:right w:val="nil"/>
            </w:tcBorders>
            <w:shd w:val="clear" w:color="auto" w:fill="auto"/>
            <w:noWrap/>
            <w:vAlign w:val="bottom"/>
          </w:tcPr>
          <w:p w14:paraId="2AFE58AE" w14:textId="77777777" w:rsidR="00466A4A" w:rsidRPr="00790B67" w:rsidRDefault="00466A4A" w:rsidP="00B700DE">
            <w:pPr>
              <w:spacing w:before="0" w:after="120" w:line="240" w:lineRule="auto"/>
              <w:jc w:val="right"/>
              <w:rPr>
                <w:rFonts w:eastAsia="Times New Roman"/>
                <w:b/>
                <w:color w:val="000000"/>
                <w:sz w:val="18"/>
                <w:szCs w:val="18"/>
              </w:rPr>
            </w:pPr>
            <w:r w:rsidRPr="00790B67">
              <w:rPr>
                <w:b/>
                <w:color w:val="000000"/>
                <w:sz w:val="18"/>
                <w:szCs w:val="18"/>
              </w:rPr>
              <w:t>3</w:t>
            </w:r>
          </w:p>
        </w:tc>
      </w:tr>
    </w:tbl>
    <w:p w14:paraId="6F2E9F5A" w14:textId="77777777" w:rsidR="00466A4A" w:rsidRDefault="00466A4A" w:rsidP="00B700DE">
      <w:pPr>
        <w:spacing w:before="0" w:after="0" w:line="240" w:lineRule="auto"/>
        <w:rPr>
          <w:sz w:val="20"/>
          <w:szCs w:val="20"/>
        </w:rPr>
      </w:pPr>
      <w:r w:rsidRPr="00AF377E">
        <w:rPr>
          <w:vertAlign w:val="superscript"/>
        </w:rPr>
        <w:t>1</w:t>
      </w:r>
      <w:r>
        <w:t xml:space="preserve"> </w:t>
      </w:r>
      <w:r w:rsidRPr="008E3879">
        <w:rPr>
          <w:sz w:val="20"/>
          <w:szCs w:val="20"/>
        </w:rPr>
        <w:t xml:space="preserve">Results were compiled based on the NCBI </w:t>
      </w:r>
      <w:r>
        <w:rPr>
          <w:sz w:val="20"/>
          <w:szCs w:val="20"/>
        </w:rPr>
        <w:t xml:space="preserve">or RAST </w:t>
      </w:r>
      <w:r w:rsidRPr="008E3879">
        <w:rPr>
          <w:sz w:val="20"/>
          <w:szCs w:val="20"/>
        </w:rPr>
        <w:t>genome annotation</w:t>
      </w:r>
      <w:r>
        <w:rPr>
          <w:sz w:val="20"/>
          <w:szCs w:val="20"/>
        </w:rPr>
        <w:t>s</w:t>
      </w:r>
      <w:r w:rsidRPr="008E3879">
        <w:rPr>
          <w:sz w:val="20"/>
          <w:szCs w:val="20"/>
        </w:rPr>
        <w:t xml:space="preserve">. </w:t>
      </w:r>
      <w:r>
        <w:rPr>
          <w:sz w:val="20"/>
          <w:szCs w:val="20"/>
        </w:rPr>
        <w:t>Total number of p</w:t>
      </w:r>
      <w:r w:rsidRPr="008E3879">
        <w:rPr>
          <w:sz w:val="20"/>
          <w:szCs w:val="20"/>
        </w:rPr>
        <w:t>roteins</w:t>
      </w:r>
      <w:r>
        <w:rPr>
          <w:sz w:val="20"/>
          <w:szCs w:val="20"/>
        </w:rPr>
        <w:t xml:space="preserve"> containing any of the keywords shown in each category were recorded for each genome and for NCBI and RAST annotations separately. The detail results are provided in the Supplemental Files X-X and can be downloaded from the FTP site: </w:t>
      </w:r>
      <w:hyperlink r:id="rId35" w:history="1">
        <w:r w:rsidRPr="00442207">
          <w:rPr>
            <w:rStyle w:val="Hyperlink"/>
            <w:sz w:val="20"/>
            <w:szCs w:val="20"/>
          </w:rPr>
          <w:t>ftp://bioinformatics.forsyth.org/publication_data/20160425/</w:t>
        </w:r>
      </w:hyperlink>
      <w:r w:rsidRPr="00442207">
        <w:rPr>
          <w:sz w:val="20"/>
          <w:szCs w:val="20"/>
        </w:rPr>
        <w:t xml:space="preserve"> </w:t>
      </w:r>
    </w:p>
    <w:p w14:paraId="6AA42393" w14:textId="77777777" w:rsidR="00466A4A" w:rsidRDefault="00466A4A" w:rsidP="00B700DE">
      <w:pPr>
        <w:spacing w:before="0" w:after="0" w:line="240" w:lineRule="auto"/>
        <w:rPr>
          <w:sz w:val="20"/>
          <w:szCs w:val="20"/>
        </w:rPr>
      </w:pPr>
      <w:r>
        <w:rPr>
          <w:vertAlign w:val="superscript"/>
        </w:rPr>
        <w:t>2</w:t>
      </w:r>
      <w:r>
        <w:t xml:space="preserve"> </w:t>
      </w:r>
      <w:r>
        <w:rPr>
          <w:sz w:val="20"/>
          <w:szCs w:val="20"/>
        </w:rPr>
        <w:t>The keyword search was perform in a case-insensitive manner and allow matching of the partial word.</w:t>
      </w:r>
    </w:p>
    <w:p w14:paraId="35F59D30" w14:textId="77777777" w:rsidR="00466A4A" w:rsidRDefault="00466A4A" w:rsidP="00B700DE">
      <w:pPr>
        <w:spacing w:before="0" w:after="0" w:line="240" w:lineRule="auto"/>
        <w:rPr>
          <w:sz w:val="20"/>
          <w:szCs w:val="20"/>
        </w:rPr>
      </w:pPr>
      <w:r>
        <w:rPr>
          <w:vertAlign w:val="superscript"/>
        </w:rPr>
        <w:t>3</w:t>
      </w:r>
      <w:r>
        <w:rPr>
          <w:sz w:val="20"/>
          <w:szCs w:val="20"/>
        </w:rPr>
        <w:t xml:space="preserve"> </w:t>
      </w:r>
      <w:r w:rsidRPr="008E3879">
        <w:rPr>
          <w:sz w:val="20"/>
          <w:szCs w:val="20"/>
        </w:rPr>
        <w:t xml:space="preserve">The order of </w:t>
      </w:r>
      <w:r>
        <w:rPr>
          <w:sz w:val="20"/>
          <w:szCs w:val="20"/>
        </w:rPr>
        <w:t xml:space="preserve">genomes was based on that similar to the 16S </w:t>
      </w:r>
      <w:proofErr w:type="spellStart"/>
      <w:r>
        <w:rPr>
          <w:sz w:val="20"/>
          <w:szCs w:val="20"/>
        </w:rPr>
        <w:t>rRNA</w:t>
      </w:r>
      <w:proofErr w:type="spellEnd"/>
      <w:r>
        <w:rPr>
          <w:sz w:val="20"/>
          <w:szCs w:val="20"/>
        </w:rPr>
        <w:t xml:space="preserve"> phylogenetic tree.</w:t>
      </w:r>
    </w:p>
    <w:p w14:paraId="2A9C0BA9" w14:textId="77777777" w:rsidR="00466A4A" w:rsidRDefault="00466A4A" w:rsidP="00B700DE">
      <w:pPr>
        <w:spacing w:before="0" w:after="0" w:line="240" w:lineRule="auto"/>
        <w:rPr>
          <w:sz w:val="20"/>
          <w:szCs w:val="20"/>
        </w:rPr>
      </w:pPr>
      <w:r>
        <w:rPr>
          <w:vertAlign w:val="superscript"/>
        </w:rPr>
        <w:t xml:space="preserve">4 </w:t>
      </w:r>
      <w:r>
        <w:rPr>
          <w:sz w:val="20"/>
          <w:szCs w:val="20"/>
        </w:rPr>
        <w:t>BLAST: all the proteins identified by NCBI and RAST were collected and the sequences searched against all the proteins of all 20 genomes using BPLSTP. The numbers indicated for each genome are the number of proteins with ≥ 95% sequence identity and ≥ 95% coverage of the query sequences. The numbers were calculated separated for NCBI and RAST annotated proteins, and the larger number of the two are shown in this table.</w:t>
      </w:r>
    </w:p>
    <w:p w14:paraId="3F782856" w14:textId="77777777" w:rsidR="00466A4A" w:rsidRDefault="00466A4A" w:rsidP="00B700DE">
      <w:pPr>
        <w:spacing w:before="0" w:after="0" w:line="240" w:lineRule="auto"/>
        <w:rPr>
          <w:rFonts w:eastAsia="Times New Roman"/>
          <w:sz w:val="18"/>
          <w:szCs w:val="18"/>
        </w:rPr>
      </w:pPr>
      <w:r>
        <w:rPr>
          <w:vertAlign w:val="superscript"/>
        </w:rPr>
        <w:lastRenderedPageBreak/>
        <w:t>5</w:t>
      </w:r>
      <w:r>
        <w:rPr>
          <w:sz w:val="20"/>
          <w:szCs w:val="20"/>
        </w:rPr>
        <w:t xml:space="preserve"> The number of proteins related to the IS5 transposase family was identified by the </w:t>
      </w:r>
      <w:proofErr w:type="spellStart"/>
      <w:r>
        <w:rPr>
          <w:sz w:val="20"/>
          <w:szCs w:val="20"/>
        </w:rPr>
        <w:t>BlastKOALA</w:t>
      </w:r>
      <w:proofErr w:type="spellEnd"/>
      <w:r>
        <w:rPr>
          <w:sz w:val="20"/>
          <w:szCs w:val="20"/>
        </w:rPr>
        <w:t xml:space="preserve"> program </w:t>
      </w:r>
      <w:r>
        <w:rPr>
          <w:sz w:val="20"/>
          <w:szCs w:val="20"/>
        </w:rPr>
        <w:fldChar w:fldCharType="begin"/>
      </w:r>
      <w:r>
        <w:rPr>
          <w:sz w:val="20"/>
          <w:szCs w:val="20"/>
        </w:rPr>
        <w:instrText xml:space="preserve"> ADDIN EN.CITE &lt;EndNote&gt;&lt;Cite&gt;&lt;Author&gt;Kanehisa&lt;/Author&gt;&lt;Year&gt;2016&lt;/Year&gt;&lt;RecNum&gt;26&lt;/RecNum&gt;&lt;DisplayText&gt;(3)&lt;/DisplayText&gt;&lt;record&gt;&lt;rec-number&gt;26&lt;/rec-number&gt;&lt;foreign-keys&gt;&lt;key app="EN" db-id="sv2aa9e9v0vza4efr23vaf0mpa5w252er22p"&gt;26&lt;/key&gt;&lt;/foreign-keys&gt;&lt;ref-type name="Journal Article"&gt;17&lt;/ref-type&gt;&lt;contributors&gt;&lt;authors&gt;&lt;author&gt;Kanehisa, M.&lt;/author&gt;&lt;author&gt;Sato, Y.&lt;/author&gt;&lt;author&gt;Morishima, K.&lt;/author&gt;&lt;/authors&gt;&lt;/contributors&gt;&lt;auth-address&gt;Institute for Chemical Research, Kyoto University, Uji, Kyoto 611-0011, Japan. Electronic address: kanehisa@kuicr.kyoto-u.ac.jp.&amp;#xD;Healthcare Solutions Department, Fujitsu Kyushu Systems Ltd., Hakata-ku, Fukuoka 812-0007, Japan.&amp;#xD;Institute for Chemical Research, Kyoto University, Uji, Kyoto 611-0011, Japan.&lt;/auth-address&gt;&lt;titles&gt;&lt;title&gt;BlastKOALA and GhostKOALA: KEGG Tools for Functional Characterization of Genome and Metagenome Sequences&lt;/title&gt;&lt;secondary-title&gt;J Mol Biol&lt;/secondary-title&gt;&lt;alt-title&gt;Journal of molecular biology&lt;/alt-title&gt;&lt;/titles&gt;&lt;periodical&gt;&lt;full-title&gt;J Mol Biol&lt;/full-title&gt;&lt;abbr-1&gt;Journal of molecular biology&lt;/abbr-1&gt;&lt;/periodical&gt;&lt;alt-periodical&gt;&lt;full-title&gt;J Mol Biol&lt;/full-title&gt;&lt;abbr-1&gt;Journal of molecular biology&lt;/abbr-1&gt;&lt;/alt-periodical&gt;&lt;pages&gt;726-31&lt;/pages&gt;&lt;volume&gt;428&lt;/volume&gt;&lt;number&gt;4&lt;/number&gt;&lt;dates&gt;&lt;year&gt;2016&lt;/year&gt;&lt;pub-dates&gt;&lt;date&gt;Feb 22&lt;/date&gt;&lt;/pub-dates&gt;&lt;/dates&gt;&lt;isbn&gt;1089-8638 (Electronic)&amp;#xD;0022-2836 (Linking)&lt;/isbn&gt;&lt;accession-num&gt;26585406&lt;/accession-num&gt;&lt;urls&gt;&lt;related-urls&gt;&lt;url&gt;http://www.ncbi.nlm.nih.gov/pubmed/26585406&lt;/url&gt;&lt;/related-urls&gt;&lt;/urls&gt;&lt;electronic-resource-num&gt;10.1016/j.jmb.2015.11.006&lt;/electronic-resource-num&gt;&lt;/record&gt;&lt;/Cite&gt;&lt;/EndNote&gt;</w:instrText>
      </w:r>
      <w:r>
        <w:rPr>
          <w:sz w:val="20"/>
          <w:szCs w:val="20"/>
        </w:rPr>
        <w:fldChar w:fldCharType="separate"/>
      </w:r>
      <w:r>
        <w:rPr>
          <w:noProof/>
          <w:sz w:val="20"/>
          <w:szCs w:val="20"/>
        </w:rPr>
        <w:t>(</w:t>
      </w:r>
      <w:r w:rsidRPr="00442207">
        <w:rPr>
          <w:noProof/>
          <w:sz w:val="20"/>
          <w:szCs w:val="20"/>
        </w:rPr>
        <w:t>Kanehisa</w:t>
      </w:r>
      <w:r w:rsidRPr="00662391">
        <w:rPr>
          <w:noProof/>
          <w:color w:val="FF0000"/>
          <w:sz w:val="20"/>
          <w:szCs w:val="20"/>
        </w:rPr>
        <w:t xml:space="preserve"> </w:t>
      </w:r>
      <w:r w:rsidRPr="00442207">
        <w:rPr>
          <w:noProof/>
          <w:sz w:val="20"/>
          <w:szCs w:val="20"/>
        </w:rPr>
        <w:t>et al., 2016</w:t>
      </w:r>
      <w:r>
        <w:rPr>
          <w:noProof/>
          <w:sz w:val="20"/>
          <w:szCs w:val="20"/>
        </w:rPr>
        <w:t>)</w:t>
      </w:r>
      <w:r>
        <w:rPr>
          <w:sz w:val="20"/>
          <w:szCs w:val="20"/>
        </w:rPr>
        <w:fldChar w:fldCharType="end"/>
      </w:r>
      <w:r>
        <w:rPr>
          <w:sz w:val="20"/>
          <w:szCs w:val="20"/>
        </w:rPr>
        <w:t xml:space="preserve"> with the matching to the KEGG </w:t>
      </w:r>
      <w:proofErr w:type="spellStart"/>
      <w:r>
        <w:rPr>
          <w:sz w:val="20"/>
          <w:szCs w:val="20"/>
        </w:rPr>
        <w:t>Orthology</w:t>
      </w:r>
      <w:proofErr w:type="spellEnd"/>
      <w:r>
        <w:rPr>
          <w:sz w:val="20"/>
          <w:szCs w:val="20"/>
        </w:rPr>
        <w:t xml:space="preserve"> (KO) number </w:t>
      </w:r>
      <w:r>
        <w:rPr>
          <w:rFonts w:eastAsia="Times New Roman"/>
          <w:sz w:val="18"/>
          <w:szCs w:val="18"/>
        </w:rPr>
        <w:t>K0748</w:t>
      </w:r>
    </w:p>
    <w:p w14:paraId="7FB05231" w14:textId="77777777" w:rsidR="00466A4A" w:rsidRDefault="00466A4A" w:rsidP="00B700DE">
      <w:pPr>
        <w:spacing w:before="0" w:after="0" w:line="240" w:lineRule="auto"/>
        <w:rPr>
          <w:sz w:val="20"/>
          <w:szCs w:val="20"/>
        </w:rPr>
      </w:pPr>
      <w:r>
        <w:rPr>
          <w:vertAlign w:val="superscript"/>
        </w:rPr>
        <w:t>6</w:t>
      </w:r>
      <w:r>
        <w:rPr>
          <w:sz w:val="20"/>
          <w:szCs w:val="20"/>
        </w:rPr>
        <w:t xml:space="preserve"> The number of CRISPR arrays detected by the online </w:t>
      </w:r>
      <w:proofErr w:type="gramStart"/>
      <w:r>
        <w:rPr>
          <w:sz w:val="20"/>
          <w:szCs w:val="20"/>
        </w:rPr>
        <w:t xml:space="preserve">software  </w:t>
      </w:r>
      <w:proofErr w:type="spellStart"/>
      <w:r>
        <w:rPr>
          <w:sz w:val="20"/>
          <w:szCs w:val="20"/>
        </w:rPr>
        <w:t>CRISPRfinger</w:t>
      </w:r>
      <w:proofErr w:type="spellEnd"/>
      <w:proofErr w:type="gramEnd"/>
      <w:r>
        <w:rPr>
          <w:sz w:val="20"/>
          <w:szCs w:val="20"/>
        </w:rPr>
        <w:t xml:space="preserve"> (</w:t>
      </w:r>
      <w:hyperlink r:id="rId36" w:history="1">
        <w:r w:rsidRPr="00BE0C93">
          <w:rPr>
            <w:rStyle w:val="Hyperlink"/>
            <w:sz w:val="20"/>
            <w:szCs w:val="20"/>
          </w:rPr>
          <w:t>http://crispr.i2bc.paris-saclay.fr/Server/</w:t>
        </w:r>
      </w:hyperlink>
      <w:r>
        <w:rPr>
          <w:sz w:val="20"/>
          <w:szCs w:val="20"/>
        </w:rPr>
        <w:t>)  ; only  the number of  “confirmed” candidates  were reported   thus excluding those “questionable” ones, which only have two DR and one spacer sequences.</w:t>
      </w:r>
    </w:p>
    <w:p w14:paraId="75BE39F6" w14:textId="437A6BF0" w:rsidR="002420B3" w:rsidRDefault="002420B3" w:rsidP="00B700DE">
      <w:pPr>
        <w:spacing w:before="0" w:after="160" w:line="259" w:lineRule="auto"/>
        <w:rPr>
          <w:u w:val="single"/>
        </w:rPr>
      </w:pPr>
    </w:p>
    <w:p w14:paraId="57E1CC5F" w14:textId="77777777" w:rsidR="007863D2" w:rsidRDefault="007863D2" w:rsidP="00D41B39">
      <w:pPr>
        <w:rPr>
          <w:b/>
        </w:rPr>
      </w:pPr>
      <w:r>
        <w:rPr>
          <w:b/>
        </w:rPr>
        <w:br w:type="page"/>
      </w:r>
    </w:p>
    <w:p w14:paraId="32346B84" w14:textId="22DB7344" w:rsidR="007863D2" w:rsidRPr="00D41B39" w:rsidRDefault="007863D2" w:rsidP="00D41B39">
      <w:pPr>
        <w:rPr>
          <w:b/>
        </w:rPr>
      </w:pPr>
      <w:r w:rsidRPr="00D41B39">
        <w:rPr>
          <w:b/>
        </w:rPr>
        <w:lastRenderedPageBreak/>
        <w:t>Figure Legends</w:t>
      </w:r>
    </w:p>
    <w:p w14:paraId="200D7EB2" w14:textId="77777777" w:rsidR="007863D2" w:rsidRDefault="007863D2" w:rsidP="00DE04DD">
      <w:pPr>
        <w:spacing w:line="240" w:lineRule="auto"/>
      </w:pPr>
      <w:r w:rsidRPr="00DC42E1">
        <w:rPr>
          <w:b/>
        </w:rPr>
        <w:t>F</w:t>
      </w:r>
      <w:r>
        <w:rPr>
          <w:b/>
        </w:rPr>
        <w:t xml:space="preserve">IGURE </w:t>
      </w:r>
      <w:r w:rsidRPr="00DC42E1">
        <w:rPr>
          <w:b/>
        </w:rPr>
        <w:t xml:space="preserve">1| Phylogenetic tree of </w:t>
      </w:r>
      <w:r w:rsidRPr="00DC42E1">
        <w:rPr>
          <w:b/>
          <w:i/>
        </w:rPr>
        <w:t xml:space="preserve">P. </w:t>
      </w:r>
      <w:proofErr w:type="spellStart"/>
      <w:r w:rsidRPr="00DC42E1">
        <w:rPr>
          <w:b/>
          <w:i/>
        </w:rPr>
        <w:t>gingivalis</w:t>
      </w:r>
      <w:proofErr w:type="spellEnd"/>
      <w:r w:rsidRPr="00DC42E1">
        <w:rPr>
          <w:b/>
        </w:rPr>
        <w:t xml:space="preserve"> </w:t>
      </w:r>
      <w:r w:rsidRPr="00ED3E6E">
        <w:rPr>
          <w:b/>
          <w:i/>
        </w:rPr>
        <w:t xml:space="preserve">16S </w:t>
      </w:r>
      <w:proofErr w:type="spellStart"/>
      <w:r w:rsidRPr="00ED3E6E">
        <w:rPr>
          <w:b/>
          <w:i/>
        </w:rPr>
        <w:t>rRNA</w:t>
      </w:r>
      <w:proofErr w:type="spellEnd"/>
      <w:r w:rsidRPr="00DC42E1">
        <w:rPr>
          <w:b/>
        </w:rPr>
        <w:t xml:space="preserve"> gene sequences.</w:t>
      </w:r>
      <w:r>
        <w:t xml:space="preserve"> </w:t>
      </w:r>
    </w:p>
    <w:p w14:paraId="40C2410A" w14:textId="77777777" w:rsidR="007863D2" w:rsidRDefault="007863D2" w:rsidP="00DE04DD">
      <w:pPr>
        <w:spacing w:line="240" w:lineRule="auto"/>
      </w:pPr>
      <w:r>
        <w:t xml:space="preserve">A total of 24 unique </w:t>
      </w:r>
      <w:r w:rsidRPr="00BD5BDB">
        <w:rPr>
          <w:i/>
        </w:rPr>
        <w:t xml:space="preserve">16S </w:t>
      </w:r>
      <w:proofErr w:type="spellStart"/>
      <w:r w:rsidRPr="00BD5BDB">
        <w:rPr>
          <w:i/>
        </w:rPr>
        <w:t>rRNA</w:t>
      </w:r>
      <w:proofErr w:type="spellEnd"/>
      <w:r w:rsidRPr="00BD5BDB">
        <w:rPr>
          <w:i/>
        </w:rPr>
        <w:t xml:space="preserve"> </w:t>
      </w:r>
      <w:r w:rsidRPr="00BD5BDB">
        <w:t xml:space="preserve">gene </w:t>
      </w:r>
      <w:r>
        <w:t xml:space="preserve">sequences were extracted from the genomes of 19 </w:t>
      </w:r>
      <w:r w:rsidRPr="00D41B39">
        <w:rPr>
          <w:i/>
        </w:rPr>
        <w:t xml:space="preserve">P. </w:t>
      </w:r>
      <w:proofErr w:type="spellStart"/>
      <w:r w:rsidRPr="00932E75">
        <w:rPr>
          <w:i/>
        </w:rPr>
        <w:t>gingivalis</w:t>
      </w:r>
      <w:proofErr w:type="spellEnd"/>
      <w:r w:rsidRPr="00932E75">
        <w:t xml:space="preserve"> </w:t>
      </w:r>
      <w:r>
        <w:t xml:space="preserve">strains annotated by NCBI.  Sequences were pre-aligned with </w:t>
      </w:r>
      <w:r w:rsidRPr="00D41B39">
        <w:t xml:space="preserve">MAFFT v6.935b (2012/08/21) </w:t>
      </w:r>
      <w:r w:rsidRPr="00DE04DD">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sidRPr="00DE04DD">
        <w:instrText xml:space="preserve"> ADDIN EN.CITE </w:instrText>
      </w:r>
      <w:r w:rsidRPr="00DE04DD">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sidRPr="00DE04DD">
        <w:instrText xml:space="preserve"> ADDIN EN.CITE.DATA </w:instrText>
      </w:r>
      <w:r w:rsidRPr="00DE04DD">
        <w:fldChar w:fldCharType="end"/>
      </w:r>
      <w:r w:rsidRPr="00DE04DD">
        <w:fldChar w:fldCharType="separate"/>
      </w:r>
      <w:r w:rsidRPr="00DE04DD">
        <w:t>(Katoh and Standley, 2013</w:t>
      </w:r>
      <w:r w:rsidRPr="00932E75">
        <w:t>)</w:t>
      </w:r>
      <w:r w:rsidRPr="00DE04DD">
        <w:fldChar w:fldCharType="end"/>
      </w:r>
      <w:r w:rsidRPr="00DE04DD">
        <w:t xml:space="preserve"> </w:t>
      </w:r>
      <w:r>
        <w:t xml:space="preserve">and leading and trailing sequences not present in all sequences were trimmed. The trimmed aligned sequences represent 20 unique sequences and were subject to </w:t>
      </w:r>
      <w:proofErr w:type="spellStart"/>
      <w:r>
        <w:t>QuickTree</w:t>
      </w:r>
      <w:proofErr w:type="spellEnd"/>
      <w:r>
        <w:t xml:space="preserve"> V 1.1 </w:t>
      </w:r>
      <w:r>
        <w:fldChar w:fldCharType="begin"/>
      </w:r>
      <w:r>
        <w:instrText xml:space="preserve"> ADDIN EN.CITE &lt;EndNote&gt;&lt;Cite&gt;&lt;Author&gt;Howe&lt;/Author&gt;&lt;Year&gt;2002&lt;/Year&gt;&lt;RecNum&gt;18&lt;/RecNum&gt;&lt;DisplayText&gt;(2)&lt;/DisplayText&gt;&lt;record&gt;&lt;rec-number&gt;18&lt;/rec-number&gt;&lt;foreign-keys&gt;&lt;key app="EN" db-id="sv2aa9e9v0vza4efr23vaf0mpa5w252er22p"&gt;18&lt;/key&gt;&lt;/foreign-keys&gt;&lt;ref-type name="Journal Article"&gt;17&lt;/ref-type&gt;&lt;contributors&gt;&lt;authors&gt;&lt;author&gt;Howe, K.&lt;/author&gt;&lt;author&gt;Bateman, A.&lt;/author&gt;&lt;author&gt;Durbin, R.&lt;/author&gt;&lt;/authors&gt;&lt;/contributors&gt;&lt;auth-address&gt;The Wellcome Trust Sanger Institute, The Wellcome Trust Genome Campus, Hinxton CB10 1SA, UK. klh@sanger.ac.uk&lt;/auth-address&gt;&lt;titles&gt;&lt;title&gt;QuickTree: building huge Neighbour-Joining trees of protein sequence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1546-7&lt;/pages&gt;&lt;volume&gt;18&lt;/volume&gt;&lt;number&gt;11&lt;/number&gt;&lt;keywords&gt;&lt;keyword&gt;*Algorithms&lt;/keyword&gt;&lt;keyword&gt;*Database Management Systems&lt;/keyword&gt;&lt;keyword&gt;*Databases, Protein&lt;/keyword&gt;&lt;keyword&gt;Evolution, Molecular&lt;/keyword&gt;&lt;keyword&gt;HIV Envelope Protein gp120/genetics&lt;/keyword&gt;&lt;keyword&gt;Humans&lt;/keyword&gt;&lt;keyword&gt;*Phylogeny&lt;/keyword&gt;&lt;keyword&gt;Quality Control&lt;/keyword&gt;&lt;keyword&gt;Sensitivity and Specificity&lt;/keyword&gt;&lt;keyword&gt;Sequence Alignment/methods&lt;/keyword&gt;&lt;keyword&gt;Sequence Analysis, Protein/*methods&lt;/keyword&gt;&lt;keyword&gt;Software&lt;/keyword&gt;&lt;/keywords&gt;&lt;dates&gt;&lt;year&gt;2002&lt;/year&gt;&lt;pub-dates&gt;&lt;date&gt;Nov&lt;/date&gt;&lt;/pub-dates&gt;&lt;/dates&gt;&lt;isbn&gt;1367-4803 (Print)&amp;#xD;1367-4803 (Linking)&lt;/isbn&gt;&lt;accession-num&gt;12424131&lt;/accession-num&gt;&lt;urls&gt;&lt;related-urls&gt;&lt;url&gt;http://www.ncbi.nlm.nih.gov/pubmed/12424131&lt;/url&gt;&lt;/related-urls&gt;&lt;/urls&gt;&lt;/record&gt;&lt;/Cite&gt;&lt;/EndNote&gt;</w:instrText>
      </w:r>
      <w:r>
        <w:fldChar w:fldCharType="separate"/>
      </w:r>
      <w:r>
        <w:rPr>
          <w:noProof/>
        </w:rPr>
        <w:t>(</w:t>
      </w:r>
      <w:r w:rsidRPr="00DE04DD">
        <w:rPr>
          <w:noProof/>
        </w:rPr>
        <w:t>Howe et al., 2002</w:t>
      </w:r>
      <w:r>
        <w:rPr>
          <w:noProof/>
        </w:rPr>
        <w:t>)</w:t>
      </w:r>
      <w:r>
        <w:fldChar w:fldCharType="end"/>
      </w:r>
      <w:r>
        <w:t xml:space="preserve"> using the “</w:t>
      </w:r>
      <w:r w:rsidRPr="00C30B81">
        <w:t>-</w:t>
      </w:r>
      <w:proofErr w:type="spellStart"/>
      <w:r w:rsidRPr="00C30B81">
        <w:t>kimura</w:t>
      </w:r>
      <w:proofErr w:type="spellEnd"/>
      <w:r>
        <w:t xml:space="preserve">” option to calculate the substitution rate. Sequence of </w:t>
      </w:r>
      <w:r w:rsidRPr="002B4EA8">
        <w:rPr>
          <w:i/>
        </w:rPr>
        <w:t xml:space="preserve">P. </w:t>
      </w:r>
      <w:proofErr w:type="spellStart"/>
      <w:r w:rsidRPr="002B4EA8">
        <w:rPr>
          <w:i/>
        </w:rPr>
        <w:t>asaccharolytica</w:t>
      </w:r>
      <w:proofErr w:type="spellEnd"/>
      <w:r w:rsidRPr="002B4EA8">
        <w:t xml:space="preserve"> </w:t>
      </w:r>
      <w:r>
        <w:t xml:space="preserve">strain </w:t>
      </w:r>
      <w:r w:rsidRPr="002B4EA8">
        <w:t>DSM 20707</w:t>
      </w:r>
      <w:r>
        <w:t xml:space="preserve"> </w:t>
      </w:r>
      <w:r w:rsidRPr="00C30B81">
        <w:t>(</w:t>
      </w:r>
      <w:r>
        <w:t>P</w:t>
      </w:r>
      <w:r w:rsidRPr="00C30B81">
        <w:t>aDSM20707</w:t>
      </w:r>
      <w:r>
        <w:t>) was used as out-group. The branch length of the out-group was truncated to fit the tree in the figure and the substitution rate is indicated with the blue number. The red numbers next to the branching point are the bootstrap values based on 100 iterations. Sequences of different strains were separated by semicolons and the number of sequences were indicated in the parentheses in the format of (x – y / z), where x and y are the start and end IDs and z the total number in the strain.</w:t>
      </w:r>
    </w:p>
    <w:p w14:paraId="7745F652" w14:textId="77777777" w:rsidR="007863D2" w:rsidRDefault="007863D2" w:rsidP="00DE04DD">
      <w:pPr>
        <w:spacing w:line="240" w:lineRule="auto"/>
        <w:rPr>
          <w:b/>
        </w:rPr>
      </w:pPr>
    </w:p>
    <w:p w14:paraId="520791E3" w14:textId="77777777" w:rsidR="007863D2" w:rsidRDefault="007863D2" w:rsidP="00DE04DD">
      <w:pPr>
        <w:spacing w:line="240" w:lineRule="auto"/>
      </w:pPr>
      <w:r w:rsidRPr="00DC42E1">
        <w:rPr>
          <w:b/>
        </w:rPr>
        <w:t>F</w:t>
      </w:r>
      <w:r>
        <w:rPr>
          <w:b/>
        </w:rPr>
        <w:t>IGURE</w:t>
      </w:r>
      <w:r w:rsidRPr="00DC42E1">
        <w:rPr>
          <w:b/>
        </w:rPr>
        <w:t xml:space="preserve"> 2| Core and unique genes in </w:t>
      </w:r>
      <w:r w:rsidRPr="00DC42E1">
        <w:rPr>
          <w:b/>
          <w:i/>
        </w:rPr>
        <w:t xml:space="preserve">P. </w:t>
      </w:r>
      <w:proofErr w:type="spellStart"/>
      <w:r w:rsidRPr="00DC42E1">
        <w:rPr>
          <w:b/>
          <w:i/>
        </w:rPr>
        <w:t>gingivalis</w:t>
      </w:r>
      <w:proofErr w:type="spellEnd"/>
      <w:r w:rsidRPr="00DC42E1">
        <w:rPr>
          <w:b/>
        </w:rPr>
        <w:t xml:space="preserve"> surveyed by sequence identity and alignment length. </w:t>
      </w:r>
    </w:p>
    <w:p w14:paraId="0774931A" w14:textId="77777777" w:rsidR="007863D2" w:rsidRDefault="007863D2" w:rsidP="00DE04DD">
      <w:pPr>
        <w:spacing w:line="240" w:lineRule="auto"/>
      </w:pPr>
      <w:r>
        <w:t>All 37,667 protein sequences that were annotated by NCBI and with length ≥ 50 amino acids were searched for homologous clusters using the “</w:t>
      </w:r>
      <w:proofErr w:type="spellStart"/>
      <w:r>
        <w:t>blastclust</w:t>
      </w:r>
      <w:proofErr w:type="spellEnd"/>
      <w:r>
        <w:t>” software V.2.2.25 (</w:t>
      </w:r>
      <w:hyperlink r:id="rId37" w:history="1">
        <w:r w:rsidRPr="00DE04DD">
          <w:rPr>
            <w:rStyle w:val="Hyperlink"/>
          </w:rPr>
          <w:t>http://www.ncbi.nlm.nih.gov/Web/Newsltr/Spring04/blastlab.html</w:t>
        </w:r>
      </w:hyperlink>
      <w:r>
        <w:t xml:space="preserve">) with various % identity and sequence alignment length as parameters. </w:t>
      </w:r>
    </w:p>
    <w:p w14:paraId="1E3BF38F" w14:textId="77777777" w:rsidR="007863D2" w:rsidRDefault="007863D2" w:rsidP="00DE04DD">
      <w:pPr>
        <w:spacing w:after="0" w:line="240" w:lineRule="auto"/>
        <w:rPr>
          <w:b/>
        </w:rPr>
      </w:pPr>
    </w:p>
    <w:p w14:paraId="7CFB87BE" w14:textId="77777777" w:rsidR="007863D2" w:rsidRDefault="007863D2" w:rsidP="00DE04DD">
      <w:pPr>
        <w:spacing w:after="0" w:line="240" w:lineRule="auto"/>
      </w:pPr>
      <w:r>
        <w:rPr>
          <w:b/>
        </w:rPr>
        <w:t>FIGURE 3|</w:t>
      </w:r>
      <w:r>
        <w:t xml:space="preserve"> </w:t>
      </w:r>
      <w:proofErr w:type="gramStart"/>
      <w:r w:rsidRPr="00DC42E1">
        <w:rPr>
          <w:b/>
        </w:rPr>
        <w:t>Unique</w:t>
      </w:r>
      <w:proofErr w:type="gramEnd"/>
      <w:r w:rsidRPr="00DC42E1">
        <w:rPr>
          <w:b/>
        </w:rPr>
        <w:t xml:space="preserve"> proteins in 19 </w:t>
      </w:r>
      <w:r w:rsidRPr="00DC42E1">
        <w:rPr>
          <w:b/>
          <w:i/>
        </w:rPr>
        <w:t xml:space="preserve">P. </w:t>
      </w:r>
      <w:proofErr w:type="spellStart"/>
      <w:r w:rsidRPr="00DC42E1">
        <w:rPr>
          <w:b/>
          <w:i/>
        </w:rPr>
        <w:t>gingivalis</w:t>
      </w:r>
      <w:proofErr w:type="spellEnd"/>
      <w:r w:rsidRPr="00DC42E1">
        <w:rPr>
          <w:b/>
        </w:rPr>
        <w:t xml:space="preserve"> strains.</w:t>
      </w:r>
      <w:r w:rsidRPr="00DC42E1">
        <w:t xml:space="preserve"> </w:t>
      </w:r>
    </w:p>
    <w:p w14:paraId="58937936" w14:textId="77777777" w:rsidR="007863D2" w:rsidRPr="00A63F99" w:rsidRDefault="007863D2" w:rsidP="00DE04DD">
      <w:pPr>
        <w:spacing w:after="0" w:line="240" w:lineRule="auto"/>
      </w:pPr>
      <w:r>
        <w:t xml:space="preserve">Unique proteins of each of the 19 </w:t>
      </w:r>
      <w:r w:rsidRPr="00032C31">
        <w:rPr>
          <w:i/>
        </w:rPr>
        <w:t>P</w:t>
      </w:r>
      <w:r w:rsidRPr="00DB12E4">
        <w:rPr>
          <w:i/>
        </w:rPr>
        <w:t xml:space="preserve">. </w:t>
      </w:r>
      <w:proofErr w:type="spellStart"/>
      <w:r w:rsidRPr="00DB12E4">
        <w:rPr>
          <w:i/>
        </w:rPr>
        <w:t>gingivalis</w:t>
      </w:r>
      <w:proofErr w:type="spellEnd"/>
      <w:r>
        <w:t xml:space="preserve"> genomes were identified as proteins found in only one genome without any similar counterpart in any other. The cutoffs for defining the similar counterpart were from 10 to 90% sequence identities and two alignment length cutoffs at 50% (</w:t>
      </w:r>
      <w:r w:rsidRPr="00B41FC5">
        <w:rPr>
          <w:b/>
        </w:rPr>
        <w:t>A</w:t>
      </w:r>
      <w:r>
        <w:t>) and 90% (</w:t>
      </w:r>
      <w:r w:rsidRPr="00B41FC5">
        <w:rPr>
          <w:b/>
        </w:rPr>
        <w:t>B</w:t>
      </w:r>
      <w:r>
        <w:t>) respectively. Software “</w:t>
      </w:r>
      <w:proofErr w:type="spellStart"/>
      <w:r>
        <w:t>blastclust</w:t>
      </w:r>
      <w:proofErr w:type="spellEnd"/>
      <w:r>
        <w:t>” V.2.2.25 (</w:t>
      </w:r>
      <w:hyperlink r:id="rId38" w:history="1">
        <w:r w:rsidRPr="00DE04DD">
          <w:rPr>
            <w:rStyle w:val="Hyperlink"/>
          </w:rPr>
          <w:t>http://www.ncbi.nlm.nih.gov/Web/Newsltr/Spring04/blastlab.html</w:t>
        </w:r>
      </w:hyperlink>
      <w:r w:rsidRPr="00DE04DD">
        <w:t xml:space="preserve">) </w:t>
      </w:r>
      <w:r>
        <w:t xml:space="preserve">was </w:t>
      </w:r>
      <w:r w:rsidRPr="00A63F99">
        <w:t>used with varying % identity and alignment cutoffs as described. The strains were ordered</w:t>
      </w:r>
      <w:r>
        <w:rPr>
          <w:sz w:val="22"/>
          <w:szCs w:val="22"/>
        </w:rPr>
        <w:t xml:space="preserve"> </w:t>
      </w:r>
      <w:r w:rsidRPr="00A63F99">
        <w:t xml:space="preserve">somewhat according to the 16S </w:t>
      </w:r>
      <w:proofErr w:type="spellStart"/>
      <w:r w:rsidRPr="00A63F99">
        <w:t>rRNA</w:t>
      </w:r>
      <w:proofErr w:type="spellEnd"/>
      <w:r w:rsidRPr="00A63F99">
        <w:t xml:space="preserve"> phylogenetic tree showed in </w:t>
      </w:r>
      <w:r w:rsidRPr="00DC42E1">
        <w:rPr>
          <w:b/>
        </w:rPr>
        <w:t>Fig</w:t>
      </w:r>
      <w:r>
        <w:rPr>
          <w:b/>
        </w:rPr>
        <w:t>ure</w:t>
      </w:r>
      <w:r w:rsidRPr="00DC42E1">
        <w:rPr>
          <w:b/>
        </w:rPr>
        <w:t xml:space="preserve"> 1</w:t>
      </w:r>
      <w:r w:rsidRPr="00A63F99">
        <w:t>.</w:t>
      </w:r>
    </w:p>
    <w:p w14:paraId="2C9DE9C1" w14:textId="77777777" w:rsidR="007863D2" w:rsidRDefault="007863D2" w:rsidP="00DE04DD">
      <w:pPr>
        <w:spacing w:line="240" w:lineRule="auto"/>
        <w:rPr>
          <w:b/>
        </w:rPr>
      </w:pPr>
    </w:p>
    <w:p w14:paraId="411D627C" w14:textId="77777777" w:rsidR="007863D2" w:rsidRDefault="007863D2" w:rsidP="00DE04DD">
      <w:pPr>
        <w:spacing w:line="240" w:lineRule="auto"/>
        <w:rPr>
          <w:i/>
        </w:rPr>
      </w:pPr>
      <w:r>
        <w:rPr>
          <w:b/>
        </w:rPr>
        <w:t xml:space="preserve">FIGURE 4| </w:t>
      </w:r>
      <w:r w:rsidRPr="00547653">
        <w:rPr>
          <w:b/>
          <w:i/>
        </w:rPr>
        <w:t xml:space="preserve">P. </w:t>
      </w:r>
      <w:proofErr w:type="spellStart"/>
      <w:r w:rsidRPr="00DC42E1">
        <w:rPr>
          <w:b/>
          <w:i/>
        </w:rPr>
        <w:t>gingivalis</w:t>
      </w:r>
      <w:proofErr w:type="spellEnd"/>
      <w:r w:rsidRPr="00DC42E1">
        <w:rPr>
          <w:b/>
        </w:rPr>
        <w:t xml:space="preserve"> </w:t>
      </w:r>
      <w:proofErr w:type="spellStart"/>
      <w:r w:rsidRPr="00DC42E1">
        <w:rPr>
          <w:b/>
        </w:rPr>
        <w:t>phylogenomic</w:t>
      </w:r>
      <w:proofErr w:type="spellEnd"/>
      <w:r w:rsidRPr="00DC42E1">
        <w:rPr>
          <w:b/>
        </w:rPr>
        <w:t xml:space="preserve"> trees based on core proteins identified at various percent sequence identities.</w:t>
      </w:r>
      <w:r>
        <w:t xml:space="preserve"> </w:t>
      </w:r>
    </w:p>
    <w:p w14:paraId="1F5812EE" w14:textId="77777777" w:rsidR="007863D2" w:rsidRDefault="007863D2" w:rsidP="00DE04DD">
      <w:pPr>
        <w:spacing w:line="240" w:lineRule="auto"/>
      </w:pPr>
      <w:r w:rsidRPr="00B41FC5">
        <w:rPr>
          <w:b/>
        </w:rPr>
        <w:t>A</w:t>
      </w:r>
      <w:r>
        <w:t>) unrooted tree based on the 1,045 shared proteins identified by “</w:t>
      </w:r>
      <w:proofErr w:type="spellStart"/>
      <w:r>
        <w:t>blastclust</w:t>
      </w:r>
      <w:proofErr w:type="spellEnd"/>
      <w:r>
        <w:t xml:space="preserve">” with 60% as the sequence identity and 90% as the alignment length cutoffs; the alignment generated a total of 17,389 </w:t>
      </w:r>
      <w:r>
        <w:lastRenderedPageBreak/>
        <w:t xml:space="preserve">effective (non-identical) protein sequence positions across all 19 genomes and the tree was constructed based on these positions; </w:t>
      </w:r>
      <w:r w:rsidRPr="00B41FC5">
        <w:rPr>
          <w:b/>
        </w:rPr>
        <w:t>B</w:t>
      </w:r>
      <w:r>
        <w:t xml:space="preserve">) rooted tree based on 436 proteins (out of 1,045) that are also found in </w:t>
      </w:r>
      <w:r w:rsidRPr="002B4EA8">
        <w:rPr>
          <w:i/>
        </w:rPr>
        <w:t xml:space="preserve">P. </w:t>
      </w:r>
      <w:proofErr w:type="spellStart"/>
      <w:r w:rsidRPr="002B4EA8">
        <w:rPr>
          <w:i/>
        </w:rPr>
        <w:t>asaccharolytica</w:t>
      </w:r>
      <w:proofErr w:type="spellEnd"/>
      <w:r w:rsidRPr="002B4EA8">
        <w:t xml:space="preserve"> </w:t>
      </w:r>
      <w:r>
        <w:t xml:space="preserve">strain </w:t>
      </w:r>
      <w:r w:rsidRPr="002B4EA8">
        <w:t>DSM 20707</w:t>
      </w:r>
      <w:r>
        <w:t xml:space="preserve"> (</w:t>
      </w:r>
      <w:r w:rsidRPr="00CB01D5">
        <w:t>PaDSM20707</w:t>
      </w:r>
      <w:r>
        <w:t>) with ≥ 50% sequence identity and ≥ 90% alignment length; the alignment generated 4,771 effective protein sequence positions</w:t>
      </w:r>
      <w:r w:rsidRPr="006111E4">
        <w:t>;</w:t>
      </w:r>
      <w:r>
        <w:t xml:space="preserve"> </w:t>
      </w:r>
      <w:r w:rsidRPr="00B41FC5">
        <w:rPr>
          <w:b/>
        </w:rPr>
        <w:t>C</w:t>
      </w:r>
      <w:r>
        <w:t xml:space="preserve">) rooted tree based on 36 proteins shared among 20 genomes with ≥ 80% sequence identity and ≥ 90% alignment length. Proteins were aligned with </w:t>
      </w:r>
      <w:r w:rsidRPr="00D41B39">
        <w:t xml:space="preserve">MAFFT v6.935b (2012/08/21) </w:t>
      </w:r>
      <w:r w:rsidRPr="00D41B39">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sidRPr="00D41B39">
        <w:instrText xml:space="preserve"> ADDIN EN.CITE </w:instrText>
      </w:r>
      <w:r w:rsidRPr="00D41B39">
        <w:fldChar w:fldCharType="begin">
          <w:fldData xml:space="preserve">PEVuZE5vdGU+PENpdGU+PEF1dGhvcj5LYXRvaDwvQXV0aG9yPjxZZWFyPjIwMTM8L1llYXI+PFJl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</w:fldData>
        </w:fldChar>
      </w:r>
      <w:r w:rsidRPr="00D41B39">
        <w:instrText xml:space="preserve"> ADDIN EN.CITE.DATA </w:instrText>
      </w:r>
      <w:r w:rsidRPr="00D41B39">
        <w:fldChar w:fldCharType="end"/>
      </w:r>
      <w:r w:rsidRPr="00D41B39">
        <w:fldChar w:fldCharType="separate"/>
      </w:r>
      <w:r w:rsidRPr="00D41B39">
        <w:t>(</w:t>
      </w:r>
      <w:r w:rsidRPr="00DE04DD">
        <w:t>Katoh and Standley, 2013)</w:t>
      </w:r>
      <w:r w:rsidRPr="00D41B39">
        <w:fldChar w:fldCharType="end"/>
      </w:r>
      <w:r>
        <w:t xml:space="preserve"> and poorly aligned regions were filtered by </w:t>
      </w:r>
      <w:proofErr w:type="spellStart"/>
      <w:r>
        <w:t>Gblocks</w:t>
      </w:r>
      <w:proofErr w:type="spellEnd"/>
      <w:r>
        <w:t xml:space="preserve"> 0.91b </w:t>
      </w:r>
      <w:r>
        <w:fldChar w:fldCharType="begin"/>
      </w:r>
      <w:r>
        <w:instrText xml:space="preserve"> ADDIN EN.CITE &lt;EndNote&gt;&lt;Cite&gt;&lt;Author&gt;Talavera&lt;/Author&gt;&lt;Year&gt;2007&lt;/Year&gt;&lt;RecNum&gt;19&lt;/RecNum&gt;&lt;DisplayText&gt;(3)&lt;/DisplayText&gt;&lt;record&gt;&lt;rec-number&gt;19&lt;/rec-number&gt;&lt;foreign-keys&gt;&lt;key app="EN" db-id="sv2aa9e9v0vza4efr23vaf0mpa5w252er22p"&gt;19&lt;/key&gt;&lt;/foreign-keys&gt;&lt;ref-type name="Journal Article"&gt;17&lt;/ref-type&gt;&lt;contributors&gt;&lt;authors&gt;&lt;author&gt;Talavera, G.&lt;/author&gt;&lt;author&gt;Castresana, J.&lt;/author&gt;&lt;/authors&gt;&lt;/contributors&gt;&lt;auth-address&gt;Department of Physiology, Institute of Molecular Biology of Barcelona, Barcelona, Spain.&lt;/auth-address&gt;&lt;titles&gt;&lt;title&gt;Improvement of phylogenies after removing divergent and ambiguously aligned blocks from protein sequence alignments&lt;/title&gt;&lt;secondary-title&gt;Syst Biol&lt;/secondary-title&gt;&lt;alt-title&gt;Systematic biology&lt;/alt-title&gt;&lt;/titles&gt;&lt;periodical&gt;&lt;full-title&gt;Syst Biol&lt;/full-title&gt;&lt;abbr-1&gt;Systematic biology&lt;/abbr-1&gt;&lt;/periodical&gt;&lt;alt-periodical&gt;&lt;full-title&gt;Syst Biol&lt;/full-title&gt;&lt;abbr-1&gt;Systematic biology&lt;/abbr-1&gt;&lt;/alt-periodical&gt;&lt;pages&gt;564-77&lt;/pages&gt;&lt;volume&gt;56&lt;/volume&gt;&lt;number&gt;4&lt;/number&gt;&lt;keywords&gt;&lt;keyword&gt;Amino Acid Sequence&lt;/keyword&gt;&lt;keyword&gt;Cluster Analysis&lt;/keyword&gt;&lt;keyword&gt;Computer Simulation&lt;/keyword&gt;&lt;keyword&gt;Models, Genetic&lt;/keyword&gt;&lt;keyword&gt;Molecular Sequence Data&lt;/keyword&gt;&lt;keyword&gt;*Phylogeny&lt;/keyword&gt;&lt;keyword&gt;Proteins/*chemistry&lt;/keyword&gt;&lt;keyword&gt;Sequence Alignment/*methods&lt;/keyword&gt;&lt;/keywords&gt;&lt;dates&gt;&lt;year&gt;2007&lt;/year&gt;&lt;pub-dates&gt;&lt;date&gt;Aug&lt;/date&gt;&lt;/pub-dates&gt;&lt;/dates&gt;&lt;isbn&gt;1063-5157 (Print)&amp;#xD;1063-5157 (Linking)&lt;/isbn&gt;&lt;accession-num&gt;17654362&lt;/accession-num&gt;&lt;urls&gt;&lt;related-urls&gt;&lt;url&gt;http://www.ncbi.nlm.nih.gov/pubmed/17654362&lt;/url&gt;&lt;/related-urls&gt;&lt;/urls&gt;&lt;electronic-resource-num&gt;10.1080/10635150701472164&lt;/electronic-resource-num&gt;&lt;/record&gt;&lt;/Cite&gt;&lt;/EndNote&gt;</w:instrText>
      </w:r>
      <w:r>
        <w:fldChar w:fldCharType="separate"/>
      </w:r>
      <w:r>
        <w:rPr>
          <w:noProof/>
        </w:rPr>
        <w:t>(</w:t>
      </w:r>
      <w:r w:rsidRPr="00DE04DD">
        <w:rPr>
          <w:noProof/>
        </w:rPr>
        <w:t>Talavera et al., 2007)</w:t>
      </w:r>
      <w:r>
        <w:fldChar w:fldCharType="end"/>
      </w:r>
      <w:r>
        <w:t xml:space="preserve">. Trees were constructed with </w:t>
      </w:r>
      <w:proofErr w:type="spellStart"/>
      <w:r>
        <w:t>FastTree</w:t>
      </w:r>
      <w:proofErr w:type="spellEnd"/>
      <w:r>
        <w:t xml:space="preserve"> 2.1.9 </w:t>
      </w:r>
      <w:r>
        <w:fldChar w:fldCharType="begin"/>
      </w:r>
      <w:r>
        <w:instrText xml:space="preserve"> ADDIN EN.CITE &lt;EndNote&gt;&lt;Cite&gt;&lt;Author&gt;Price&lt;/Author&gt;&lt;Year&gt;2010&lt;/Year&gt;&lt;RecNum&gt;21&lt;/RecNum&gt;&lt;DisplayText&gt;(4)&lt;/DisplayText&gt;&lt;record&gt;&lt;rec-number&gt;21&lt;/rec-number&gt;&lt;foreign-keys&gt;&lt;key app="EN" db-id="sv2aa9e9v0vza4efr23vaf0mpa5w252er22p"&gt;21&lt;/key&gt;&lt;/foreign-keys&gt;&lt;ref-type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 Berkeley, California, United States of America. MorganNPrice@yahoo.com&lt;/auth-address&gt;&lt;titles&gt;&lt;title&gt;FastTree 2--approximately maximum-likelihood trees for large alignments&lt;/title&gt;&lt;secondary-title&gt;PLoS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9490&lt;/pages&gt;&lt;volume&gt;5&lt;/volume&gt;&lt;number&gt;3&lt;/number&gt;&lt;keywords&gt;&lt;keyword&gt;Algorithms&lt;/keyword&gt;&lt;keyword&gt;Animals&lt;/keyword&gt;&lt;keyword&gt;Computers&lt;/keyword&gt;&lt;keyword&gt;*Data Interpretation, Statistical&lt;/keyword&gt;&lt;keyword&gt;Databases, Protein&lt;/keyword&gt;&lt;keyword&gt;*Genetic Techniques&lt;/keyword&gt;&lt;keyword&gt;Humans&lt;/keyword&gt;&lt;keyword&gt;*Likelihood Functions&lt;/keyword&gt;&lt;keyword&gt;Models, Genetic&lt;/keyword&gt;&lt;keyword&gt;Phylogeny&lt;/keyword&gt;&lt;keyword&gt;RNA, Ribosomal, 16S/genetics&lt;/keyword&gt;&lt;keyword&gt;Sequence Alignment/*methods&lt;/keyword&gt;&lt;keyword&gt;Software&lt;/keyword&gt;&lt;/keywords&gt;&lt;dates&gt;&lt;year&gt;2010&lt;/year&gt;&lt;/dates&gt;&lt;isbn&gt;1932-6203 (Electronic)&amp;#xD;1932-6203 (Linking)&lt;/isbn&gt;&lt;accession-num&gt;20224823&lt;/accession-num&gt;&lt;urls&gt;&lt;related-urls&gt;&lt;url&gt;http://www.ncbi.nlm.nih.gov/pubmed/20224823&lt;/url&gt;&lt;/related-urls&gt;&lt;/urls&gt;&lt;custom2&gt;2835736&lt;/custom2&gt;&lt;electronic-resource-num&gt;10.1371/journal.pone.0009490&lt;/electronic-resource-num&gt;&lt;/record&gt;&lt;/Cite&gt;&lt;/EndNote&gt;</w:instrText>
      </w:r>
      <w:r>
        <w:fldChar w:fldCharType="separate"/>
      </w:r>
      <w:r>
        <w:rPr>
          <w:noProof/>
        </w:rPr>
        <w:t xml:space="preserve">( </w:t>
      </w:r>
      <w:r w:rsidRPr="00DE04DD">
        <w:rPr>
          <w:noProof/>
        </w:rPr>
        <w:t>Price et al., 2010</w:t>
      </w:r>
      <w:r>
        <w:rPr>
          <w:noProof/>
        </w:rPr>
        <w:t>)</w:t>
      </w:r>
      <w:r>
        <w:fldChar w:fldCharType="end"/>
      </w:r>
      <w:r>
        <w:t xml:space="preserve"> using the JTT protein mutation model </w:t>
      </w:r>
      <w:r>
        <w:fldChar w:fldCharType="begin"/>
      </w:r>
      <w:r>
        <w:instrText xml:space="preserve"> ADDIN EN.CITE &lt;EndNote&gt;&lt;Cite&gt;&lt;Author&gt;Jones&lt;/Author&gt;&lt;Year&gt;1992&lt;/Year&gt;&lt;RecNum&gt;22&lt;/RecNum&gt;&lt;DisplayText&gt;(5)&lt;/DisplayText&gt;&lt;record&gt;&lt;rec-number&gt;22&lt;/rec-number&gt;&lt;foreign-keys&gt;&lt;key app="EN" db-id="sv2aa9e9v0vza4efr23vaf0mpa5w252er22p"&gt;22&lt;/key&gt;&lt;/foreign-keys&gt;&lt;ref-type name="Journal Article"&gt;17&lt;/ref-type&gt;&lt;contributors&gt;&lt;authors&gt;&lt;author&gt;Jones, D. T.&lt;/author&gt;&lt;author&gt;Taylor, W. R.&lt;/author&gt;&lt;author&gt;Thornton, J. M.&lt;/author&gt;&lt;/authors&gt;&lt;/contributors&gt;&lt;auth-address&gt;Department of Biochemistry and Molecular Biology, University College, London, UK.&lt;/auth-address&gt;&lt;titles&gt;&lt;title&gt;The rapid generation of mutation data matrices from protein sequences&lt;/title&gt;&lt;secondary-title&gt;Comput Appl Biosci&lt;/secondary-title&gt;&lt;alt-title&gt;Computer applications in the biosciences : CABIOS&lt;/alt-title&gt;&lt;/titles&gt;&lt;periodical&gt;&lt;full-title&gt;Comput Appl Biosci&lt;/full-title&gt;&lt;abbr-1&gt;Computer applications in the biosciences : CABIOS&lt;/abbr-1&gt;&lt;/periodical&gt;&lt;alt-periodical&gt;&lt;full-title&gt;Comput Appl Biosci&lt;/full-title&gt;&lt;abbr-1&gt;Computer applications in the biosciences : CABIOS&lt;/abbr-1&gt;&lt;/alt-periodical&gt;&lt;pages&gt;275-82&lt;/pages&gt;&lt;volume&gt;8&lt;/volume&gt;&lt;number&gt;3&lt;/number&gt;&lt;keywords&gt;&lt;keyword&gt;*Algorithms&lt;/keyword&gt;&lt;keyword&gt;Amino Acid Sequence&lt;/keyword&gt;&lt;keyword&gt;*Mutation&lt;/keyword&gt;&lt;keyword&gt;Phylogeny&lt;/keyword&gt;&lt;keyword&gt;Proteins/*genetics&lt;/keyword&gt;&lt;keyword&gt;Sequence Alignment/*methods/statistics &amp;amp; numerical data&lt;/keyword&gt;&lt;keyword&gt;Software&lt;/keyword&gt;&lt;/keywords&gt;&lt;dates&gt;&lt;year&gt;1992&lt;/year&gt;&lt;pub-dates&gt;&lt;date&gt;Jun&lt;/date&gt;&lt;/pub-dates&gt;&lt;/dates&gt;&lt;isbn&gt;0266-7061 (Print)&amp;#xD;0266-7061 (Linking)&lt;/isbn&gt;&lt;accession-num&gt;1633570&lt;/accession-num&gt;&lt;urls&gt;&lt;related-urls&gt;&lt;url&gt;http://www.ncbi.nlm.nih.gov/pubmed/1633570&lt;/url&gt;&lt;/related-urls&gt;&lt;/urls&gt;&lt;/record&gt;&lt;/Cite&gt;&lt;/EndNote&gt;</w:instrText>
      </w:r>
      <w:r>
        <w:fldChar w:fldCharType="separate"/>
      </w:r>
      <w:r>
        <w:rPr>
          <w:noProof/>
        </w:rPr>
        <w:t>(</w:t>
      </w:r>
      <w:r w:rsidRPr="00DE04DD">
        <w:rPr>
          <w:noProof/>
        </w:rPr>
        <w:t>Jones et al., 1992</w:t>
      </w:r>
      <w:r>
        <w:rPr>
          <w:noProof/>
        </w:rPr>
        <w:t>)</w:t>
      </w:r>
      <w:r>
        <w:fldChar w:fldCharType="end"/>
      </w:r>
      <w:r>
        <w:t xml:space="preserve">  and CAT+–</w:t>
      </w:r>
      <w:proofErr w:type="spellStart"/>
      <w:r>
        <w:t>gemma</w:t>
      </w:r>
      <w:proofErr w:type="spellEnd"/>
      <w:r>
        <w:t xml:space="preserve"> options to account</w:t>
      </w:r>
      <w:r w:rsidRPr="00CB01D5">
        <w:t xml:space="preserve"> for the different rates of evolution at different sites</w:t>
      </w:r>
      <w:r>
        <w:t>. T</w:t>
      </w:r>
      <w:r w:rsidRPr="00CB01D5">
        <w:t xml:space="preserve">he reliability of </w:t>
      </w:r>
      <w:r>
        <w:t xml:space="preserve">tree </w:t>
      </w:r>
      <w:r w:rsidRPr="00CB01D5">
        <w:t>split</w:t>
      </w:r>
      <w:r>
        <w:t>s</w:t>
      </w:r>
      <w:r w:rsidRPr="00CB01D5">
        <w:t xml:space="preserve"> </w:t>
      </w:r>
      <w:r>
        <w:t xml:space="preserve">were reported as “local support values” based on </w:t>
      </w:r>
      <w:proofErr w:type="spellStart"/>
      <w:r>
        <w:t>Shimodaira</w:t>
      </w:r>
      <w:proofErr w:type="spellEnd"/>
      <w:r>
        <w:t xml:space="preserve">-Hasegawa test </w:t>
      </w:r>
      <w:r>
        <w:fldChar w:fldCharType="begin"/>
      </w:r>
      <w:r>
        <w:instrText xml:space="preserve"> ADDIN EN.CITE &lt;EndNote&gt;&lt;Cite&gt;&lt;Author&gt;Shimodaira&lt;/Author&gt;&lt;Year&gt;2001&lt;/Year&gt;&lt;RecNum&gt;23&lt;/RecNum&gt;&lt;DisplayText&gt;(6)&lt;/DisplayText&gt;&lt;record&gt;&lt;rec-number&gt;23&lt;/rec-number&gt;&lt;foreign-keys&gt;&lt;key app="EN" db-id="sv2aa9e9v0vza4efr23vaf0mpa5w252er22p"&gt;23&lt;/key&gt;&lt;/foreign-keys&gt;&lt;ref-type name="Journal Article"&gt;17&lt;/ref-type&gt;&lt;contributors&gt;&lt;authors&gt;&lt;author&gt;Shimodaira, H.&lt;/author&gt;&lt;author&gt;Hasegawa, M.&lt;/author&gt;&lt;/authors&gt;&lt;/contributors&gt;&lt;auth-address&gt;The Institute of Statistical Mathematics, 4-6-7 Minami-Azabu, Minatoku, Tokyo 106-8569, Japan. shimo@ism.ac.jp&lt;/auth-address&gt;&lt;titles&gt;&lt;title&gt;CONSEL: for assessing the confidence of phylogenetic tree selection&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1246-7&lt;/pages&gt;&lt;volume&gt;17&lt;/volume&gt;&lt;number&gt;12&lt;/number&gt;&lt;keywords&gt;&lt;keyword&gt;*Likelihood Functions&lt;/keyword&gt;&lt;keyword&gt;Phylogeny&lt;/keyword&gt;&lt;keyword&gt;*Software&lt;/keyword&gt;&lt;/keywords&gt;&lt;dates&gt;&lt;year&gt;2001&lt;/year&gt;&lt;pub-dates&gt;&lt;date&gt;Dec&lt;/date&gt;&lt;/pub-dates&gt;&lt;/dates&gt;&lt;isbn&gt;1367-4803 (Print)&amp;#xD;1367-4803 (Linking)&lt;/isbn&gt;&lt;accession-num&gt;11751242&lt;/accession-num&gt;&lt;urls&gt;&lt;related-urls&gt;&lt;url&gt;http://www.ncbi.nlm.nih.gov/pubmed/11751242&lt;/url&gt;&lt;/related-urls&gt;&lt;/urls&gt;&lt;/record&gt;&lt;/Cite&gt;&lt;/EndNote&gt;</w:instrText>
      </w:r>
      <w:r>
        <w:fldChar w:fldCharType="separate"/>
      </w:r>
      <w:r>
        <w:rPr>
          <w:noProof/>
        </w:rPr>
        <w:t>(</w:t>
      </w:r>
      <w:r w:rsidRPr="00DE04DD">
        <w:rPr>
          <w:noProof/>
        </w:rPr>
        <w:t>Shimodaira and Hasegawa, 2001</w:t>
      </w:r>
      <w:r>
        <w:rPr>
          <w:noProof/>
        </w:rPr>
        <w:t>)</w:t>
      </w:r>
      <w:r>
        <w:fldChar w:fldCharType="end"/>
      </w:r>
      <w:r>
        <w:t xml:space="preserve"> and are printed in blue on the split. The branch length (substitution rate) of the outgroup </w:t>
      </w:r>
      <w:r w:rsidRPr="00CB01D5">
        <w:t>PaDSM20707</w:t>
      </w:r>
      <w:r>
        <w:t xml:space="preserve"> was truncated and the length were printed in black (</w:t>
      </w:r>
      <w:r w:rsidRPr="00B41FC5">
        <w:rPr>
          <w:b/>
        </w:rPr>
        <w:t>B</w:t>
      </w:r>
      <w:r>
        <w:t xml:space="preserve"> and </w:t>
      </w:r>
      <w:r w:rsidRPr="00B41FC5">
        <w:rPr>
          <w:b/>
        </w:rPr>
        <w:t>C</w:t>
      </w:r>
      <w:r>
        <w:t>)</w:t>
      </w:r>
      <w:r w:rsidRPr="00D75232">
        <w:t>;</w:t>
      </w:r>
      <w:r>
        <w:t xml:space="preserve"> </w:t>
      </w:r>
      <w:r w:rsidRPr="00AD3F83">
        <w:rPr>
          <w:b/>
        </w:rPr>
        <w:t>D)</w:t>
      </w:r>
      <w:r>
        <w:t xml:space="preserve"> Rooted tree constructed using </w:t>
      </w:r>
      <w:proofErr w:type="spellStart"/>
      <w:r>
        <w:t>PhyloPhlAn</w:t>
      </w:r>
      <w:proofErr w:type="spellEnd"/>
      <w:r>
        <w:t xml:space="preserve"> </w:t>
      </w:r>
      <w:r>
        <w:fldChar w:fldCharType="begin"/>
      </w:r>
      <w:r>
        <w:instrText xml:space="preserve"> ADDIN EN.CITE &lt;EndNote&gt;&lt;Cite&gt;&lt;Author&gt;Segata&lt;/Author&gt;&lt;Year&gt;2013&lt;/Year&gt;&lt;RecNum&gt;35&lt;/RecNum&gt;&lt;DisplayText&gt;(Segata, Bornigen et al. 2013)&lt;/DisplayText&gt;&lt;record&gt;&lt;rec-number&gt;35&lt;/rec-number&gt;&lt;foreign-keys&gt;&lt;key app="EN" db-id="sv2aa9e9v0vza4efr23vaf0mpa5w252er22p"&gt;35&lt;/key&gt;&lt;/foreign-keys&gt;&lt;ref-type name="Journal Article"&gt;17&lt;/ref-type&gt;&lt;contributors&gt;&lt;authors&gt;&lt;author&gt;Segata, N.&lt;/author&gt;&lt;author&gt;Bornigen, D.&lt;/author&gt;&lt;author&gt;Morgan, X. C.&lt;/author&gt;&lt;author&gt;Huttenhower, C.&lt;/author&gt;&lt;/authors&gt;&lt;/contributors&gt;&lt;auth-address&gt;Biostatistics Department, Harvard School of Public Health, Boston, Massachusetts 02115, USA.&lt;/auth-address&gt;&lt;titles&gt;&lt;title&gt;PhyloPhlAn is a new method for improved phylogenetic and taxonomic placement of microbes&lt;/title&gt;&lt;secondary-title&gt;Nat Commun&lt;/secondary-title&gt;&lt;alt-title&gt;Nature communications&lt;/alt-title&gt;&lt;/titles&gt;&lt;periodical&gt;&lt;full-title&gt;Nat Commun&lt;/full-title&gt;&lt;abbr-1&gt;Nature communications&lt;/abbr-1&gt;&lt;/periodical&gt;&lt;alt-periodical&gt;&lt;full-title&gt;Nat Commun&lt;/full-title&gt;&lt;abbr-1&gt;Nature communications&lt;/abbr-1&gt;&lt;/alt-periodical&gt;&lt;pages&gt;2304&lt;/pages&gt;&lt;volume&gt;4&lt;/volume&gt;&lt;keywords&gt;&lt;keyword&gt;Bacteria/*classification/genetics&lt;/keyword&gt;&lt;keyword&gt;Biological Evolution&lt;/keyword&gt;&lt;keyword&gt;Computer Simulation&lt;/keyword&gt;&lt;keyword&gt;Databases, Genetic&lt;/keyword&gt;&lt;keyword&gt;Evolution, Molecular&lt;/keyword&gt;&lt;keyword&gt;Genome/genetics&lt;/keyword&gt;&lt;keyword&gt;Internet&lt;/keyword&gt;&lt;keyword&gt;Microbiology&lt;/keyword&gt;&lt;keyword&gt;Phylogeny&lt;/keyword&gt;&lt;keyword&gt;RNA, Ribosomal, 16S/genetics&lt;/keyword&gt;&lt;keyword&gt;Sulfolobus/*classification/genetics&lt;/keyword&gt;&lt;/keywords&gt;&lt;dates&gt;&lt;year&gt;2013&lt;/year&gt;&lt;/dates&gt;&lt;isbn&gt;2041-1723 (Electronic)&amp;#xD;2041-1723 (Linking)&lt;/isbn&gt;&lt;accession-num&gt;23942190&lt;/accession-num&gt;&lt;urls&gt;&lt;related-urls&gt;&lt;url&gt;http://www.ncbi.nlm.nih.gov/pubmed/23942190&lt;/url&gt;&lt;/related-urls&gt;&lt;/urls&gt;&lt;custom2&gt;3760377&lt;/custom2&gt;&lt;electronic-resource-num&gt;10.1038/ncomms3304&lt;/electronic-resource-num&gt;&lt;/record&gt;&lt;/Cite&gt;&lt;/EndNote&gt;</w:instrText>
      </w:r>
      <w:r>
        <w:fldChar w:fldCharType="separate"/>
      </w:r>
      <w:r>
        <w:rPr>
          <w:noProof/>
        </w:rPr>
        <w:t>(</w:t>
      </w:r>
      <w:hyperlink w:anchor="_ENREF_16" w:tooltip="Segata, 2013 #35" w:history="1">
        <w:r>
          <w:rPr>
            <w:noProof/>
          </w:rPr>
          <w:t>Segata et al. 2013</w:t>
        </w:r>
      </w:hyperlink>
      <w:r>
        <w:rPr>
          <w:noProof/>
        </w:rPr>
        <w:t>)</w:t>
      </w:r>
      <w:r>
        <w:fldChar w:fldCharType="end"/>
      </w:r>
      <w:r>
        <w:t xml:space="preserve"> by directly subjecting all NCBI annotated proteins of the 20 genomes to the software, resulting in 840 effective protein positions from 225 aligned proteins.</w:t>
      </w:r>
    </w:p>
    <w:p w14:paraId="10DAECCF" w14:textId="77777777" w:rsidR="007863D2" w:rsidRDefault="007863D2" w:rsidP="00DE04DD">
      <w:pPr>
        <w:spacing w:line="240" w:lineRule="auto"/>
        <w:rPr>
          <w:b/>
        </w:rPr>
      </w:pPr>
    </w:p>
    <w:p w14:paraId="39BB8B74" w14:textId="77777777" w:rsidR="007863D2" w:rsidRDefault="007863D2" w:rsidP="00DE04DD">
      <w:pPr>
        <w:spacing w:line="240" w:lineRule="auto"/>
      </w:pPr>
      <w:r>
        <w:rPr>
          <w:b/>
        </w:rPr>
        <w:t>FIGURE 5|</w:t>
      </w:r>
      <w:r>
        <w:t xml:space="preserve"> DNA-DNA sequence alignment between </w:t>
      </w:r>
      <w:r w:rsidRPr="007A4115">
        <w:rPr>
          <w:i/>
        </w:rPr>
        <w:t xml:space="preserve">P. </w:t>
      </w:r>
      <w:proofErr w:type="spellStart"/>
      <w:r w:rsidRPr="007A4115">
        <w:rPr>
          <w:i/>
        </w:rPr>
        <w:t>gingivalis</w:t>
      </w:r>
      <w:proofErr w:type="spellEnd"/>
      <w:r>
        <w:t xml:space="preserve"> genomes. Genomic sequence alignment between several pairs of </w:t>
      </w:r>
      <w:r w:rsidRPr="007B7AF8">
        <w:rPr>
          <w:i/>
        </w:rPr>
        <w:t xml:space="preserve">P. </w:t>
      </w:r>
      <w:proofErr w:type="spellStart"/>
      <w:r w:rsidRPr="007B7AF8">
        <w:rPr>
          <w:i/>
        </w:rPr>
        <w:t>gingivalis</w:t>
      </w:r>
      <w:proofErr w:type="spellEnd"/>
      <w:r>
        <w:t xml:space="preserve"> strains were plotted using </w:t>
      </w:r>
      <w:proofErr w:type="spellStart"/>
      <w:r w:rsidRPr="007B7AF8">
        <w:t>NUCmer</w:t>
      </w:r>
      <w:proofErr w:type="spellEnd"/>
      <w:r w:rsidRPr="007B7AF8">
        <w:t xml:space="preserve"> (</w:t>
      </w:r>
      <w:proofErr w:type="spellStart"/>
      <w:r w:rsidRPr="007B7AF8">
        <w:t>NUCleotide</w:t>
      </w:r>
      <w:proofErr w:type="spellEnd"/>
      <w:r w:rsidRPr="007B7AF8">
        <w:t xml:space="preserve"> </w:t>
      </w:r>
      <w:proofErr w:type="spellStart"/>
      <w:r w:rsidRPr="007B7AF8">
        <w:t>MUMmer</w:t>
      </w:r>
      <w:proofErr w:type="spellEnd"/>
      <w:r w:rsidRPr="007B7AF8">
        <w:t>) version 3.1</w:t>
      </w:r>
      <w:r>
        <w:t xml:space="preserve"> </w:t>
      </w:r>
      <w:r>
        <w:fldChar w:fldCharType="begin"/>
      </w:r>
      <w:r>
        <w:instrText xml:space="preserve"> ADDIN EN.CITE &lt;EndNote&gt;&lt;Cite&gt;&lt;Author&gt;Delcher&lt;/Author&gt;&lt;Year&gt;2002&lt;/Year&gt;&lt;RecNum&gt;25&lt;/RecNum&gt;&lt;DisplayText&gt;(7)&lt;/DisplayText&gt;&lt;record&gt;&lt;rec-number&gt;25&lt;/rec-number&gt;&lt;foreign-keys&gt;&lt;key app="EN" db-id="sv2aa9e9v0vza4efr23vaf0mpa5w252er22p"&gt;25&lt;/key&gt;&lt;/foreign-keys&gt;&lt;ref-type name="Journal Article"&gt;17&lt;/ref-type&gt;&lt;contributors&gt;&lt;authors&gt;&lt;author&gt;Delcher, A. L.&lt;/author&gt;&lt;author&gt;Phillippy, A.&lt;/author&gt;&lt;author&gt;Carlton, J.&lt;/author&gt;&lt;author&gt;Salzberg, S. L.&lt;/author&gt;&lt;/authors&gt;&lt;/contributors&gt;&lt;auth-address&gt;Department of Computer Science, Loyola College in Maryland, Baltimore, MD 21210, USA.&lt;/auth-address&gt;&lt;titles&gt;&lt;title&gt;Fast algorithms for large-scale genome alignment and comparison&lt;/title&gt;&lt;secondary-title&gt;Nucleic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research&lt;/abbr-1&gt;&lt;/alt-periodical&gt;&lt;pages&gt;2478-83&lt;/pages&gt;&lt;volume&gt;30&lt;/volume&gt;&lt;number&gt;11&lt;/number&gt;&lt;keywords&gt;&lt;keyword&gt;*Algorithms&lt;/keyword&gt;&lt;keyword&gt;Animals&lt;/keyword&gt;&lt;keyword&gt;Computational Biology/*methods&lt;/keyword&gt;&lt;keyword&gt;Computers&lt;/keyword&gt;&lt;keyword&gt;Contig Mapping&lt;/keyword&gt;&lt;keyword&gt;*Genome&lt;/keyword&gt;&lt;keyword&gt;Genome, Bacterial&lt;/keyword&gt;&lt;keyword&gt;Genome, Human&lt;/keyword&gt;&lt;keyword&gt;Genome, Protozoan&lt;/keyword&gt;&lt;keyword&gt;Genomics/*methods&lt;/keyword&gt;&lt;keyword&gt;Humans&lt;/keyword&gt;&lt;keyword&gt;Plasmodium/genetics&lt;/keyword&gt;&lt;keyword&gt;Sequence Alignment/*methods&lt;/keyword&gt;&lt;keyword&gt;Software&lt;/keyword&gt;&lt;keyword&gt;Time Factors&lt;/keyword&gt;&lt;/keywords&gt;&lt;dates&gt;&lt;year&gt;2002&lt;/year&gt;&lt;pub-dates&gt;&lt;date&gt;Jun 1&lt;/date&gt;&lt;/pub-dates&gt;&lt;/dates&gt;&lt;isbn&gt;1362-4962 (Electronic)&amp;#xD;0305-1048 (Linking)&lt;/isbn&gt;&lt;accession-num&gt;12034836&lt;/accession-num&gt;&lt;urls&gt;&lt;related-urls&gt;&lt;url&gt;http://www.ncbi.nlm.nih.gov/pubmed/12034836&lt;/url&gt;&lt;/related-urls&gt;&lt;/urls&gt;&lt;custom2&gt;117189&lt;/custom2&gt;&lt;/record&gt;&lt;/Cite&gt;&lt;/EndNote&gt;</w:instrText>
      </w:r>
      <w:r>
        <w:fldChar w:fldCharType="separate"/>
      </w:r>
      <w:r>
        <w:rPr>
          <w:noProof/>
        </w:rPr>
        <w:t>(</w:t>
      </w:r>
      <w:r w:rsidRPr="00DE04DD">
        <w:rPr>
          <w:noProof/>
        </w:rPr>
        <w:t>Delcher et al., 2002</w:t>
      </w:r>
      <w:r>
        <w:rPr>
          <w:noProof/>
        </w:rPr>
        <w:t>)</w:t>
      </w:r>
      <w:r>
        <w:fldChar w:fldCharType="end"/>
      </w:r>
      <w:r>
        <w:t xml:space="preserve">. The sequence percent identities of detected homologous fragments were plotted in gradient colors based on the percentage. The axes are the nucleotide coordination in the genomes. The orders of the </w:t>
      </w:r>
      <w:proofErr w:type="spellStart"/>
      <w:r>
        <w:t>contigs</w:t>
      </w:r>
      <w:proofErr w:type="spellEnd"/>
      <w:r>
        <w:t xml:space="preserve"> in the unfinished genomes were rearranged based on the reference genome (genome on X- axis). </w:t>
      </w:r>
    </w:p>
    <w:p w14:paraId="6AE1BB34" w14:textId="77777777" w:rsidR="007863D2" w:rsidRDefault="007863D2" w:rsidP="00DE04DD">
      <w:pPr>
        <w:spacing w:line="240" w:lineRule="auto"/>
        <w:rPr>
          <w:b/>
        </w:rPr>
      </w:pPr>
    </w:p>
    <w:p w14:paraId="70D7A077" w14:textId="77777777" w:rsidR="007863D2" w:rsidRDefault="007863D2" w:rsidP="00DE04DD">
      <w:pPr>
        <w:spacing w:line="240" w:lineRule="auto"/>
      </w:pPr>
      <w:r>
        <w:rPr>
          <w:b/>
        </w:rPr>
        <w:t xml:space="preserve">FIGURE </w:t>
      </w:r>
      <w:r w:rsidRPr="00DC42E1">
        <w:rPr>
          <w:b/>
        </w:rPr>
        <w:t xml:space="preserve">6| Genomic DNA similarity of 19 </w:t>
      </w:r>
      <w:r w:rsidRPr="00DC42E1">
        <w:rPr>
          <w:b/>
          <w:i/>
        </w:rPr>
        <w:t xml:space="preserve">P. </w:t>
      </w:r>
      <w:proofErr w:type="spellStart"/>
      <w:r w:rsidRPr="00DC42E1">
        <w:rPr>
          <w:b/>
          <w:i/>
        </w:rPr>
        <w:t>gingivalis</w:t>
      </w:r>
      <w:proofErr w:type="spellEnd"/>
      <w:r w:rsidRPr="00DC42E1">
        <w:rPr>
          <w:b/>
        </w:rPr>
        <w:t xml:space="preserve"> genomes compared by oligonucleotide frequency.</w:t>
      </w:r>
      <w:r>
        <w:t xml:space="preserve"> </w:t>
      </w:r>
    </w:p>
    <w:p w14:paraId="6EA330DA" w14:textId="01B7E056" w:rsidR="007863D2" w:rsidRDefault="007863D2" w:rsidP="002A6FED">
      <w:pPr>
        <w:spacing w:line="240" w:lineRule="auto"/>
        <w:rPr>
          <w:b/>
        </w:rPr>
      </w:pPr>
      <w:r>
        <w:t xml:space="preserve">All possible 20-mer sequences present in all genomes, including that of </w:t>
      </w:r>
      <w:r w:rsidRPr="002B4EA8">
        <w:rPr>
          <w:i/>
        </w:rPr>
        <w:t xml:space="preserve">P. </w:t>
      </w:r>
      <w:proofErr w:type="spellStart"/>
      <w:r w:rsidRPr="002B4EA8">
        <w:rPr>
          <w:i/>
        </w:rPr>
        <w:t>asaccharolytica</w:t>
      </w:r>
      <w:proofErr w:type="spellEnd"/>
      <w:r w:rsidRPr="002B4EA8">
        <w:t xml:space="preserve"> </w:t>
      </w:r>
      <w:r>
        <w:t xml:space="preserve">strain </w:t>
      </w:r>
      <w:r w:rsidRPr="002B4EA8">
        <w:t>DSM 20707</w:t>
      </w:r>
      <w:r>
        <w:t xml:space="preserve"> (PaDSM2070) used as an out-group, were categorized and the number of genomes in which a 20-mer is present</w:t>
      </w:r>
      <w:r w:rsidRPr="005563A2">
        <w:t>,</w:t>
      </w:r>
      <w:r>
        <w:t xml:space="preserve"> was recorded. Panel </w:t>
      </w:r>
      <w:r w:rsidRPr="00B41FC5">
        <w:rPr>
          <w:b/>
        </w:rPr>
        <w:t>A</w:t>
      </w:r>
      <w:r>
        <w:t xml:space="preserve"> was generated by first calculating the average number of genomes for all the 20 </w:t>
      </w:r>
      <w:proofErr w:type="spellStart"/>
      <w:r>
        <w:t>mers</w:t>
      </w:r>
      <w:proofErr w:type="spellEnd"/>
      <w:r>
        <w:t xml:space="preserve"> present in every 500-nucleotide windows across the entire genome and then color each window based on the genome frequency (minim</w:t>
      </w:r>
      <w:r w:rsidRPr="005563A2">
        <w:t>um</w:t>
      </w:r>
      <w:r>
        <w:t xml:space="preserve"> 1 in yellow and maxim</w:t>
      </w:r>
      <w:r w:rsidRPr="005563A2">
        <w:t xml:space="preserve">um </w:t>
      </w:r>
      <w:r>
        <w:t xml:space="preserve">20 in black). Panel </w:t>
      </w:r>
      <w:r w:rsidRPr="00B41FC5">
        <w:rPr>
          <w:b/>
        </w:rPr>
        <w:t>B</w:t>
      </w:r>
      <w:r>
        <w:t xml:space="preserve"> was similar to </w:t>
      </w:r>
      <w:r w:rsidRPr="00B41FC5">
        <w:rPr>
          <w:b/>
        </w:rPr>
        <w:t>A</w:t>
      </w:r>
      <w:r>
        <w:t xml:space="preserve"> but the non-coding regions were masked with light blue color to highlight the oligonucleotide frequencies for the areas that correspond to both forward (upper) and reverse-complement (lower) protein coding sequences. The order of the unfinished genomic </w:t>
      </w:r>
      <w:proofErr w:type="spellStart"/>
      <w:r>
        <w:t>contigs</w:t>
      </w:r>
      <w:proofErr w:type="spellEnd"/>
      <w:r>
        <w:t xml:space="preserve"> was arranged in the same order as appeared in the sequences downloaded from NCBI. The genomes in the plot were ordered based</w:t>
      </w:r>
      <w:r w:rsidRPr="003104D5">
        <w:t xml:space="preserve"> on </w:t>
      </w:r>
      <w:r>
        <w:t xml:space="preserve">the 16S </w:t>
      </w:r>
      <w:proofErr w:type="spellStart"/>
      <w:r>
        <w:t>rRNA</w:t>
      </w:r>
      <w:proofErr w:type="spellEnd"/>
      <w:r>
        <w:t xml:space="preserve"> phylogenetic tree (</w:t>
      </w:r>
      <w:r w:rsidRPr="00DC42E1">
        <w:rPr>
          <w:b/>
        </w:rPr>
        <w:t>Fig</w:t>
      </w:r>
      <w:r>
        <w:rPr>
          <w:b/>
        </w:rPr>
        <w:t>ure</w:t>
      </w:r>
      <w:r w:rsidRPr="00DC42E1">
        <w:rPr>
          <w:b/>
        </w:rPr>
        <w:t xml:space="preserve"> 1</w:t>
      </w:r>
      <w:r>
        <w:t xml:space="preserve">) with a </w:t>
      </w:r>
      <w:proofErr w:type="spellStart"/>
      <w:r>
        <w:t>dendrogram</w:t>
      </w:r>
      <w:proofErr w:type="spellEnd"/>
      <w:r>
        <w:t xml:space="preserve"> derived from the same tree to show the relatedness.</w:t>
      </w:r>
      <w:r>
        <w:rPr>
          <w:b/>
        </w:rPr>
        <w:br w:type="page"/>
      </w:r>
    </w:p>
    <w:p w14:paraId="059603CD" w14:textId="77777777" w:rsidR="007863D2" w:rsidRPr="00DC42E1" w:rsidRDefault="007863D2">
      <w:pPr>
        <w:spacing w:before="0" w:after="160" w:line="259" w:lineRule="auto"/>
        <w:rPr>
          <w:b/>
        </w:rPr>
      </w:pPr>
      <w:r>
        <w:rPr>
          <w:b/>
        </w:rPr>
        <w:lastRenderedPageBreak/>
        <w:t>FIGURE 1</w:t>
      </w:r>
    </w:p>
    <w:p w14:paraId="671C7276" w14:textId="77777777" w:rsidR="007863D2" w:rsidRDefault="007863D2">
      <w:pPr>
        <w:spacing w:before="0" w:after="160" w:line="259" w:lineRule="auto"/>
      </w:pPr>
      <w:r>
        <w:rPr>
          <w:noProof/>
        </w:rPr>
        <w:t xml:space="preserve">      </w:t>
      </w:r>
      <w:r>
        <w:rPr>
          <w:noProof/>
        </w:rPr>
        <w:drawing>
          <wp:inline distT="0" distB="0" distL="0" distR="0" wp14:anchorId="6E43F4C6" wp14:editId="40124C63">
            <wp:extent cx="5943600" cy="4064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4064635"/>
                    </a:xfrm>
                    <a:prstGeom prst="rect">
                      <a:avLst/>
                    </a:prstGeom>
                  </pic:spPr>
                </pic:pic>
              </a:graphicData>
            </a:graphic>
          </wp:inline>
        </w:drawing>
      </w:r>
    </w:p>
    <w:p w14:paraId="49601267" w14:textId="77777777" w:rsidR="007863D2" w:rsidRDefault="007863D2" w:rsidP="00D41B39"/>
    <w:p w14:paraId="05AEC4BA" w14:textId="77777777" w:rsidR="007863D2" w:rsidRDefault="007863D2" w:rsidP="00D41B39"/>
    <w:p w14:paraId="1CBDB5BD" w14:textId="77777777" w:rsidR="007863D2" w:rsidRDefault="007863D2" w:rsidP="00D41B39"/>
    <w:p w14:paraId="34F1E6E8" w14:textId="77777777" w:rsidR="007863D2" w:rsidRDefault="007863D2">
      <w:pPr>
        <w:spacing w:before="0" w:after="160" w:line="259" w:lineRule="auto"/>
      </w:pPr>
      <w:r>
        <w:br w:type="page"/>
      </w:r>
    </w:p>
    <w:p w14:paraId="168E5583" w14:textId="782D3900" w:rsidR="007863D2" w:rsidRPr="00DC42E1" w:rsidRDefault="007863D2" w:rsidP="007863D2">
      <w:pPr>
        <w:spacing w:before="0" w:after="160" w:line="259" w:lineRule="auto"/>
        <w:rPr>
          <w:b/>
        </w:rPr>
      </w:pPr>
      <w:r>
        <w:rPr>
          <w:b/>
        </w:rPr>
        <w:lastRenderedPageBreak/>
        <w:t>FIGURE 2</w:t>
      </w:r>
    </w:p>
    <w:p w14:paraId="3F34248E" w14:textId="080DFB53" w:rsidR="007863D2" w:rsidRDefault="007863D2" w:rsidP="002A6FED">
      <w:pPr>
        <w:jc w:val="center"/>
      </w:pPr>
      <w:r>
        <w:rPr>
          <w:noProof/>
        </w:rPr>
        <w:drawing>
          <wp:inline distT="0" distB="0" distL="0" distR="0" wp14:anchorId="52881C04" wp14:editId="4776D654">
            <wp:extent cx="4960460" cy="75251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73085" cy="7544326"/>
                    </a:xfrm>
                    <a:prstGeom prst="rect">
                      <a:avLst/>
                    </a:prstGeom>
                  </pic:spPr>
                </pic:pic>
              </a:graphicData>
            </a:graphic>
          </wp:inline>
        </w:drawing>
      </w:r>
    </w:p>
    <w:p w14:paraId="08F78D21" w14:textId="1BEDEEF3" w:rsidR="00102A2B" w:rsidRPr="00DC42E1" w:rsidRDefault="007863D2" w:rsidP="00D41B39">
      <w:pPr>
        <w:rPr>
          <w:b/>
        </w:rPr>
      </w:pPr>
      <w:r>
        <w:rPr>
          <w:b/>
        </w:rPr>
        <w:lastRenderedPageBreak/>
        <w:t>FIGURE 3</w:t>
      </w:r>
    </w:p>
    <w:p w14:paraId="7EB74D41" w14:textId="77777777" w:rsidR="007863D2" w:rsidRDefault="007863D2" w:rsidP="007C5571">
      <w:pPr>
        <w:jc w:val="center"/>
      </w:pPr>
      <w:r>
        <w:rPr>
          <w:noProof/>
        </w:rPr>
        <w:drawing>
          <wp:inline distT="0" distB="0" distL="0" distR="0" wp14:anchorId="1CECE288" wp14:editId="46BB36C0">
            <wp:extent cx="5943600" cy="6669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6669405"/>
                    </a:xfrm>
                    <a:prstGeom prst="rect">
                      <a:avLst/>
                    </a:prstGeom>
                  </pic:spPr>
                </pic:pic>
              </a:graphicData>
            </a:graphic>
          </wp:inline>
        </w:drawing>
      </w:r>
    </w:p>
    <w:p w14:paraId="1597D4D1" w14:textId="7BACE877" w:rsidR="007863D2" w:rsidRDefault="007863D2">
      <w:pPr>
        <w:spacing w:before="0" w:after="160" w:line="259" w:lineRule="auto"/>
        <w:sectPr w:rsidR="007863D2" w:rsidSect="002A6FED">
          <w:pgSz w:w="12240" w:h="15840"/>
          <w:pgMar w:top="1440" w:right="1080" w:bottom="990" w:left="1440" w:header="720" w:footer="720" w:gutter="0"/>
          <w:cols w:space="720"/>
          <w:docGrid w:linePitch="360"/>
        </w:sectPr>
      </w:pPr>
    </w:p>
    <w:p w14:paraId="41B3E378" w14:textId="77777777" w:rsidR="00102A2B" w:rsidRDefault="007863D2" w:rsidP="002A6FED">
      <w:pPr>
        <w:spacing w:before="0" w:after="120" w:line="240" w:lineRule="auto"/>
        <w:rPr>
          <w:b/>
        </w:rPr>
      </w:pPr>
      <w:r>
        <w:rPr>
          <w:b/>
        </w:rPr>
        <w:lastRenderedPageBreak/>
        <w:t>FIGURE 4</w:t>
      </w:r>
    </w:p>
    <w:p w14:paraId="47AD8EE6" w14:textId="79C91FDB" w:rsidR="002A6FED" w:rsidRDefault="002A6FED" w:rsidP="002A6FED">
      <w:pPr>
        <w:spacing w:before="0" w:after="0" w:line="240" w:lineRule="auto"/>
        <w:jc w:val="center"/>
        <w:rPr>
          <w:b/>
        </w:rPr>
      </w:pPr>
      <w:r>
        <w:rPr>
          <w:noProof/>
        </w:rPr>
        <w:drawing>
          <wp:inline distT="0" distB="0" distL="0" distR="0" wp14:anchorId="33D7FD02" wp14:editId="09E98E21">
            <wp:extent cx="5576889" cy="7383439"/>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79038" cy="7386284"/>
                    </a:xfrm>
                    <a:prstGeom prst="rect">
                      <a:avLst/>
                    </a:prstGeom>
                  </pic:spPr>
                </pic:pic>
              </a:graphicData>
            </a:graphic>
          </wp:inline>
        </w:drawing>
      </w:r>
    </w:p>
    <w:p w14:paraId="7CCC0C05" w14:textId="0068AE1A" w:rsidR="007863D2" w:rsidRDefault="007863D2" w:rsidP="002A6FED">
      <w:pPr>
        <w:spacing w:before="0" w:after="160" w:line="259" w:lineRule="auto"/>
        <w:jc w:val="center"/>
        <w:rPr>
          <w:b/>
        </w:rPr>
        <w:sectPr w:rsidR="007863D2" w:rsidSect="002A6FED">
          <w:pgSz w:w="12240" w:h="15840"/>
          <w:pgMar w:top="1440" w:right="810" w:bottom="1440" w:left="990" w:header="720" w:footer="720" w:gutter="0"/>
          <w:cols w:space="720"/>
          <w:docGrid w:linePitch="360"/>
        </w:sectPr>
      </w:pPr>
    </w:p>
    <w:p w14:paraId="1E31FB24" w14:textId="3B430B80" w:rsidR="002A6FED" w:rsidRDefault="007863D2">
      <w:pPr>
        <w:spacing w:before="0" w:after="160" w:line="259" w:lineRule="auto"/>
        <w:rPr>
          <w:b/>
        </w:rPr>
      </w:pPr>
      <w:r>
        <w:rPr>
          <w:b/>
        </w:rPr>
        <w:lastRenderedPageBreak/>
        <w:t>FIGURE 5</w:t>
      </w:r>
    </w:p>
    <w:p w14:paraId="0FAB3947" w14:textId="79969211" w:rsidR="00102A2B" w:rsidRPr="002A6FED" w:rsidRDefault="002A6FED" w:rsidP="00BF36C0">
      <w:pPr>
        <w:spacing w:before="0" w:after="160" w:line="259" w:lineRule="auto"/>
        <w:jc w:val="center"/>
      </w:pPr>
      <w:r>
        <w:rPr>
          <w:noProof/>
        </w:rPr>
        <w:drawing>
          <wp:inline distT="0" distB="0" distL="0" distR="0" wp14:anchorId="206E8140" wp14:editId="769E168E">
            <wp:extent cx="3810570" cy="72401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13437" cy="7245586"/>
                    </a:xfrm>
                    <a:prstGeom prst="rect">
                      <a:avLst/>
                    </a:prstGeom>
                  </pic:spPr>
                </pic:pic>
              </a:graphicData>
            </a:graphic>
          </wp:inline>
        </w:drawing>
      </w:r>
      <w:r w:rsidR="00102A2B">
        <w:rPr>
          <w:b/>
        </w:rPr>
        <w:br w:type="page"/>
      </w:r>
    </w:p>
    <w:p w14:paraId="745DC03A" w14:textId="0182BD77" w:rsidR="007863D2" w:rsidRPr="00DC42E1" w:rsidRDefault="007863D2" w:rsidP="002A6FED">
      <w:pPr>
        <w:spacing w:before="0" w:after="0" w:line="240" w:lineRule="auto"/>
        <w:rPr>
          <w:b/>
        </w:rPr>
      </w:pPr>
      <w:r>
        <w:rPr>
          <w:b/>
        </w:rPr>
        <w:lastRenderedPageBreak/>
        <w:t>FIGURE 6A</w:t>
      </w:r>
    </w:p>
    <w:p w14:paraId="4BA462D0" w14:textId="77777777" w:rsidR="007863D2" w:rsidRDefault="007863D2" w:rsidP="00DD1693">
      <w:pPr>
        <w:spacing w:before="0" w:after="160" w:line="259" w:lineRule="auto"/>
        <w:jc w:val="center"/>
      </w:pPr>
      <w:r>
        <w:rPr>
          <w:noProof/>
        </w:rPr>
        <w:drawing>
          <wp:inline distT="0" distB="0" distL="0" distR="0" wp14:anchorId="40A1C568" wp14:editId="427A0BF2">
            <wp:extent cx="5655733" cy="531929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88060" cy="3562724"/>
                    </a:xfrm>
                    <a:prstGeom prst="rect">
                      <a:avLst/>
                    </a:prstGeom>
                  </pic:spPr>
                </pic:pic>
              </a:graphicData>
            </a:graphic>
          </wp:inline>
        </w:drawing>
      </w:r>
    </w:p>
    <w:p w14:paraId="7C6F9535" w14:textId="77777777" w:rsidR="007863D2" w:rsidRPr="00DC42E1" w:rsidRDefault="007863D2" w:rsidP="002A6FED">
      <w:pPr>
        <w:spacing w:before="0" w:after="0" w:line="240" w:lineRule="auto"/>
        <w:rPr>
          <w:b/>
        </w:rPr>
      </w:pPr>
      <w:r>
        <w:rPr>
          <w:b/>
        </w:rPr>
        <w:t>FIGURE 6B</w:t>
      </w:r>
    </w:p>
    <w:p w14:paraId="7A87C4CB" w14:textId="0D2915DF" w:rsidR="003A1536" w:rsidRPr="00E76220" w:rsidRDefault="007863D2" w:rsidP="002A6FED">
      <w:pPr>
        <w:spacing w:before="0" w:after="160" w:line="259" w:lineRule="auto"/>
        <w:jc w:val="center"/>
        <w:rPr>
          <w:u w:val="single"/>
        </w:rPr>
      </w:pPr>
      <w:r>
        <w:rPr>
          <w:noProof/>
        </w:rPr>
        <w:lastRenderedPageBreak/>
        <w:drawing>
          <wp:inline distT="0" distB="0" distL="0" distR="0" wp14:anchorId="5730B0DF" wp14:editId="152373BD">
            <wp:extent cx="5598770" cy="531706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3664" cy="5321714"/>
                    </a:xfrm>
                    <a:prstGeom prst="rect">
                      <a:avLst/>
                    </a:prstGeom>
                    <a:noFill/>
                  </pic:spPr>
                </pic:pic>
              </a:graphicData>
            </a:graphic>
          </wp:inline>
        </w:drawing>
      </w:r>
    </w:p>
    <w:sectPr w:rsidR="003A1536" w:rsidRPr="00E76220" w:rsidSect="00BF36C0">
      <w:pgSz w:w="12240" w:h="15840"/>
      <w:pgMar w:top="1440" w:right="90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E8090" w14:textId="77777777" w:rsidR="00063D75" w:rsidRDefault="00063D75" w:rsidP="00C13A13">
      <w:pPr>
        <w:spacing w:before="0" w:after="0" w:line="240" w:lineRule="auto"/>
      </w:pPr>
      <w:r>
        <w:separator/>
      </w:r>
    </w:p>
  </w:endnote>
  <w:endnote w:type="continuationSeparator" w:id="0">
    <w:p w14:paraId="1DD6440E" w14:textId="77777777" w:rsidR="00063D75" w:rsidRDefault="00063D75" w:rsidP="00C13A1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3DC56" w14:textId="77777777" w:rsidR="00063D75" w:rsidRDefault="00063D75" w:rsidP="00C13A13">
      <w:pPr>
        <w:spacing w:before="0" w:after="0" w:line="240" w:lineRule="auto"/>
      </w:pPr>
      <w:r>
        <w:separator/>
      </w:r>
    </w:p>
  </w:footnote>
  <w:footnote w:type="continuationSeparator" w:id="0">
    <w:p w14:paraId="307E5B75" w14:textId="77777777" w:rsidR="00063D75" w:rsidRDefault="00063D75" w:rsidP="00C13A1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8768561"/>
      <w:docPartObj>
        <w:docPartGallery w:val="Page Numbers (Top of Page)"/>
        <w:docPartUnique/>
      </w:docPartObj>
    </w:sdtPr>
    <w:sdtEndPr/>
    <w:sdtContent>
      <w:p w14:paraId="20E27E60" w14:textId="08ECE25F" w:rsidR="00466A4A" w:rsidRDefault="00466A4A">
        <w:pPr>
          <w:pStyle w:val="Header"/>
          <w:jc w:val="right"/>
        </w:pPr>
        <w:r>
          <w:fldChar w:fldCharType="begin"/>
        </w:r>
        <w:r>
          <w:instrText>PAGE   \* MERGEFORMAT</w:instrText>
        </w:r>
        <w:r>
          <w:fldChar w:fldCharType="separate"/>
        </w:r>
        <w:r w:rsidR="00DC1D02" w:rsidRPr="00DC1D02">
          <w:rPr>
            <w:noProof/>
            <w:lang w:val="nb-NO"/>
          </w:rPr>
          <w:t>21</w:t>
        </w:r>
        <w:r>
          <w:fldChar w:fldCharType="end"/>
        </w:r>
      </w:p>
    </w:sdtContent>
  </w:sdt>
  <w:p w14:paraId="4CCAED61" w14:textId="77777777" w:rsidR="00466A4A" w:rsidRDefault="00466A4A">
    <w:pPr>
      <w:pStyle w:val="Header"/>
    </w:pPr>
  </w:p>
  <w:p w14:paraId="2A92BD08" w14:textId="77777777" w:rsidR="00466A4A" w:rsidRDefault="00466A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62D"/>
    <w:multiLevelType w:val="hybridMultilevel"/>
    <w:tmpl w:val="208CE832"/>
    <w:lvl w:ilvl="0" w:tplc="93F6B5A6">
      <w:start w:val="29"/>
      <w:numFmt w:val="decimal"/>
      <w:lvlText w:val="%1."/>
      <w:lvlJc w:val="left"/>
      <w:pPr>
        <w:ind w:left="780" w:hanging="36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1" w15:restartNumberingAfterBreak="0">
    <w:nsid w:val="17AA775C"/>
    <w:multiLevelType w:val="hybridMultilevel"/>
    <w:tmpl w:val="8092EA74"/>
    <w:lvl w:ilvl="0" w:tplc="0414000F">
      <w:start w:val="2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A2E1CA0"/>
    <w:multiLevelType w:val="hybridMultilevel"/>
    <w:tmpl w:val="A64C4A2E"/>
    <w:lvl w:ilvl="0" w:tplc="0414000F">
      <w:start w:val="2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1344BC"/>
    <w:multiLevelType w:val="hybridMultilevel"/>
    <w:tmpl w:val="C8F04CA4"/>
    <w:lvl w:ilvl="0" w:tplc="E778A434">
      <w:start w:val="28"/>
      <w:numFmt w:val="decimal"/>
      <w:lvlText w:val="%1."/>
      <w:lvlJc w:val="left"/>
      <w:pPr>
        <w:ind w:left="927" w:hanging="36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4" w15:restartNumberingAfterBreak="0">
    <w:nsid w:val="3D841FDA"/>
    <w:multiLevelType w:val="hybridMultilevel"/>
    <w:tmpl w:val="06AE8734"/>
    <w:lvl w:ilvl="0" w:tplc="65083A82">
      <w:start w:val="1"/>
      <w:numFmt w:val="upperRoman"/>
      <w:lvlText w:val="%1."/>
      <w:lvlJc w:val="left"/>
      <w:pPr>
        <w:ind w:left="1500" w:hanging="720"/>
      </w:pPr>
      <w:rPr>
        <w:rFonts w:hint="default"/>
      </w:rPr>
    </w:lvl>
    <w:lvl w:ilvl="1" w:tplc="04140019" w:tentative="1">
      <w:start w:val="1"/>
      <w:numFmt w:val="lowerLetter"/>
      <w:lvlText w:val="%2."/>
      <w:lvlJc w:val="left"/>
      <w:pPr>
        <w:ind w:left="1860" w:hanging="360"/>
      </w:pPr>
    </w:lvl>
    <w:lvl w:ilvl="2" w:tplc="0414001B" w:tentative="1">
      <w:start w:val="1"/>
      <w:numFmt w:val="lowerRoman"/>
      <w:lvlText w:val="%3."/>
      <w:lvlJc w:val="right"/>
      <w:pPr>
        <w:ind w:left="2580" w:hanging="180"/>
      </w:pPr>
    </w:lvl>
    <w:lvl w:ilvl="3" w:tplc="0414000F" w:tentative="1">
      <w:start w:val="1"/>
      <w:numFmt w:val="decimal"/>
      <w:lvlText w:val="%4."/>
      <w:lvlJc w:val="left"/>
      <w:pPr>
        <w:ind w:left="3300" w:hanging="360"/>
      </w:pPr>
    </w:lvl>
    <w:lvl w:ilvl="4" w:tplc="04140019" w:tentative="1">
      <w:start w:val="1"/>
      <w:numFmt w:val="lowerLetter"/>
      <w:lvlText w:val="%5."/>
      <w:lvlJc w:val="left"/>
      <w:pPr>
        <w:ind w:left="4020" w:hanging="360"/>
      </w:pPr>
    </w:lvl>
    <w:lvl w:ilvl="5" w:tplc="0414001B" w:tentative="1">
      <w:start w:val="1"/>
      <w:numFmt w:val="lowerRoman"/>
      <w:lvlText w:val="%6."/>
      <w:lvlJc w:val="right"/>
      <w:pPr>
        <w:ind w:left="4740" w:hanging="180"/>
      </w:pPr>
    </w:lvl>
    <w:lvl w:ilvl="6" w:tplc="0414000F" w:tentative="1">
      <w:start w:val="1"/>
      <w:numFmt w:val="decimal"/>
      <w:lvlText w:val="%7."/>
      <w:lvlJc w:val="left"/>
      <w:pPr>
        <w:ind w:left="5460" w:hanging="360"/>
      </w:pPr>
    </w:lvl>
    <w:lvl w:ilvl="7" w:tplc="04140019" w:tentative="1">
      <w:start w:val="1"/>
      <w:numFmt w:val="lowerLetter"/>
      <w:lvlText w:val="%8."/>
      <w:lvlJc w:val="left"/>
      <w:pPr>
        <w:ind w:left="6180" w:hanging="360"/>
      </w:pPr>
    </w:lvl>
    <w:lvl w:ilvl="8" w:tplc="0414001B" w:tentative="1">
      <w:start w:val="1"/>
      <w:numFmt w:val="lowerRoman"/>
      <w:lvlText w:val="%9."/>
      <w:lvlJc w:val="right"/>
      <w:pPr>
        <w:ind w:left="6900" w:hanging="180"/>
      </w:pPr>
    </w:lvl>
  </w:abstractNum>
  <w:abstractNum w:abstractNumId="5" w15:restartNumberingAfterBreak="0">
    <w:nsid w:val="4AE9159E"/>
    <w:multiLevelType w:val="hybridMultilevel"/>
    <w:tmpl w:val="A38A89E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CEF247B"/>
    <w:multiLevelType w:val="hybridMultilevel"/>
    <w:tmpl w:val="22E291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C72221B"/>
    <w:multiLevelType w:val="hybridMultilevel"/>
    <w:tmpl w:val="903CBEE2"/>
    <w:lvl w:ilvl="0" w:tplc="0E9CD2B2">
      <w:start w:val="1"/>
      <w:numFmt w:val="decimal"/>
      <w:lvlText w:val="%1"/>
      <w:lvlJc w:val="left"/>
      <w:pPr>
        <w:ind w:left="1920" w:hanging="1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D879E6"/>
    <w:multiLevelType w:val="hybridMultilevel"/>
    <w:tmpl w:val="CB028BE4"/>
    <w:lvl w:ilvl="0" w:tplc="0414000F">
      <w:start w:val="1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8"/>
  </w:num>
  <w:num w:numId="3">
    <w:abstractNumId w:val="3"/>
  </w:num>
  <w:num w:numId="4">
    <w:abstractNumId w:val="0"/>
  </w:num>
  <w:num w:numId="5">
    <w:abstractNumId w:val="1"/>
  </w:num>
  <w:num w:numId="6">
    <w:abstractNumId w:val="2"/>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36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v2aa9e9v0vza4efr23vaf0mpa5w252er22p&quot;&gt;PG_endntoe&lt;record-ids&gt;&lt;item&gt;3&lt;/item&gt;&lt;item&gt;5&lt;/item&gt;&lt;item&gt;6&lt;/item&gt;&lt;item&gt;7&lt;/item&gt;&lt;item&gt;8&lt;/item&gt;&lt;item&gt;9&lt;/item&gt;&lt;item&gt;11&lt;/item&gt;&lt;item&gt;12&lt;/item&gt;&lt;item&gt;13&lt;/item&gt;&lt;item&gt;14&lt;/item&gt;&lt;item&gt;16&lt;/item&gt;&lt;item&gt;17&lt;/item&gt;&lt;item&gt;19&lt;/item&gt;&lt;item&gt;20&lt;/item&gt;&lt;item&gt;26&lt;/item&gt;&lt;item&gt;27&lt;/item&gt;&lt;item&gt;28&lt;/item&gt;&lt;item&gt;29&lt;/item&gt;&lt;item&gt;30&lt;/item&gt;&lt;item&gt;31&lt;/item&gt;&lt;item&gt;33&lt;/item&gt;&lt;item&gt;34&lt;/item&gt;&lt;item&gt;35&lt;/item&gt;&lt;item&gt;37&lt;/item&gt;&lt;item&gt;38&lt;/item&gt;&lt;item&gt;39&lt;/item&gt;&lt;item&gt;40&lt;/item&gt;&lt;item&gt;41&lt;/item&gt;&lt;item&gt;42&lt;/item&gt;&lt;item&gt;43&lt;/item&gt;&lt;/record-ids&gt;&lt;/item&gt;&lt;/Libraries&gt;"/>
  </w:docVars>
  <w:rsids>
    <w:rsidRoot w:val="00CB142D"/>
    <w:rsid w:val="00001854"/>
    <w:rsid w:val="000040D7"/>
    <w:rsid w:val="00006B99"/>
    <w:rsid w:val="00006C85"/>
    <w:rsid w:val="00010F57"/>
    <w:rsid w:val="00015778"/>
    <w:rsid w:val="00020923"/>
    <w:rsid w:val="00023B70"/>
    <w:rsid w:val="00024D8C"/>
    <w:rsid w:val="000252AA"/>
    <w:rsid w:val="00032730"/>
    <w:rsid w:val="00034554"/>
    <w:rsid w:val="0003572F"/>
    <w:rsid w:val="000373A6"/>
    <w:rsid w:val="0004010C"/>
    <w:rsid w:val="0004118B"/>
    <w:rsid w:val="00041D7E"/>
    <w:rsid w:val="0004500D"/>
    <w:rsid w:val="00045DA6"/>
    <w:rsid w:val="0004743D"/>
    <w:rsid w:val="000538A1"/>
    <w:rsid w:val="0005595A"/>
    <w:rsid w:val="000567A8"/>
    <w:rsid w:val="00060731"/>
    <w:rsid w:val="00062D35"/>
    <w:rsid w:val="00063D75"/>
    <w:rsid w:val="0006446D"/>
    <w:rsid w:val="000646AF"/>
    <w:rsid w:val="0006676F"/>
    <w:rsid w:val="000752E6"/>
    <w:rsid w:val="00080A73"/>
    <w:rsid w:val="00080BF3"/>
    <w:rsid w:val="00087428"/>
    <w:rsid w:val="000917CE"/>
    <w:rsid w:val="00091AE5"/>
    <w:rsid w:val="00093B0E"/>
    <w:rsid w:val="000977B8"/>
    <w:rsid w:val="000A338B"/>
    <w:rsid w:val="000A4665"/>
    <w:rsid w:val="000A5BB7"/>
    <w:rsid w:val="000A7224"/>
    <w:rsid w:val="000B0154"/>
    <w:rsid w:val="000B2F87"/>
    <w:rsid w:val="000B3700"/>
    <w:rsid w:val="000B6E22"/>
    <w:rsid w:val="000C030F"/>
    <w:rsid w:val="000C0A8A"/>
    <w:rsid w:val="000C5E05"/>
    <w:rsid w:val="000C64DA"/>
    <w:rsid w:val="000D0E59"/>
    <w:rsid w:val="000D4E22"/>
    <w:rsid w:val="000E17DC"/>
    <w:rsid w:val="000E4882"/>
    <w:rsid w:val="000E794D"/>
    <w:rsid w:val="000F7344"/>
    <w:rsid w:val="0010095A"/>
    <w:rsid w:val="00101657"/>
    <w:rsid w:val="00102A2B"/>
    <w:rsid w:val="00102DDC"/>
    <w:rsid w:val="001066A7"/>
    <w:rsid w:val="00111568"/>
    <w:rsid w:val="00112479"/>
    <w:rsid w:val="00112C5F"/>
    <w:rsid w:val="00112E34"/>
    <w:rsid w:val="001139BE"/>
    <w:rsid w:val="00114E22"/>
    <w:rsid w:val="001170CF"/>
    <w:rsid w:val="001177CE"/>
    <w:rsid w:val="00123AE8"/>
    <w:rsid w:val="00126E74"/>
    <w:rsid w:val="001306A6"/>
    <w:rsid w:val="001323EE"/>
    <w:rsid w:val="001354C4"/>
    <w:rsid w:val="001374E3"/>
    <w:rsid w:val="00141BB8"/>
    <w:rsid w:val="00145D21"/>
    <w:rsid w:val="00147D79"/>
    <w:rsid w:val="00150280"/>
    <w:rsid w:val="001504A6"/>
    <w:rsid w:val="001510A8"/>
    <w:rsid w:val="0015264E"/>
    <w:rsid w:val="00152EB3"/>
    <w:rsid w:val="001543A9"/>
    <w:rsid w:val="0015463C"/>
    <w:rsid w:val="0015534A"/>
    <w:rsid w:val="001600B7"/>
    <w:rsid w:val="001621DD"/>
    <w:rsid w:val="00162CBE"/>
    <w:rsid w:val="00162EAD"/>
    <w:rsid w:val="00163E72"/>
    <w:rsid w:val="001708A9"/>
    <w:rsid w:val="00171B46"/>
    <w:rsid w:val="0017305B"/>
    <w:rsid w:val="001836F9"/>
    <w:rsid w:val="00184BC4"/>
    <w:rsid w:val="00190F77"/>
    <w:rsid w:val="001922BD"/>
    <w:rsid w:val="00194B7D"/>
    <w:rsid w:val="001956A3"/>
    <w:rsid w:val="00197A16"/>
    <w:rsid w:val="001A3C9A"/>
    <w:rsid w:val="001A5250"/>
    <w:rsid w:val="001A5263"/>
    <w:rsid w:val="001A78FB"/>
    <w:rsid w:val="001A7901"/>
    <w:rsid w:val="001B3B79"/>
    <w:rsid w:val="001B5244"/>
    <w:rsid w:val="001B71BB"/>
    <w:rsid w:val="001B7524"/>
    <w:rsid w:val="001C0EE3"/>
    <w:rsid w:val="001C3128"/>
    <w:rsid w:val="001C5026"/>
    <w:rsid w:val="001C56F8"/>
    <w:rsid w:val="001D1FF0"/>
    <w:rsid w:val="001D247C"/>
    <w:rsid w:val="001D2940"/>
    <w:rsid w:val="001D3CA4"/>
    <w:rsid w:val="001D63AA"/>
    <w:rsid w:val="001E0796"/>
    <w:rsid w:val="001E0D4D"/>
    <w:rsid w:val="001E1788"/>
    <w:rsid w:val="001E1CEB"/>
    <w:rsid w:val="001E1D95"/>
    <w:rsid w:val="001E3C9E"/>
    <w:rsid w:val="001E483B"/>
    <w:rsid w:val="001F1451"/>
    <w:rsid w:val="001F55F8"/>
    <w:rsid w:val="001F74D8"/>
    <w:rsid w:val="00200C1B"/>
    <w:rsid w:val="00203474"/>
    <w:rsid w:val="00204F0B"/>
    <w:rsid w:val="00205381"/>
    <w:rsid w:val="00213846"/>
    <w:rsid w:val="00216598"/>
    <w:rsid w:val="0021749E"/>
    <w:rsid w:val="0021754B"/>
    <w:rsid w:val="00217D0C"/>
    <w:rsid w:val="00221286"/>
    <w:rsid w:val="00223238"/>
    <w:rsid w:val="00227716"/>
    <w:rsid w:val="00230305"/>
    <w:rsid w:val="00232322"/>
    <w:rsid w:val="00233ECA"/>
    <w:rsid w:val="00234339"/>
    <w:rsid w:val="0023434D"/>
    <w:rsid w:val="002368B3"/>
    <w:rsid w:val="0024005D"/>
    <w:rsid w:val="002417D5"/>
    <w:rsid w:val="002420B3"/>
    <w:rsid w:val="0024611D"/>
    <w:rsid w:val="00246BEB"/>
    <w:rsid w:val="00247340"/>
    <w:rsid w:val="002519A5"/>
    <w:rsid w:val="00252692"/>
    <w:rsid w:val="00254343"/>
    <w:rsid w:val="002549D7"/>
    <w:rsid w:val="00255E4F"/>
    <w:rsid w:val="00256C6B"/>
    <w:rsid w:val="00257142"/>
    <w:rsid w:val="00257524"/>
    <w:rsid w:val="002608D4"/>
    <w:rsid w:val="00262AF0"/>
    <w:rsid w:val="00264751"/>
    <w:rsid w:val="00267107"/>
    <w:rsid w:val="002671C3"/>
    <w:rsid w:val="00267366"/>
    <w:rsid w:val="002708D6"/>
    <w:rsid w:val="00271EFE"/>
    <w:rsid w:val="00272F19"/>
    <w:rsid w:val="00275F1B"/>
    <w:rsid w:val="0028052D"/>
    <w:rsid w:val="002805EE"/>
    <w:rsid w:val="00281859"/>
    <w:rsid w:val="0028366B"/>
    <w:rsid w:val="00284225"/>
    <w:rsid w:val="00287FDD"/>
    <w:rsid w:val="00291001"/>
    <w:rsid w:val="002946A0"/>
    <w:rsid w:val="00295DAD"/>
    <w:rsid w:val="002A3574"/>
    <w:rsid w:val="002A6FED"/>
    <w:rsid w:val="002B1F2F"/>
    <w:rsid w:val="002B25DE"/>
    <w:rsid w:val="002B318D"/>
    <w:rsid w:val="002B4EA8"/>
    <w:rsid w:val="002B6F05"/>
    <w:rsid w:val="002C0C28"/>
    <w:rsid w:val="002C3103"/>
    <w:rsid w:val="002D5F84"/>
    <w:rsid w:val="002E0F0E"/>
    <w:rsid w:val="002E2C60"/>
    <w:rsid w:val="002E3280"/>
    <w:rsid w:val="002E626B"/>
    <w:rsid w:val="002E6C64"/>
    <w:rsid w:val="002F002D"/>
    <w:rsid w:val="002F0121"/>
    <w:rsid w:val="002F0596"/>
    <w:rsid w:val="002F1926"/>
    <w:rsid w:val="002F3015"/>
    <w:rsid w:val="002F4549"/>
    <w:rsid w:val="002F5219"/>
    <w:rsid w:val="002F584B"/>
    <w:rsid w:val="00302A30"/>
    <w:rsid w:val="00304311"/>
    <w:rsid w:val="00304B59"/>
    <w:rsid w:val="00305547"/>
    <w:rsid w:val="00307F80"/>
    <w:rsid w:val="00310347"/>
    <w:rsid w:val="0031642D"/>
    <w:rsid w:val="00323DF2"/>
    <w:rsid w:val="00326319"/>
    <w:rsid w:val="00326B4B"/>
    <w:rsid w:val="00331205"/>
    <w:rsid w:val="0033318F"/>
    <w:rsid w:val="003340FB"/>
    <w:rsid w:val="00334B97"/>
    <w:rsid w:val="003363F1"/>
    <w:rsid w:val="00336C64"/>
    <w:rsid w:val="00336D00"/>
    <w:rsid w:val="003420B1"/>
    <w:rsid w:val="00342AE7"/>
    <w:rsid w:val="00344ADE"/>
    <w:rsid w:val="003471A2"/>
    <w:rsid w:val="00354587"/>
    <w:rsid w:val="00356E1A"/>
    <w:rsid w:val="00361492"/>
    <w:rsid w:val="00362155"/>
    <w:rsid w:val="00362D8E"/>
    <w:rsid w:val="003632F8"/>
    <w:rsid w:val="00364320"/>
    <w:rsid w:val="003706E2"/>
    <w:rsid w:val="0037164E"/>
    <w:rsid w:val="003717CE"/>
    <w:rsid w:val="00371A4F"/>
    <w:rsid w:val="00371FC6"/>
    <w:rsid w:val="00373316"/>
    <w:rsid w:val="00376F27"/>
    <w:rsid w:val="0038076F"/>
    <w:rsid w:val="0038639F"/>
    <w:rsid w:val="00391BD7"/>
    <w:rsid w:val="00394309"/>
    <w:rsid w:val="003946CA"/>
    <w:rsid w:val="00394B89"/>
    <w:rsid w:val="003971DC"/>
    <w:rsid w:val="003A1536"/>
    <w:rsid w:val="003A60C3"/>
    <w:rsid w:val="003B33F4"/>
    <w:rsid w:val="003B421A"/>
    <w:rsid w:val="003B77BB"/>
    <w:rsid w:val="003B7A44"/>
    <w:rsid w:val="003C49BA"/>
    <w:rsid w:val="003C7D38"/>
    <w:rsid w:val="003D022D"/>
    <w:rsid w:val="003E164C"/>
    <w:rsid w:val="003E18AC"/>
    <w:rsid w:val="003E1C98"/>
    <w:rsid w:val="003E397E"/>
    <w:rsid w:val="003E7165"/>
    <w:rsid w:val="003F27B0"/>
    <w:rsid w:val="003F52B8"/>
    <w:rsid w:val="003F61C2"/>
    <w:rsid w:val="003F7A6E"/>
    <w:rsid w:val="00402703"/>
    <w:rsid w:val="00403ED7"/>
    <w:rsid w:val="004062A6"/>
    <w:rsid w:val="00410AE4"/>
    <w:rsid w:val="00410D02"/>
    <w:rsid w:val="0041116A"/>
    <w:rsid w:val="0041163B"/>
    <w:rsid w:val="004120F4"/>
    <w:rsid w:val="004143B1"/>
    <w:rsid w:val="00416704"/>
    <w:rsid w:val="00423FBD"/>
    <w:rsid w:val="0042578F"/>
    <w:rsid w:val="00425D56"/>
    <w:rsid w:val="00426CD0"/>
    <w:rsid w:val="004271CF"/>
    <w:rsid w:val="004274C8"/>
    <w:rsid w:val="00427E2E"/>
    <w:rsid w:val="00430E0F"/>
    <w:rsid w:val="00431DEC"/>
    <w:rsid w:val="00433246"/>
    <w:rsid w:val="00433570"/>
    <w:rsid w:val="00434512"/>
    <w:rsid w:val="004354E5"/>
    <w:rsid w:val="00435507"/>
    <w:rsid w:val="00435579"/>
    <w:rsid w:val="004413AF"/>
    <w:rsid w:val="0044267F"/>
    <w:rsid w:val="004437A4"/>
    <w:rsid w:val="004438EA"/>
    <w:rsid w:val="00445540"/>
    <w:rsid w:val="00445B5D"/>
    <w:rsid w:val="00445F1E"/>
    <w:rsid w:val="00446AF2"/>
    <w:rsid w:val="00450202"/>
    <w:rsid w:val="00451A90"/>
    <w:rsid w:val="00453751"/>
    <w:rsid w:val="00453CED"/>
    <w:rsid w:val="00456022"/>
    <w:rsid w:val="00457183"/>
    <w:rsid w:val="00460208"/>
    <w:rsid w:val="004629C8"/>
    <w:rsid w:val="004630DF"/>
    <w:rsid w:val="004638D3"/>
    <w:rsid w:val="0046535A"/>
    <w:rsid w:val="00466A4A"/>
    <w:rsid w:val="00467655"/>
    <w:rsid w:val="00471315"/>
    <w:rsid w:val="00471D03"/>
    <w:rsid w:val="004723BC"/>
    <w:rsid w:val="00473398"/>
    <w:rsid w:val="00474123"/>
    <w:rsid w:val="00474A50"/>
    <w:rsid w:val="00475A88"/>
    <w:rsid w:val="00475C58"/>
    <w:rsid w:val="00485C1A"/>
    <w:rsid w:val="004946EC"/>
    <w:rsid w:val="0049735C"/>
    <w:rsid w:val="004A251A"/>
    <w:rsid w:val="004A51B5"/>
    <w:rsid w:val="004B0B01"/>
    <w:rsid w:val="004B4098"/>
    <w:rsid w:val="004C39A6"/>
    <w:rsid w:val="004C4D08"/>
    <w:rsid w:val="004C7344"/>
    <w:rsid w:val="004D0436"/>
    <w:rsid w:val="004D7A45"/>
    <w:rsid w:val="004E00B8"/>
    <w:rsid w:val="004E0C13"/>
    <w:rsid w:val="004E2358"/>
    <w:rsid w:val="004E56F5"/>
    <w:rsid w:val="004E6BDF"/>
    <w:rsid w:val="004F5C7F"/>
    <w:rsid w:val="004F6C9E"/>
    <w:rsid w:val="004F7208"/>
    <w:rsid w:val="004F739E"/>
    <w:rsid w:val="00500097"/>
    <w:rsid w:val="00504880"/>
    <w:rsid w:val="00506C2E"/>
    <w:rsid w:val="00506F13"/>
    <w:rsid w:val="00511374"/>
    <w:rsid w:val="00513231"/>
    <w:rsid w:val="005132E5"/>
    <w:rsid w:val="00520BDF"/>
    <w:rsid w:val="00520E19"/>
    <w:rsid w:val="005215F6"/>
    <w:rsid w:val="00522A42"/>
    <w:rsid w:val="00524D31"/>
    <w:rsid w:val="00533736"/>
    <w:rsid w:val="005349AF"/>
    <w:rsid w:val="005421CF"/>
    <w:rsid w:val="00542920"/>
    <w:rsid w:val="005432D9"/>
    <w:rsid w:val="005436F3"/>
    <w:rsid w:val="0054624F"/>
    <w:rsid w:val="0054733D"/>
    <w:rsid w:val="0055261C"/>
    <w:rsid w:val="005542D3"/>
    <w:rsid w:val="00556D36"/>
    <w:rsid w:val="005615DC"/>
    <w:rsid w:val="00565D24"/>
    <w:rsid w:val="0056606A"/>
    <w:rsid w:val="0056766D"/>
    <w:rsid w:val="00567671"/>
    <w:rsid w:val="00571B01"/>
    <w:rsid w:val="005724F0"/>
    <w:rsid w:val="00574A03"/>
    <w:rsid w:val="005779A7"/>
    <w:rsid w:val="005916A8"/>
    <w:rsid w:val="005928CC"/>
    <w:rsid w:val="0059511F"/>
    <w:rsid w:val="00597A75"/>
    <w:rsid w:val="005A0DF9"/>
    <w:rsid w:val="005A1A09"/>
    <w:rsid w:val="005A267B"/>
    <w:rsid w:val="005A4507"/>
    <w:rsid w:val="005A45B6"/>
    <w:rsid w:val="005B2021"/>
    <w:rsid w:val="005B346A"/>
    <w:rsid w:val="005B3E5C"/>
    <w:rsid w:val="005B6676"/>
    <w:rsid w:val="005C0C9E"/>
    <w:rsid w:val="005C0FD0"/>
    <w:rsid w:val="005C1DFE"/>
    <w:rsid w:val="005D164B"/>
    <w:rsid w:val="005D2FCF"/>
    <w:rsid w:val="005D3737"/>
    <w:rsid w:val="005D3B82"/>
    <w:rsid w:val="005D7677"/>
    <w:rsid w:val="005D7E21"/>
    <w:rsid w:val="005E15C4"/>
    <w:rsid w:val="005E19E6"/>
    <w:rsid w:val="005F0963"/>
    <w:rsid w:val="005F43A9"/>
    <w:rsid w:val="005F7290"/>
    <w:rsid w:val="006050D8"/>
    <w:rsid w:val="00605956"/>
    <w:rsid w:val="00606211"/>
    <w:rsid w:val="0061157B"/>
    <w:rsid w:val="00614FFC"/>
    <w:rsid w:val="006168A6"/>
    <w:rsid w:val="00620BB5"/>
    <w:rsid w:val="006218B4"/>
    <w:rsid w:val="00621B39"/>
    <w:rsid w:val="00621CE7"/>
    <w:rsid w:val="006229A4"/>
    <w:rsid w:val="006249FB"/>
    <w:rsid w:val="00625A89"/>
    <w:rsid w:val="00626C6A"/>
    <w:rsid w:val="00627404"/>
    <w:rsid w:val="006310B1"/>
    <w:rsid w:val="00631C5A"/>
    <w:rsid w:val="00632362"/>
    <w:rsid w:val="0063297A"/>
    <w:rsid w:val="00637155"/>
    <w:rsid w:val="00642DF0"/>
    <w:rsid w:val="006443F0"/>
    <w:rsid w:val="006456E5"/>
    <w:rsid w:val="00647045"/>
    <w:rsid w:val="00650C69"/>
    <w:rsid w:val="00654EDB"/>
    <w:rsid w:val="00661031"/>
    <w:rsid w:val="00662A65"/>
    <w:rsid w:val="00663D50"/>
    <w:rsid w:val="006643E4"/>
    <w:rsid w:val="00664CBA"/>
    <w:rsid w:val="006657A3"/>
    <w:rsid w:val="00665E9A"/>
    <w:rsid w:val="00667280"/>
    <w:rsid w:val="006704E3"/>
    <w:rsid w:val="00681F98"/>
    <w:rsid w:val="006844B7"/>
    <w:rsid w:val="00690B5D"/>
    <w:rsid w:val="00693161"/>
    <w:rsid w:val="0069340A"/>
    <w:rsid w:val="00695870"/>
    <w:rsid w:val="00696420"/>
    <w:rsid w:val="0069656B"/>
    <w:rsid w:val="006A021E"/>
    <w:rsid w:val="006A0422"/>
    <w:rsid w:val="006A55AE"/>
    <w:rsid w:val="006A7D8D"/>
    <w:rsid w:val="006B11E0"/>
    <w:rsid w:val="006B2EAC"/>
    <w:rsid w:val="006B40BD"/>
    <w:rsid w:val="006B5689"/>
    <w:rsid w:val="006B7079"/>
    <w:rsid w:val="006C07A9"/>
    <w:rsid w:val="006C1074"/>
    <w:rsid w:val="006C3464"/>
    <w:rsid w:val="006C5338"/>
    <w:rsid w:val="006C5A17"/>
    <w:rsid w:val="006C5AC3"/>
    <w:rsid w:val="006C79F9"/>
    <w:rsid w:val="006D06FA"/>
    <w:rsid w:val="006D268C"/>
    <w:rsid w:val="006D6BE1"/>
    <w:rsid w:val="006E0C9E"/>
    <w:rsid w:val="006E2082"/>
    <w:rsid w:val="006E34D8"/>
    <w:rsid w:val="006E3976"/>
    <w:rsid w:val="006E54C8"/>
    <w:rsid w:val="006F0ABB"/>
    <w:rsid w:val="006F3B41"/>
    <w:rsid w:val="006F5A99"/>
    <w:rsid w:val="006F68F8"/>
    <w:rsid w:val="006F6A8C"/>
    <w:rsid w:val="006F6B99"/>
    <w:rsid w:val="00706204"/>
    <w:rsid w:val="007068BF"/>
    <w:rsid w:val="00710156"/>
    <w:rsid w:val="00710290"/>
    <w:rsid w:val="0071185E"/>
    <w:rsid w:val="007118D9"/>
    <w:rsid w:val="00714DF5"/>
    <w:rsid w:val="00715541"/>
    <w:rsid w:val="007204F7"/>
    <w:rsid w:val="00722035"/>
    <w:rsid w:val="007228F1"/>
    <w:rsid w:val="00722CDC"/>
    <w:rsid w:val="00724D29"/>
    <w:rsid w:val="007250A3"/>
    <w:rsid w:val="00725629"/>
    <w:rsid w:val="00725BC3"/>
    <w:rsid w:val="007267A9"/>
    <w:rsid w:val="0073274B"/>
    <w:rsid w:val="00734AC4"/>
    <w:rsid w:val="00736C86"/>
    <w:rsid w:val="007400C2"/>
    <w:rsid w:val="00741B60"/>
    <w:rsid w:val="0074431D"/>
    <w:rsid w:val="0074624E"/>
    <w:rsid w:val="0074638A"/>
    <w:rsid w:val="007505A0"/>
    <w:rsid w:val="00751945"/>
    <w:rsid w:val="007538E6"/>
    <w:rsid w:val="00755FF4"/>
    <w:rsid w:val="007579A2"/>
    <w:rsid w:val="00757C6F"/>
    <w:rsid w:val="0076097E"/>
    <w:rsid w:val="00760CAA"/>
    <w:rsid w:val="007646ED"/>
    <w:rsid w:val="00766E97"/>
    <w:rsid w:val="007678E2"/>
    <w:rsid w:val="007739F3"/>
    <w:rsid w:val="00773BD8"/>
    <w:rsid w:val="00774B93"/>
    <w:rsid w:val="0078056F"/>
    <w:rsid w:val="00781707"/>
    <w:rsid w:val="00785103"/>
    <w:rsid w:val="007858D4"/>
    <w:rsid w:val="007863D2"/>
    <w:rsid w:val="00787393"/>
    <w:rsid w:val="00790215"/>
    <w:rsid w:val="00793D3B"/>
    <w:rsid w:val="00795B30"/>
    <w:rsid w:val="007B2103"/>
    <w:rsid w:val="007B516A"/>
    <w:rsid w:val="007C05C3"/>
    <w:rsid w:val="007C5F0D"/>
    <w:rsid w:val="007D0831"/>
    <w:rsid w:val="007D1D23"/>
    <w:rsid w:val="007D2CE3"/>
    <w:rsid w:val="007D55DD"/>
    <w:rsid w:val="007D66A1"/>
    <w:rsid w:val="007E1999"/>
    <w:rsid w:val="007E6D2B"/>
    <w:rsid w:val="007E7568"/>
    <w:rsid w:val="007F08CB"/>
    <w:rsid w:val="007F1116"/>
    <w:rsid w:val="007F1AFF"/>
    <w:rsid w:val="007F270E"/>
    <w:rsid w:val="007F46C7"/>
    <w:rsid w:val="007F7D83"/>
    <w:rsid w:val="00800925"/>
    <w:rsid w:val="008009CF"/>
    <w:rsid w:val="008045D8"/>
    <w:rsid w:val="0081010C"/>
    <w:rsid w:val="00811FE6"/>
    <w:rsid w:val="00812A04"/>
    <w:rsid w:val="0081362B"/>
    <w:rsid w:val="008172FE"/>
    <w:rsid w:val="00820354"/>
    <w:rsid w:val="00821F42"/>
    <w:rsid w:val="00823D07"/>
    <w:rsid w:val="008253A1"/>
    <w:rsid w:val="008255C6"/>
    <w:rsid w:val="008258EB"/>
    <w:rsid w:val="0082606A"/>
    <w:rsid w:val="00827975"/>
    <w:rsid w:val="00831925"/>
    <w:rsid w:val="00834EC3"/>
    <w:rsid w:val="008354ED"/>
    <w:rsid w:val="0083612B"/>
    <w:rsid w:val="00837B6C"/>
    <w:rsid w:val="00841973"/>
    <w:rsid w:val="00847BB8"/>
    <w:rsid w:val="00850860"/>
    <w:rsid w:val="008514B8"/>
    <w:rsid w:val="00852BAE"/>
    <w:rsid w:val="00852C98"/>
    <w:rsid w:val="008550EB"/>
    <w:rsid w:val="0085524C"/>
    <w:rsid w:val="00861EC2"/>
    <w:rsid w:val="00863178"/>
    <w:rsid w:val="00863B74"/>
    <w:rsid w:val="008662B5"/>
    <w:rsid w:val="0086705A"/>
    <w:rsid w:val="00871F08"/>
    <w:rsid w:val="00872CEE"/>
    <w:rsid w:val="00873EB8"/>
    <w:rsid w:val="008817A2"/>
    <w:rsid w:val="00883DFA"/>
    <w:rsid w:val="00885A63"/>
    <w:rsid w:val="0089064E"/>
    <w:rsid w:val="00893870"/>
    <w:rsid w:val="00894942"/>
    <w:rsid w:val="008A5191"/>
    <w:rsid w:val="008B186F"/>
    <w:rsid w:val="008B1C49"/>
    <w:rsid w:val="008B1E65"/>
    <w:rsid w:val="008B22DF"/>
    <w:rsid w:val="008B64C3"/>
    <w:rsid w:val="008B7EC0"/>
    <w:rsid w:val="008C2A83"/>
    <w:rsid w:val="008C32DD"/>
    <w:rsid w:val="008C3F7B"/>
    <w:rsid w:val="008C61EA"/>
    <w:rsid w:val="008D7F60"/>
    <w:rsid w:val="008E0574"/>
    <w:rsid w:val="008E12DC"/>
    <w:rsid w:val="008E257C"/>
    <w:rsid w:val="008E4633"/>
    <w:rsid w:val="008E700B"/>
    <w:rsid w:val="008E7687"/>
    <w:rsid w:val="008E7B31"/>
    <w:rsid w:val="008F0722"/>
    <w:rsid w:val="008F0870"/>
    <w:rsid w:val="008F128B"/>
    <w:rsid w:val="008F3026"/>
    <w:rsid w:val="008F4BAD"/>
    <w:rsid w:val="008F65F8"/>
    <w:rsid w:val="008F74C7"/>
    <w:rsid w:val="00902ED4"/>
    <w:rsid w:val="009075A5"/>
    <w:rsid w:val="009123D0"/>
    <w:rsid w:val="00913049"/>
    <w:rsid w:val="00913236"/>
    <w:rsid w:val="009135C8"/>
    <w:rsid w:val="00916A75"/>
    <w:rsid w:val="009179B8"/>
    <w:rsid w:val="00921DBD"/>
    <w:rsid w:val="009230A5"/>
    <w:rsid w:val="009251A0"/>
    <w:rsid w:val="0092553D"/>
    <w:rsid w:val="00926E2B"/>
    <w:rsid w:val="00927618"/>
    <w:rsid w:val="00927EBF"/>
    <w:rsid w:val="00943165"/>
    <w:rsid w:val="00946539"/>
    <w:rsid w:val="00946EB5"/>
    <w:rsid w:val="009514BE"/>
    <w:rsid w:val="009532DC"/>
    <w:rsid w:val="00954411"/>
    <w:rsid w:val="0095552D"/>
    <w:rsid w:val="00956E0A"/>
    <w:rsid w:val="009607E0"/>
    <w:rsid w:val="00963279"/>
    <w:rsid w:val="009641EF"/>
    <w:rsid w:val="00964DC9"/>
    <w:rsid w:val="0097132E"/>
    <w:rsid w:val="00971C5C"/>
    <w:rsid w:val="00971C85"/>
    <w:rsid w:val="00972BB4"/>
    <w:rsid w:val="00984D91"/>
    <w:rsid w:val="009850A5"/>
    <w:rsid w:val="009925C3"/>
    <w:rsid w:val="0099261C"/>
    <w:rsid w:val="0099335C"/>
    <w:rsid w:val="00995DC0"/>
    <w:rsid w:val="00996427"/>
    <w:rsid w:val="00996A32"/>
    <w:rsid w:val="009977B0"/>
    <w:rsid w:val="009A0C3F"/>
    <w:rsid w:val="009A2F66"/>
    <w:rsid w:val="009A38E7"/>
    <w:rsid w:val="009A6094"/>
    <w:rsid w:val="009B0B1B"/>
    <w:rsid w:val="009B0D83"/>
    <w:rsid w:val="009B5DCA"/>
    <w:rsid w:val="009B6450"/>
    <w:rsid w:val="009B6B6B"/>
    <w:rsid w:val="009C0A85"/>
    <w:rsid w:val="009C59AD"/>
    <w:rsid w:val="009C5B65"/>
    <w:rsid w:val="009C63A8"/>
    <w:rsid w:val="009C66A8"/>
    <w:rsid w:val="009D460B"/>
    <w:rsid w:val="009D481A"/>
    <w:rsid w:val="009D491A"/>
    <w:rsid w:val="009D4D3F"/>
    <w:rsid w:val="009E0873"/>
    <w:rsid w:val="009E1491"/>
    <w:rsid w:val="009E2F43"/>
    <w:rsid w:val="009E364A"/>
    <w:rsid w:val="009F0683"/>
    <w:rsid w:val="009F1AB8"/>
    <w:rsid w:val="009F20B8"/>
    <w:rsid w:val="009F2909"/>
    <w:rsid w:val="009F4741"/>
    <w:rsid w:val="009F48B6"/>
    <w:rsid w:val="009F4FA1"/>
    <w:rsid w:val="009F7874"/>
    <w:rsid w:val="00A00AF3"/>
    <w:rsid w:val="00A01F95"/>
    <w:rsid w:val="00A052A9"/>
    <w:rsid w:val="00A12C45"/>
    <w:rsid w:val="00A20E26"/>
    <w:rsid w:val="00A21078"/>
    <w:rsid w:val="00A22C8F"/>
    <w:rsid w:val="00A235D7"/>
    <w:rsid w:val="00A3093B"/>
    <w:rsid w:val="00A36A5B"/>
    <w:rsid w:val="00A374CA"/>
    <w:rsid w:val="00A37DA3"/>
    <w:rsid w:val="00A400FD"/>
    <w:rsid w:val="00A40DF1"/>
    <w:rsid w:val="00A41B01"/>
    <w:rsid w:val="00A420AB"/>
    <w:rsid w:val="00A44A19"/>
    <w:rsid w:val="00A47FE4"/>
    <w:rsid w:val="00A52227"/>
    <w:rsid w:val="00A563EA"/>
    <w:rsid w:val="00A6206B"/>
    <w:rsid w:val="00A62510"/>
    <w:rsid w:val="00A67001"/>
    <w:rsid w:val="00A67C22"/>
    <w:rsid w:val="00A70027"/>
    <w:rsid w:val="00A73A80"/>
    <w:rsid w:val="00A76FA4"/>
    <w:rsid w:val="00A81D5E"/>
    <w:rsid w:val="00A81DAF"/>
    <w:rsid w:val="00A85197"/>
    <w:rsid w:val="00A8584E"/>
    <w:rsid w:val="00A924A6"/>
    <w:rsid w:val="00A946FB"/>
    <w:rsid w:val="00A97912"/>
    <w:rsid w:val="00A97C7B"/>
    <w:rsid w:val="00AA04F7"/>
    <w:rsid w:val="00AA5C4E"/>
    <w:rsid w:val="00AB2B20"/>
    <w:rsid w:val="00AB3AD7"/>
    <w:rsid w:val="00AB47B1"/>
    <w:rsid w:val="00AB5D85"/>
    <w:rsid w:val="00AB7AB5"/>
    <w:rsid w:val="00AC6661"/>
    <w:rsid w:val="00AC666E"/>
    <w:rsid w:val="00AD08B0"/>
    <w:rsid w:val="00AD108D"/>
    <w:rsid w:val="00AD438F"/>
    <w:rsid w:val="00AD55B7"/>
    <w:rsid w:val="00AD5C0A"/>
    <w:rsid w:val="00AE5561"/>
    <w:rsid w:val="00AE72F1"/>
    <w:rsid w:val="00AF1853"/>
    <w:rsid w:val="00AF5BEA"/>
    <w:rsid w:val="00B024F0"/>
    <w:rsid w:val="00B04DDC"/>
    <w:rsid w:val="00B05734"/>
    <w:rsid w:val="00B06B49"/>
    <w:rsid w:val="00B07B23"/>
    <w:rsid w:val="00B108D8"/>
    <w:rsid w:val="00B13EA9"/>
    <w:rsid w:val="00B176D5"/>
    <w:rsid w:val="00B17BDB"/>
    <w:rsid w:val="00B2020D"/>
    <w:rsid w:val="00B208E9"/>
    <w:rsid w:val="00B23694"/>
    <w:rsid w:val="00B27FCF"/>
    <w:rsid w:val="00B30AED"/>
    <w:rsid w:val="00B30B64"/>
    <w:rsid w:val="00B30DC5"/>
    <w:rsid w:val="00B3250D"/>
    <w:rsid w:val="00B34188"/>
    <w:rsid w:val="00B34F28"/>
    <w:rsid w:val="00B355C5"/>
    <w:rsid w:val="00B41CC8"/>
    <w:rsid w:val="00B469D5"/>
    <w:rsid w:val="00B5051B"/>
    <w:rsid w:val="00B52C2E"/>
    <w:rsid w:val="00B5331A"/>
    <w:rsid w:val="00B54D9E"/>
    <w:rsid w:val="00B60E2A"/>
    <w:rsid w:val="00B61717"/>
    <w:rsid w:val="00B62B14"/>
    <w:rsid w:val="00B6425A"/>
    <w:rsid w:val="00B700DE"/>
    <w:rsid w:val="00B75476"/>
    <w:rsid w:val="00B77B61"/>
    <w:rsid w:val="00B81EDA"/>
    <w:rsid w:val="00B87CC3"/>
    <w:rsid w:val="00B908DF"/>
    <w:rsid w:val="00B91C9D"/>
    <w:rsid w:val="00B92A08"/>
    <w:rsid w:val="00B94EA2"/>
    <w:rsid w:val="00BA00CD"/>
    <w:rsid w:val="00BA5AAC"/>
    <w:rsid w:val="00BA5B7F"/>
    <w:rsid w:val="00BA67F4"/>
    <w:rsid w:val="00BB0796"/>
    <w:rsid w:val="00BB3510"/>
    <w:rsid w:val="00BB6FA7"/>
    <w:rsid w:val="00BC0F9C"/>
    <w:rsid w:val="00BC2944"/>
    <w:rsid w:val="00BC2DA1"/>
    <w:rsid w:val="00BC3B18"/>
    <w:rsid w:val="00BC4A8C"/>
    <w:rsid w:val="00BC50F2"/>
    <w:rsid w:val="00BC7721"/>
    <w:rsid w:val="00BC7C43"/>
    <w:rsid w:val="00BD03F1"/>
    <w:rsid w:val="00BD0CEA"/>
    <w:rsid w:val="00BD1363"/>
    <w:rsid w:val="00BD2A2A"/>
    <w:rsid w:val="00BD3A0E"/>
    <w:rsid w:val="00BD7EB0"/>
    <w:rsid w:val="00BE108A"/>
    <w:rsid w:val="00BE11FB"/>
    <w:rsid w:val="00BE3A2C"/>
    <w:rsid w:val="00BE672B"/>
    <w:rsid w:val="00BF16DD"/>
    <w:rsid w:val="00BF1ED1"/>
    <w:rsid w:val="00BF22F7"/>
    <w:rsid w:val="00BF266C"/>
    <w:rsid w:val="00BF36C0"/>
    <w:rsid w:val="00BF7CD2"/>
    <w:rsid w:val="00C03BBB"/>
    <w:rsid w:val="00C054B9"/>
    <w:rsid w:val="00C05AEE"/>
    <w:rsid w:val="00C05DCF"/>
    <w:rsid w:val="00C065DD"/>
    <w:rsid w:val="00C07BE3"/>
    <w:rsid w:val="00C1080B"/>
    <w:rsid w:val="00C13A13"/>
    <w:rsid w:val="00C203DF"/>
    <w:rsid w:val="00C2114A"/>
    <w:rsid w:val="00C23476"/>
    <w:rsid w:val="00C31132"/>
    <w:rsid w:val="00C335FF"/>
    <w:rsid w:val="00C342CA"/>
    <w:rsid w:val="00C34FB4"/>
    <w:rsid w:val="00C35578"/>
    <w:rsid w:val="00C3686B"/>
    <w:rsid w:val="00C37714"/>
    <w:rsid w:val="00C401D9"/>
    <w:rsid w:val="00C40CB1"/>
    <w:rsid w:val="00C4144E"/>
    <w:rsid w:val="00C41FC8"/>
    <w:rsid w:val="00C433E2"/>
    <w:rsid w:val="00C44CC5"/>
    <w:rsid w:val="00C452D3"/>
    <w:rsid w:val="00C45D3D"/>
    <w:rsid w:val="00C463B0"/>
    <w:rsid w:val="00C467A3"/>
    <w:rsid w:val="00C523FA"/>
    <w:rsid w:val="00C56EF0"/>
    <w:rsid w:val="00C60CDD"/>
    <w:rsid w:val="00C61120"/>
    <w:rsid w:val="00C61C69"/>
    <w:rsid w:val="00C62F53"/>
    <w:rsid w:val="00C64997"/>
    <w:rsid w:val="00C75F0E"/>
    <w:rsid w:val="00C76C80"/>
    <w:rsid w:val="00C80388"/>
    <w:rsid w:val="00C811D1"/>
    <w:rsid w:val="00C81588"/>
    <w:rsid w:val="00C82D18"/>
    <w:rsid w:val="00C83F41"/>
    <w:rsid w:val="00C8422A"/>
    <w:rsid w:val="00C846F2"/>
    <w:rsid w:val="00C85AE9"/>
    <w:rsid w:val="00C86249"/>
    <w:rsid w:val="00C8636D"/>
    <w:rsid w:val="00C90091"/>
    <w:rsid w:val="00C92E2F"/>
    <w:rsid w:val="00C96EC6"/>
    <w:rsid w:val="00CA1A10"/>
    <w:rsid w:val="00CA3C4F"/>
    <w:rsid w:val="00CA4738"/>
    <w:rsid w:val="00CA4FB9"/>
    <w:rsid w:val="00CA666D"/>
    <w:rsid w:val="00CB0974"/>
    <w:rsid w:val="00CB12C1"/>
    <w:rsid w:val="00CB142D"/>
    <w:rsid w:val="00CB1FD5"/>
    <w:rsid w:val="00CB31E9"/>
    <w:rsid w:val="00CB7287"/>
    <w:rsid w:val="00CC0048"/>
    <w:rsid w:val="00CC1FBD"/>
    <w:rsid w:val="00CD171A"/>
    <w:rsid w:val="00CD1E96"/>
    <w:rsid w:val="00CD2851"/>
    <w:rsid w:val="00CD3733"/>
    <w:rsid w:val="00CD4E2C"/>
    <w:rsid w:val="00CE094D"/>
    <w:rsid w:val="00CE2D32"/>
    <w:rsid w:val="00CE6682"/>
    <w:rsid w:val="00CE7180"/>
    <w:rsid w:val="00CF071B"/>
    <w:rsid w:val="00CF0C10"/>
    <w:rsid w:val="00CF42A5"/>
    <w:rsid w:val="00CF7653"/>
    <w:rsid w:val="00D01261"/>
    <w:rsid w:val="00D129C8"/>
    <w:rsid w:val="00D17DA3"/>
    <w:rsid w:val="00D20A85"/>
    <w:rsid w:val="00D22959"/>
    <w:rsid w:val="00D25679"/>
    <w:rsid w:val="00D26706"/>
    <w:rsid w:val="00D27B9D"/>
    <w:rsid w:val="00D30A48"/>
    <w:rsid w:val="00D37345"/>
    <w:rsid w:val="00D424D7"/>
    <w:rsid w:val="00D428AE"/>
    <w:rsid w:val="00D42BA7"/>
    <w:rsid w:val="00D46918"/>
    <w:rsid w:val="00D5215B"/>
    <w:rsid w:val="00D5346A"/>
    <w:rsid w:val="00D568AB"/>
    <w:rsid w:val="00D6034C"/>
    <w:rsid w:val="00D607F9"/>
    <w:rsid w:val="00D61093"/>
    <w:rsid w:val="00D6570A"/>
    <w:rsid w:val="00D66F7F"/>
    <w:rsid w:val="00D67006"/>
    <w:rsid w:val="00D704BD"/>
    <w:rsid w:val="00D71AB6"/>
    <w:rsid w:val="00D7219F"/>
    <w:rsid w:val="00D74504"/>
    <w:rsid w:val="00D7457B"/>
    <w:rsid w:val="00D759A3"/>
    <w:rsid w:val="00D779AA"/>
    <w:rsid w:val="00D80997"/>
    <w:rsid w:val="00D81E89"/>
    <w:rsid w:val="00D82E27"/>
    <w:rsid w:val="00D85E2A"/>
    <w:rsid w:val="00D87209"/>
    <w:rsid w:val="00D91515"/>
    <w:rsid w:val="00D923E7"/>
    <w:rsid w:val="00D9389D"/>
    <w:rsid w:val="00D93A7B"/>
    <w:rsid w:val="00D95BD8"/>
    <w:rsid w:val="00DA0B30"/>
    <w:rsid w:val="00DA50BE"/>
    <w:rsid w:val="00DB05EB"/>
    <w:rsid w:val="00DB214F"/>
    <w:rsid w:val="00DB3C0A"/>
    <w:rsid w:val="00DB3F15"/>
    <w:rsid w:val="00DC1B7A"/>
    <w:rsid w:val="00DC1D02"/>
    <w:rsid w:val="00DC2536"/>
    <w:rsid w:val="00DC3749"/>
    <w:rsid w:val="00DC4D3E"/>
    <w:rsid w:val="00DC58FC"/>
    <w:rsid w:val="00DC592A"/>
    <w:rsid w:val="00DC6C47"/>
    <w:rsid w:val="00DC7531"/>
    <w:rsid w:val="00DD0315"/>
    <w:rsid w:val="00DD42D3"/>
    <w:rsid w:val="00DD7147"/>
    <w:rsid w:val="00DE103A"/>
    <w:rsid w:val="00DF1FE2"/>
    <w:rsid w:val="00DF6860"/>
    <w:rsid w:val="00E0120A"/>
    <w:rsid w:val="00E01718"/>
    <w:rsid w:val="00E05E7A"/>
    <w:rsid w:val="00E05F81"/>
    <w:rsid w:val="00E11A6B"/>
    <w:rsid w:val="00E124D9"/>
    <w:rsid w:val="00E12D05"/>
    <w:rsid w:val="00E13114"/>
    <w:rsid w:val="00E13B5C"/>
    <w:rsid w:val="00E13BF1"/>
    <w:rsid w:val="00E15201"/>
    <w:rsid w:val="00E156E8"/>
    <w:rsid w:val="00E15F7B"/>
    <w:rsid w:val="00E221ED"/>
    <w:rsid w:val="00E24339"/>
    <w:rsid w:val="00E32764"/>
    <w:rsid w:val="00E370DE"/>
    <w:rsid w:val="00E40DD3"/>
    <w:rsid w:val="00E416FB"/>
    <w:rsid w:val="00E41A1C"/>
    <w:rsid w:val="00E42A8E"/>
    <w:rsid w:val="00E4485A"/>
    <w:rsid w:val="00E44D29"/>
    <w:rsid w:val="00E50A44"/>
    <w:rsid w:val="00E50C98"/>
    <w:rsid w:val="00E53034"/>
    <w:rsid w:val="00E55665"/>
    <w:rsid w:val="00E56EC4"/>
    <w:rsid w:val="00E60691"/>
    <w:rsid w:val="00E63521"/>
    <w:rsid w:val="00E65FA0"/>
    <w:rsid w:val="00E674EA"/>
    <w:rsid w:val="00E70934"/>
    <w:rsid w:val="00E71E67"/>
    <w:rsid w:val="00E72A29"/>
    <w:rsid w:val="00E72F35"/>
    <w:rsid w:val="00E74432"/>
    <w:rsid w:val="00E76220"/>
    <w:rsid w:val="00E8049E"/>
    <w:rsid w:val="00E9101F"/>
    <w:rsid w:val="00E91A06"/>
    <w:rsid w:val="00E91F8F"/>
    <w:rsid w:val="00E92E7E"/>
    <w:rsid w:val="00E95BD6"/>
    <w:rsid w:val="00E96F55"/>
    <w:rsid w:val="00EA1342"/>
    <w:rsid w:val="00EA1961"/>
    <w:rsid w:val="00EA4077"/>
    <w:rsid w:val="00EA4A33"/>
    <w:rsid w:val="00EA5A95"/>
    <w:rsid w:val="00EB1CEA"/>
    <w:rsid w:val="00EB3FD2"/>
    <w:rsid w:val="00EB50B9"/>
    <w:rsid w:val="00EC18E8"/>
    <w:rsid w:val="00EC6B22"/>
    <w:rsid w:val="00EC76BF"/>
    <w:rsid w:val="00EC7D4E"/>
    <w:rsid w:val="00ED3BBB"/>
    <w:rsid w:val="00ED4D77"/>
    <w:rsid w:val="00ED54C2"/>
    <w:rsid w:val="00EE3218"/>
    <w:rsid w:val="00EE3D02"/>
    <w:rsid w:val="00EE42D8"/>
    <w:rsid w:val="00EE5944"/>
    <w:rsid w:val="00EE74B9"/>
    <w:rsid w:val="00EF0804"/>
    <w:rsid w:val="00F001D0"/>
    <w:rsid w:val="00F00E8C"/>
    <w:rsid w:val="00F03AB0"/>
    <w:rsid w:val="00F06E0C"/>
    <w:rsid w:val="00F077EE"/>
    <w:rsid w:val="00F078F4"/>
    <w:rsid w:val="00F07F13"/>
    <w:rsid w:val="00F147AF"/>
    <w:rsid w:val="00F14B2D"/>
    <w:rsid w:val="00F166D0"/>
    <w:rsid w:val="00F176E5"/>
    <w:rsid w:val="00F20538"/>
    <w:rsid w:val="00F21DAA"/>
    <w:rsid w:val="00F22E89"/>
    <w:rsid w:val="00F2322B"/>
    <w:rsid w:val="00F23243"/>
    <w:rsid w:val="00F25C5C"/>
    <w:rsid w:val="00F2701B"/>
    <w:rsid w:val="00F30BE8"/>
    <w:rsid w:val="00F3265F"/>
    <w:rsid w:val="00F32A7C"/>
    <w:rsid w:val="00F35CA2"/>
    <w:rsid w:val="00F36550"/>
    <w:rsid w:val="00F368E7"/>
    <w:rsid w:val="00F461A2"/>
    <w:rsid w:val="00F47782"/>
    <w:rsid w:val="00F518A1"/>
    <w:rsid w:val="00F51F57"/>
    <w:rsid w:val="00F611B9"/>
    <w:rsid w:val="00F631BE"/>
    <w:rsid w:val="00F63474"/>
    <w:rsid w:val="00F63944"/>
    <w:rsid w:val="00F63E76"/>
    <w:rsid w:val="00F7131A"/>
    <w:rsid w:val="00F74450"/>
    <w:rsid w:val="00F76E80"/>
    <w:rsid w:val="00F771DA"/>
    <w:rsid w:val="00F77A36"/>
    <w:rsid w:val="00F84031"/>
    <w:rsid w:val="00F84730"/>
    <w:rsid w:val="00F86824"/>
    <w:rsid w:val="00F90728"/>
    <w:rsid w:val="00F93B0E"/>
    <w:rsid w:val="00F9572A"/>
    <w:rsid w:val="00F96FE1"/>
    <w:rsid w:val="00FA03EE"/>
    <w:rsid w:val="00FA045C"/>
    <w:rsid w:val="00FA13F0"/>
    <w:rsid w:val="00FA1B57"/>
    <w:rsid w:val="00FA4BBE"/>
    <w:rsid w:val="00FA5E91"/>
    <w:rsid w:val="00FA6A9C"/>
    <w:rsid w:val="00FB0DE6"/>
    <w:rsid w:val="00FB2DBA"/>
    <w:rsid w:val="00FB448F"/>
    <w:rsid w:val="00FB4B51"/>
    <w:rsid w:val="00FB5E9F"/>
    <w:rsid w:val="00FB70B4"/>
    <w:rsid w:val="00FC46FD"/>
    <w:rsid w:val="00FC5D61"/>
    <w:rsid w:val="00FC64A0"/>
    <w:rsid w:val="00FD1A2D"/>
    <w:rsid w:val="00FD7EFA"/>
    <w:rsid w:val="00FE40F1"/>
    <w:rsid w:val="00FE7B69"/>
    <w:rsid w:val="00FF2132"/>
    <w:rsid w:val="00FF40F3"/>
    <w:rsid w:val="00FF450B"/>
    <w:rsid w:val="00FF7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4431C"/>
  <w15:docId w15:val="{146176C6-26CC-4A22-829D-192D1D3C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4E5"/>
    <w:pPr>
      <w:spacing w:before="240" w:after="24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790215"/>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215"/>
    <w:rPr>
      <w:rFonts w:ascii="Times New Roman" w:hAnsi="Times New Roman" w:cs="Times New Roman"/>
      <w:b/>
      <w:sz w:val="24"/>
      <w:szCs w:val="24"/>
    </w:rPr>
  </w:style>
  <w:style w:type="character" w:styleId="Hyperlink">
    <w:name w:val="Hyperlink"/>
    <w:basedOn w:val="DefaultParagraphFont"/>
    <w:uiPriority w:val="99"/>
    <w:unhideWhenUsed/>
    <w:rsid w:val="00927618"/>
    <w:rPr>
      <w:color w:val="0563C1" w:themeColor="hyperlink"/>
      <w:u w:val="single"/>
    </w:rPr>
  </w:style>
  <w:style w:type="character" w:styleId="FollowedHyperlink">
    <w:name w:val="FollowedHyperlink"/>
    <w:basedOn w:val="DefaultParagraphFont"/>
    <w:uiPriority w:val="99"/>
    <w:semiHidden/>
    <w:unhideWhenUsed/>
    <w:rsid w:val="00D30A48"/>
    <w:rPr>
      <w:color w:val="954F72" w:themeColor="followedHyperlink"/>
      <w:u w:val="single"/>
    </w:rPr>
  </w:style>
  <w:style w:type="paragraph" w:styleId="ListParagraph">
    <w:name w:val="List Paragraph"/>
    <w:basedOn w:val="Normal"/>
    <w:uiPriority w:val="34"/>
    <w:qFormat/>
    <w:rsid w:val="00402703"/>
    <w:pPr>
      <w:ind w:left="720"/>
      <w:contextualSpacing/>
    </w:pPr>
  </w:style>
  <w:style w:type="paragraph" w:styleId="BalloonText">
    <w:name w:val="Balloon Text"/>
    <w:basedOn w:val="Normal"/>
    <w:link w:val="BalloonTextChar"/>
    <w:uiPriority w:val="99"/>
    <w:semiHidden/>
    <w:unhideWhenUsed/>
    <w:rsid w:val="005C1DF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DFE"/>
    <w:rPr>
      <w:rFonts w:ascii="Tahoma" w:hAnsi="Tahoma" w:cs="Tahoma"/>
      <w:sz w:val="16"/>
      <w:szCs w:val="16"/>
    </w:rPr>
  </w:style>
  <w:style w:type="paragraph" w:styleId="Header">
    <w:name w:val="header"/>
    <w:basedOn w:val="Normal"/>
    <w:link w:val="HeaderChar"/>
    <w:uiPriority w:val="99"/>
    <w:unhideWhenUsed/>
    <w:rsid w:val="00C13A13"/>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C13A13"/>
    <w:rPr>
      <w:rFonts w:ascii="Times New Roman" w:hAnsi="Times New Roman" w:cs="Times New Roman"/>
      <w:sz w:val="24"/>
      <w:szCs w:val="24"/>
    </w:rPr>
  </w:style>
  <w:style w:type="paragraph" w:styleId="Footer">
    <w:name w:val="footer"/>
    <w:basedOn w:val="Normal"/>
    <w:link w:val="FooterChar"/>
    <w:uiPriority w:val="99"/>
    <w:unhideWhenUsed/>
    <w:rsid w:val="00C13A13"/>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C13A13"/>
    <w:rPr>
      <w:rFonts w:ascii="Times New Roman" w:hAnsi="Times New Roman" w:cs="Times New Roman"/>
      <w:sz w:val="24"/>
      <w:szCs w:val="24"/>
    </w:rPr>
  </w:style>
  <w:style w:type="character" w:styleId="LineNumber">
    <w:name w:val="line number"/>
    <w:basedOn w:val="DefaultParagraphFont"/>
    <w:uiPriority w:val="99"/>
    <w:semiHidden/>
    <w:unhideWhenUsed/>
    <w:rsid w:val="00C13A13"/>
  </w:style>
  <w:style w:type="character" w:styleId="CommentReference">
    <w:name w:val="annotation reference"/>
    <w:basedOn w:val="DefaultParagraphFont"/>
    <w:uiPriority w:val="99"/>
    <w:semiHidden/>
    <w:unhideWhenUsed/>
    <w:rsid w:val="00D71AB6"/>
    <w:rPr>
      <w:sz w:val="16"/>
      <w:szCs w:val="16"/>
    </w:rPr>
  </w:style>
  <w:style w:type="paragraph" w:styleId="CommentText">
    <w:name w:val="annotation text"/>
    <w:basedOn w:val="Normal"/>
    <w:link w:val="CommentTextChar"/>
    <w:uiPriority w:val="99"/>
    <w:semiHidden/>
    <w:unhideWhenUsed/>
    <w:rsid w:val="00D71AB6"/>
    <w:pPr>
      <w:spacing w:line="240" w:lineRule="auto"/>
    </w:pPr>
    <w:rPr>
      <w:sz w:val="20"/>
      <w:szCs w:val="20"/>
    </w:rPr>
  </w:style>
  <w:style w:type="character" w:customStyle="1" w:styleId="CommentTextChar">
    <w:name w:val="Comment Text Char"/>
    <w:basedOn w:val="DefaultParagraphFont"/>
    <w:link w:val="CommentText"/>
    <w:uiPriority w:val="99"/>
    <w:semiHidden/>
    <w:rsid w:val="00D71AB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AB6"/>
    <w:rPr>
      <w:b/>
      <w:bCs/>
    </w:rPr>
  </w:style>
  <w:style w:type="character" w:customStyle="1" w:styleId="CommentSubjectChar">
    <w:name w:val="Comment Subject Char"/>
    <w:basedOn w:val="CommentTextChar"/>
    <w:link w:val="CommentSubject"/>
    <w:uiPriority w:val="99"/>
    <w:semiHidden/>
    <w:rsid w:val="00D71AB6"/>
    <w:rPr>
      <w:rFonts w:ascii="Times New Roman" w:hAnsi="Times New Roman" w:cs="Times New Roman"/>
      <w:b/>
      <w:bCs/>
      <w:sz w:val="20"/>
      <w:szCs w:val="20"/>
    </w:rPr>
  </w:style>
  <w:style w:type="paragraph" w:styleId="Revision">
    <w:name w:val="Revision"/>
    <w:hidden/>
    <w:uiPriority w:val="99"/>
    <w:semiHidden/>
    <w:rsid w:val="00852BAE"/>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4210789">
      <w:bodyDiv w:val="1"/>
      <w:marLeft w:val="0"/>
      <w:marRight w:val="0"/>
      <w:marTop w:val="0"/>
      <w:marBottom w:val="0"/>
      <w:divBdr>
        <w:top w:val="none" w:sz="0" w:space="0" w:color="auto"/>
        <w:left w:val="none" w:sz="0" w:space="0" w:color="auto"/>
        <w:bottom w:val="none" w:sz="0" w:space="0" w:color="auto"/>
        <w:right w:val="none" w:sz="0" w:space="0" w:color="auto"/>
      </w:divBdr>
      <w:divsChild>
        <w:div w:id="312031865">
          <w:marLeft w:val="0"/>
          <w:marRight w:val="1"/>
          <w:marTop w:val="0"/>
          <w:marBottom w:val="0"/>
          <w:divBdr>
            <w:top w:val="none" w:sz="0" w:space="0" w:color="auto"/>
            <w:left w:val="none" w:sz="0" w:space="0" w:color="auto"/>
            <w:bottom w:val="none" w:sz="0" w:space="0" w:color="auto"/>
            <w:right w:val="none" w:sz="0" w:space="0" w:color="auto"/>
          </w:divBdr>
          <w:divsChild>
            <w:div w:id="885222351">
              <w:marLeft w:val="0"/>
              <w:marRight w:val="0"/>
              <w:marTop w:val="0"/>
              <w:marBottom w:val="0"/>
              <w:divBdr>
                <w:top w:val="none" w:sz="0" w:space="0" w:color="auto"/>
                <w:left w:val="none" w:sz="0" w:space="0" w:color="auto"/>
                <w:bottom w:val="none" w:sz="0" w:space="0" w:color="auto"/>
                <w:right w:val="none" w:sz="0" w:space="0" w:color="auto"/>
              </w:divBdr>
              <w:divsChild>
                <w:div w:id="1038890563">
                  <w:marLeft w:val="0"/>
                  <w:marRight w:val="1"/>
                  <w:marTop w:val="0"/>
                  <w:marBottom w:val="0"/>
                  <w:divBdr>
                    <w:top w:val="none" w:sz="0" w:space="0" w:color="auto"/>
                    <w:left w:val="none" w:sz="0" w:space="0" w:color="auto"/>
                    <w:bottom w:val="none" w:sz="0" w:space="0" w:color="auto"/>
                    <w:right w:val="none" w:sz="0" w:space="0" w:color="auto"/>
                  </w:divBdr>
                  <w:divsChild>
                    <w:div w:id="11417008">
                      <w:marLeft w:val="0"/>
                      <w:marRight w:val="0"/>
                      <w:marTop w:val="0"/>
                      <w:marBottom w:val="0"/>
                      <w:divBdr>
                        <w:top w:val="none" w:sz="0" w:space="0" w:color="auto"/>
                        <w:left w:val="none" w:sz="0" w:space="0" w:color="auto"/>
                        <w:bottom w:val="none" w:sz="0" w:space="0" w:color="auto"/>
                        <w:right w:val="none" w:sz="0" w:space="0" w:color="auto"/>
                      </w:divBdr>
                      <w:divsChild>
                        <w:div w:id="1793481090">
                          <w:marLeft w:val="0"/>
                          <w:marRight w:val="0"/>
                          <w:marTop w:val="0"/>
                          <w:marBottom w:val="0"/>
                          <w:divBdr>
                            <w:top w:val="none" w:sz="0" w:space="0" w:color="auto"/>
                            <w:left w:val="none" w:sz="0" w:space="0" w:color="auto"/>
                            <w:bottom w:val="none" w:sz="0" w:space="0" w:color="auto"/>
                            <w:right w:val="none" w:sz="0" w:space="0" w:color="auto"/>
                          </w:divBdr>
                          <w:divsChild>
                            <w:div w:id="1320622335">
                              <w:marLeft w:val="0"/>
                              <w:marRight w:val="0"/>
                              <w:marTop w:val="120"/>
                              <w:marBottom w:val="360"/>
                              <w:divBdr>
                                <w:top w:val="none" w:sz="0" w:space="0" w:color="auto"/>
                                <w:left w:val="none" w:sz="0" w:space="0" w:color="auto"/>
                                <w:bottom w:val="none" w:sz="0" w:space="0" w:color="auto"/>
                                <w:right w:val="none" w:sz="0" w:space="0" w:color="auto"/>
                              </w:divBdr>
                              <w:divsChild>
                                <w:div w:id="1662662735">
                                  <w:marLeft w:val="0"/>
                                  <w:marRight w:val="0"/>
                                  <w:marTop w:val="0"/>
                                  <w:marBottom w:val="0"/>
                                  <w:divBdr>
                                    <w:top w:val="none" w:sz="0" w:space="0" w:color="auto"/>
                                    <w:left w:val="none" w:sz="0" w:space="0" w:color="auto"/>
                                    <w:bottom w:val="none" w:sz="0" w:space="0" w:color="auto"/>
                                    <w:right w:val="none" w:sz="0" w:space="0" w:color="auto"/>
                                  </w:divBdr>
                                  <w:divsChild>
                                    <w:div w:id="166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1673863">
      <w:bodyDiv w:val="1"/>
      <w:marLeft w:val="0"/>
      <w:marRight w:val="0"/>
      <w:marTop w:val="0"/>
      <w:marBottom w:val="0"/>
      <w:divBdr>
        <w:top w:val="none" w:sz="0" w:space="0" w:color="auto"/>
        <w:left w:val="none" w:sz="0" w:space="0" w:color="auto"/>
        <w:bottom w:val="none" w:sz="0" w:space="0" w:color="auto"/>
        <w:right w:val="none" w:sz="0" w:space="0" w:color="auto"/>
      </w:divBdr>
      <w:divsChild>
        <w:div w:id="1875002192">
          <w:marLeft w:val="0"/>
          <w:marRight w:val="1"/>
          <w:marTop w:val="0"/>
          <w:marBottom w:val="0"/>
          <w:divBdr>
            <w:top w:val="none" w:sz="0" w:space="0" w:color="auto"/>
            <w:left w:val="none" w:sz="0" w:space="0" w:color="auto"/>
            <w:bottom w:val="none" w:sz="0" w:space="0" w:color="auto"/>
            <w:right w:val="none" w:sz="0" w:space="0" w:color="auto"/>
          </w:divBdr>
          <w:divsChild>
            <w:div w:id="2039163850">
              <w:marLeft w:val="0"/>
              <w:marRight w:val="0"/>
              <w:marTop w:val="0"/>
              <w:marBottom w:val="0"/>
              <w:divBdr>
                <w:top w:val="none" w:sz="0" w:space="0" w:color="auto"/>
                <w:left w:val="none" w:sz="0" w:space="0" w:color="auto"/>
                <w:bottom w:val="none" w:sz="0" w:space="0" w:color="auto"/>
                <w:right w:val="none" w:sz="0" w:space="0" w:color="auto"/>
              </w:divBdr>
              <w:divsChild>
                <w:div w:id="287123855">
                  <w:marLeft w:val="0"/>
                  <w:marRight w:val="1"/>
                  <w:marTop w:val="0"/>
                  <w:marBottom w:val="0"/>
                  <w:divBdr>
                    <w:top w:val="none" w:sz="0" w:space="0" w:color="auto"/>
                    <w:left w:val="none" w:sz="0" w:space="0" w:color="auto"/>
                    <w:bottom w:val="none" w:sz="0" w:space="0" w:color="auto"/>
                    <w:right w:val="none" w:sz="0" w:space="0" w:color="auto"/>
                  </w:divBdr>
                  <w:divsChild>
                    <w:div w:id="1909342780">
                      <w:marLeft w:val="0"/>
                      <w:marRight w:val="0"/>
                      <w:marTop w:val="0"/>
                      <w:marBottom w:val="0"/>
                      <w:divBdr>
                        <w:top w:val="none" w:sz="0" w:space="0" w:color="auto"/>
                        <w:left w:val="none" w:sz="0" w:space="0" w:color="auto"/>
                        <w:bottom w:val="none" w:sz="0" w:space="0" w:color="auto"/>
                        <w:right w:val="none" w:sz="0" w:space="0" w:color="auto"/>
                      </w:divBdr>
                      <w:divsChild>
                        <w:div w:id="1071317669">
                          <w:marLeft w:val="0"/>
                          <w:marRight w:val="0"/>
                          <w:marTop w:val="0"/>
                          <w:marBottom w:val="0"/>
                          <w:divBdr>
                            <w:top w:val="none" w:sz="0" w:space="0" w:color="auto"/>
                            <w:left w:val="none" w:sz="0" w:space="0" w:color="auto"/>
                            <w:bottom w:val="none" w:sz="0" w:space="0" w:color="auto"/>
                            <w:right w:val="none" w:sz="0" w:space="0" w:color="auto"/>
                          </w:divBdr>
                          <w:divsChild>
                            <w:div w:id="1872457551">
                              <w:marLeft w:val="0"/>
                              <w:marRight w:val="0"/>
                              <w:marTop w:val="120"/>
                              <w:marBottom w:val="360"/>
                              <w:divBdr>
                                <w:top w:val="none" w:sz="0" w:space="0" w:color="auto"/>
                                <w:left w:val="none" w:sz="0" w:space="0" w:color="auto"/>
                                <w:bottom w:val="none" w:sz="0" w:space="0" w:color="auto"/>
                                <w:right w:val="none" w:sz="0" w:space="0" w:color="auto"/>
                              </w:divBdr>
                              <w:divsChild>
                                <w:div w:id="1477531614">
                                  <w:marLeft w:val="0"/>
                                  <w:marRight w:val="0"/>
                                  <w:marTop w:val="0"/>
                                  <w:marBottom w:val="0"/>
                                  <w:divBdr>
                                    <w:top w:val="none" w:sz="0" w:space="0" w:color="auto"/>
                                    <w:left w:val="none" w:sz="0" w:space="0" w:color="auto"/>
                                    <w:bottom w:val="none" w:sz="0" w:space="0" w:color="auto"/>
                                    <w:right w:val="none" w:sz="0" w:space="0" w:color="auto"/>
                                  </w:divBdr>
                                  <w:divsChild>
                                    <w:div w:id="18810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tp://ftp.ncbi.nlm.nih.gov/genomes/all" TargetMode="External"/><Relationship Id="rId13" Type="http://schemas.openxmlformats.org/officeDocument/2006/relationships/hyperlink" Target="http://www.ncbi.nlm.nih.gov/biosample/SAMN03372093" TargetMode="External"/><Relationship Id="rId18" Type="http://schemas.openxmlformats.org/officeDocument/2006/relationships/hyperlink" Target="http://blog.theseed.org/servers/installation/distribution-of-the-seed-server-packages.html" TargetMode="External"/><Relationship Id="rId26" Type="http://schemas.openxmlformats.org/officeDocument/2006/relationships/hyperlink" Target="http://crispr.i2bc.paris-saclay.fr/Server"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www.ncbi.nlm.nih.gov/genome/annotation_prok/" TargetMode="External"/><Relationship Id="rId34" Type="http://schemas.openxmlformats.org/officeDocument/2006/relationships/hyperlink" Target="ftp://www.homd.org/publication_data/20160425/"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bi.nlm.nih.gov/biosample/SAMN03366764" TargetMode="External"/><Relationship Id="rId17" Type="http://schemas.openxmlformats.org/officeDocument/2006/relationships/hyperlink" Target="http://www.ncbi.nlm.nih.gov/Web/Newsltr/Spring04/blastlab.html" TargetMode="External"/><Relationship Id="rId25" Type="http://schemas.openxmlformats.org/officeDocument/2006/relationships/hyperlink" Target="ftp://www.homd.org/publication_data/20150425" TargetMode="External"/><Relationship Id="rId33" Type="http://schemas.openxmlformats.org/officeDocument/2006/relationships/hyperlink" Target="ftp://www.homd.org/publication_data/20160425/" TargetMode="External"/><Relationship Id="rId38" Type="http://schemas.openxmlformats.org/officeDocument/2006/relationships/hyperlink" Target="http://www.ncbi.nlm.nih.gov/Web/Newsltr/Spring04/blastlab.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cbi.nlm.nih.gov/biosample/SAMN03653671" TargetMode="External"/><Relationship Id="rId20" Type="http://schemas.openxmlformats.org/officeDocument/2006/relationships/hyperlink" Target="ftp://www.homd.org/publication_data/20160425" TargetMode="External"/><Relationship Id="rId29" Type="http://schemas.openxmlformats.org/officeDocument/2006/relationships/hyperlink" Target="http://dx.doi.org/10.1177/0022034512453589"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biosample/SAMN02732406" TargetMode="External"/><Relationship Id="rId24" Type="http://schemas.openxmlformats.org/officeDocument/2006/relationships/hyperlink" Target="http://bioinformatics.forsyth.org/publication/20160425" TargetMode="External"/><Relationship Id="rId32" Type="http://schemas.openxmlformats.org/officeDocument/2006/relationships/header" Target="header1.xml"/><Relationship Id="rId37" Type="http://schemas.openxmlformats.org/officeDocument/2006/relationships/hyperlink" Target="http://www.ncbi.nlm.nih.gov/Web/Newsltr/Spring04/blastlab.html" TargetMode="External"/><Relationship Id="rId40" Type="http://schemas.openxmlformats.org/officeDocument/2006/relationships/image" Target="media/image2.png"/><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ncbi.nlm.nih.gov/biosample/SAMN03656156" TargetMode="External"/><Relationship Id="rId23" Type="http://schemas.openxmlformats.org/officeDocument/2006/relationships/hyperlink" Target="http://www.ncbi.nlm.nih.gov/Web/Newsltr/Spring04/blastlab.html" TargetMode="External"/><Relationship Id="rId28" Type="http://schemas.openxmlformats.org/officeDocument/2006/relationships/hyperlink" Target="ftp://www.homd.org/publication_data/20150425" TargetMode="External"/><Relationship Id="rId36" Type="http://schemas.openxmlformats.org/officeDocument/2006/relationships/hyperlink" Target="http://crispr.i2bc.paris-saclay.fr/Server/" TargetMode="External"/><Relationship Id="rId10" Type="http://schemas.openxmlformats.org/officeDocument/2006/relationships/hyperlink" Target="http://www.ncbi.nlm.nih.gov/biosample/SAMN02436407" TargetMode="External"/><Relationship Id="rId19" Type="http://schemas.openxmlformats.org/officeDocument/2006/relationships/hyperlink" Target="http://www.kegg.jp/blastkoala" TargetMode="External"/><Relationship Id="rId31" Type="http://schemas.openxmlformats.org/officeDocument/2006/relationships/hyperlink" Target="http://dx.doi.org/10.1093/dnares/dsn013"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tp://www.homd.org/publication_data/20160425" TargetMode="External"/><Relationship Id="rId14" Type="http://schemas.openxmlformats.org/officeDocument/2006/relationships/hyperlink" Target="http://www.ncbi.nlm.nih.gov/biosample/?term=SAMD00040429" TargetMode="External"/><Relationship Id="rId22" Type="http://schemas.openxmlformats.org/officeDocument/2006/relationships/hyperlink" Target="ftp://www.homd.org/publication_data/20160425/2_Summary_of_Genome_Annotations/Non-overlap_Non-hypothetical_protein_identified_by_NCBI_or_RAST.fasta" TargetMode="External"/><Relationship Id="rId27" Type="http://schemas.openxmlformats.org/officeDocument/2006/relationships/hyperlink" Target="http://www.kegg.jp/blastkoala/" TargetMode="External"/><Relationship Id="rId30" Type="http://schemas.openxmlformats.org/officeDocument/2006/relationships/hyperlink" Target="http://dx.doi.org/10.1038/nrmicro2873" TargetMode="External"/><Relationship Id="rId35" Type="http://schemas.openxmlformats.org/officeDocument/2006/relationships/hyperlink" Target="ftp://bioinformatics.forsyth.org/publication_data/20160425/"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D722D-5CB8-4529-9CBB-73B4C7351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22728</Words>
  <Characters>129554</Characters>
  <Application>Microsoft Office Word</Application>
  <DocSecurity>0</DocSecurity>
  <Lines>1079</Lines>
  <Paragraphs>303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Universitetet i Oslo</Company>
  <LinksUpToDate>false</LinksUpToDate>
  <CharactersWithSpaces>151979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Tsute Chen</dc:creator>
  <cp:lastModifiedBy>Tsute Chen</cp:lastModifiedBy>
  <cp:revision>5</cp:revision>
  <cp:lastPrinted>2016-10-08T19:40:00Z</cp:lastPrinted>
  <dcterms:created xsi:type="dcterms:W3CDTF">2016-10-08T20:23:00Z</dcterms:created>
  <dcterms:modified xsi:type="dcterms:W3CDTF">2016-10-08T20:28:00Z</dcterms:modified>
</cp:coreProperties>
</file>